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2DEAC" w14:textId="77777777" w:rsidR="004B0D86" w:rsidRDefault="00C22567">
      <w:pPr>
        <w:keepNext/>
        <w:spacing w:after="40"/>
        <w:jc w:val="right"/>
      </w:pPr>
      <w:r>
        <w:rPr>
          <w:noProof/>
        </w:rPr>
        <w:drawing>
          <wp:inline distT="0" distB="0" distL="0" distR="0" wp14:anchorId="01E796D7" wp14:editId="2C9260AB">
            <wp:extent cx="1325880" cy="5919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mit.png"/>
                    <pic:cNvPicPr/>
                  </pic:nvPicPr>
                  <pic:blipFill>
                    <a:blip r:embed="rId8"/>
                    <a:stretch>
                      <a:fillRect/>
                    </a:stretch>
                  </pic:blipFill>
                  <pic:spPr>
                    <a:xfrm>
                      <a:off x="0" y="0"/>
                      <a:ext cx="1325880" cy="591911"/>
                    </a:xfrm>
                    <a:prstGeom prst="rect">
                      <a:avLst/>
                    </a:prstGeom>
                  </pic:spPr>
                </pic:pic>
              </a:graphicData>
            </a:graphic>
          </wp:inline>
        </w:drawing>
      </w:r>
    </w:p>
    <w:p w14:paraId="29F55B9B" w14:textId="77777777" w:rsidR="004B0D86" w:rsidRDefault="00C22567">
      <w:pPr>
        <w:pStyle w:val="Title"/>
      </w:pPr>
      <w:r>
        <w:rPr>
          <w:rFonts w:ascii="Arial" w:hAnsi="Arial"/>
        </w:rPr>
        <w:t>Assignment 2 Report</w:t>
      </w:r>
    </w:p>
    <w:p w14:paraId="44C80B2C" w14:textId="77777777" w:rsidR="004B0D86" w:rsidRDefault="00C22567">
      <w:r>
        <w:rPr>
          <w:b/>
          <w:color w:val="000000"/>
          <w:sz w:val="24"/>
        </w:rPr>
        <w:t>Retrieval-Augmented LLM System</w:t>
      </w:r>
      <w:r>
        <w:rPr>
          <w:color w:val="000000"/>
        </w:rPr>
        <w:br/>
        <w:t>ISYS3476 (Postgraduate)</w:t>
      </w:r>
    </w:p>
    <w:p w14:paraId="496163DC" w14:textId="77777777" w:rsidR="004B0D86" w:rsidRDefault="00C22567">
      <w:pPr>
        <w:spacing w:after="60"/>
      </w:pPr>
      <w:r>
        <w:rPr>
          <w:b/>
        </w:rPr>
        <w:t xml:space="preserve">Name:  </w:t>
      </w:r>
      <w:r>
        <w:rPr>
          <w:color w:val="000000"/>
        </w:rPr>
        <w:t>[Your name]</w:t>
      </w:r>
    </w:p>
    <w:p w14:paraId="3840D6B3" w14:textId="77777777" w:rsidR="004B0D86" w:rsidRDefault="00C22567">
      <w:pPr>
        <w:spacing w:after="60"/>
      </w:pPr>
      <w:r>
        <w:rPr>
          <w:b/>
        </w:rPr>
        <w:t xml:space="preserve">Student ID:  </w:t>
      </w:r>
      <w:r>
        <w:rPr>
          <w:color w:val="000000"/>
        </w:rPr>
        <w:t>[sXXXXXXX]</w:t>
      </w:r>
    </w:p>
    <w:p w14:paraId="2A795A75" w14:textId="77777777" w:rsidR="004B0D86" w:rsidRDefault="00C22567">
      <w:pPr>
        <w:spacing w:after="60"/>
      </w:pPr>
      <w:r>
        <w:rPr>
          <w:b/>
        </w:rPr>
        <w:t xml:space="preserve">Course:  </w:t>
      </w:r>
      <w:r>
        <w:rPr>
          <w:color w:val="000000"/>
        </w:rPr>
        <w:t>ISYS3476 (Postgraduate)</w:t>
      </w:r>
    </w:p>
    <w:p w14:paraId="0C9014A5" w14:textId="77777777" w:rsidR="004B0D86" w:rsidRDefault="00C22567">
      <w:pPr>
        <w:spacing w:after="60"/>
      </w:pPr>
      <w:r>
        <w:rPr>
          <w:b/>
        </w:rPr>
        <w:t xml:space="preserve">Kaggle Team Name:  </w:t>
      </w:r>
      <w:r>
        <w:rPr>
          <w:color w:val="000000"/>
        </w:rPr>
        <w:t>[Same non-identifying Team Name on both tracks]</w:t>
      </w:r>
    </w:p>
    <w:p w14:paraId="0E74C520" w14:textId="77777777" w:rsidR="004B0D86" w:rsidRDefault="00C22567">
      <w:pPr>
        <w:pStyle w:val="Heading1"/>
      </w:pPr>
      <w:r>
        <w:rPr>
          <w:rFonts w:ascii="Arial" w:hAnsi="Arial"/>
        </w:rPr>
        <w:t>Generative AI Use Declaration</w:t>
      </w:r>
    </w:p>
    <w:p w14:paraId="30BB2588" w14:textId="77777777" w:rsidR="004B0D86" w:rsidRDefault="00C22567">
      <w:pPr>
        <w:spacing w:after="60"/>
      </w:pPr>
      <w:r>
        <w:rPr>
          <w:b/>
        </w:rPr>
        <w:t xml:space="preserve">System models:  </w:t>
      </w:r>
      <w:r>
        <w:rPr>
          <w:color w:val="000000"/>
        </w:rPr>
        <w:t>[Models and purposes inside the submitted pipeline]</w:t>
      </w:r>
    </w:p>
    <w:p w14:paraId="169BA222" w14:textId="77777777" w:rsidR="004B0D86" w:rsidRDefault="00C22567">
      <w:pPr>
        <w:spacing w:after="60"/>
        <w:rPr>
          <w:color w:val="000000"/>
        </w:rPr>
      </w:pPr>
      <w:r>
        <w:rPr>
          <w:b/>
        </w:rPr>
        <w:t xml:space="preserve">AI use for language and formatting:  </w:t>
      </w:r>
      <w:r>
        <w:rPr>
          <w:color w:val="000000"/>
        </w:rPr>
        <w:t>[None, or name of tool or model, purpose, affected sections, and how you checked the output]</w:t>
      </w:r>
    </w:p>
    <w:p w14:paraId="4E30A5E7" w14:textId="77777777" w:rsidR="002C2CDA" w:rsidRPr="002C2CDA" w:rsidRDefault="002C2CDA" w:rsidP="002C2CDA">
      <w:pPr>
        <w:spacing w:after="60"/>
      </w:pPr>
      <w:r w:rsidRPr="002C2CDA">
        <w:rPr>
          <w:b/>
        </w:rPr>
        <w:t xml:space="preserve">Declaration note.  </w:t>
      </w:r>
      <w:r w:rsidRPr="002C2CDA">
        <w:t>Approved course-gateway model calls within your submitted system are Condition 4. Condition 2 applies to the submitted code and report. Keep any original prompt and pre-polish writing for possible moderation. Do not attach full chat records unless requested.</w:t>
      </w:r>
    </w:p>
    <w:p w14:paraId="6DABF4CE" w14:textId="77777777" w:rsidR="002C2CDA" w:rsidRDefault="002C2CDA">
      <w:pPr>
        <w:spacing w:after="60"/>
      </w:pPr>
    </w:p>
    <w:p w14:paraId="1B18761A" w14:textId="77777777" w:rsidR="004B0D86" w:rsidRDefault="00C22567">
      <w:pPr>
        <w:pStyle w:val="Heading1"/>
      </w:pPr>
      <w:r>
        <w:rPr>
          <w:rFonts w:ascii="Arial" w:hAnsi="Arial"/>
        </w:rPr>
        <w:t>Submission Check</w:t>
      </w:r>
    </w:p>
    <w:tbl>
      <w:tblPr>
        <w:tblStyle w:val="TableGrid"/>
        <w:tblW w:w="9878" w:type="dxa"/>
        <w:jc w:val="center"/>
        <w:tblLayout w:type="fixed"/>
        <w:tblLook w:val="04A0" w:firstRow="1" w:lastRow="0" w:firstColumn="1" w:lastColumn="0" w:noHBand="0" w:noVBand="1"/>
      </w:tblPr>
      <w:tblGrid>
        <w:gridCol w:w="9878"/>
      </w:tblGrid>
      <w:tr w:rsidR="004B0D86" w14:paraId="0836E994" w14:textId="77777777">
        <w:trPr>
          <w:jc w:val="center"/>
        </w:trPr>
        <w:tc>
          <w:tcPr>
            <w:tcW w:w="9878" w:type="dxa"/>
            <w:shd w:val="clear" w:color="auto" w:fill="FCE8E9"/>
            <w:tcMar>
              <w:top w:w="150" w:type="dxa"/>
              <w:left w:w="170" w:type="dxa"/>
              <w:bottom w:w="150" w:type="dxa"/>
              <w:right w:w="170" w:type="dxa"/>
            </w:tcMar>
            <w:vAlign w:val="center"/>
          </w:tcPr>
          <w:p w14:paraId="1477859C" w14:textId="77777777" w:rsidR="004B0D86" w:rsidRDefault="00C22567">
            <w:r>
              <w:rPr>
                <w:b/>
              </w:rPr>
              <w:t>Before submitting, confirm:</w:t>
            </w:r>
          </w:p>
          <w:p w14:paraId="484D740F" w14:textId="77777777" w:rsidR="004B0D86" w:rsidRDefault="00C22567">
            <w:pPr>
              <w:spacing w:after="40"/>
            </w:pPr>
            <w:r>
              <w:rPr>
                <w:sz w:val="18"/>
              </w:rPr>
              <w:t>[ ] Used the same non-identifying Team Name on both tracks and completed the identity form.</w:t>
            </w:r>
          </w:p>
          <w:p w14:paraId="5E6A3ABD" w14:textId="77777777" w:rsidR="004B0D86" w:rsidRDefault="00C22567">
            <w:pPr>
              <w:spacing w:after="40"/>
            </w:pPr>
            <w:r>
              <w:rPr>
                <w:sz w:val="18"/>
              </w:rPr>
              <w:t>[ ] Each required run is accepted on both Kaggle tracks, and final submission choices are checked.</w:t>
            </w:r>
          </w:p>
          <w:p w14:paraId="2C5C55F4" w14:textId="77777777" w:rsidR="004B0D86" w:rsidRDefault="00C22567">
            <w:pPr>
              <w:spacing w:after="40"/>
            </w:pPr>
            <w:r>
              <w:rPr>
                <w:sz w:val="18"/>
              </w:rPr>
              <w:t>[ ] Run outputs and Kaggle screenshots are saved under runs/ and linked in the Evidence Summary Table.</w:t>
            </w:r>
          </w:p>
          <w:p w14:paraId="6D5A3DB1" w14:textId="77777777" w:rsidR="004B0D86" w:rsidRDefault="00C22567">
            <w:pPr>
              <w:spacing w:after="40"/>
            </w:pPr>
            <w:r>
              <w:rPr>
                <w:sz w:val="18"/>
              </w:rPr>
              <w:t>[ ] Prepared all required files, including WRITEUP.pdf, DEMO.mp4, source code, requirements.txt, configs, the supplied mini data, and public self-check.</w:t>
            </w:r>
          </w:p>
          <w:p w14:paraId="39FD9727" w14:textId="77777777" w:rsidR="004B0D86" w:rsidRDefault="00C22567">
            <w:pPr>
              <w:spacing w:after="40"/>
            </w:pPr>
            <w:r>
              <w:rPr>
                <w:sz w:val="18"/>
              </w:rPr>
              <w:t>[ ] Removed temporary caches and created the final ZIP.</w:t>
            </w:r>
          </w:p>
          <w:p w14:paraId="509C83B7" w14:textId="77777777" w:rsidR="004B0D86" w:rsidRDefault="00C22567">
            <w:pPr>
              <w:spacing w:after="40"/>
            </w:pPr>
            <w:r>
              <w:rPr>
                <w:sz w:val="18"/>
              </w:rPr>
              <w:t>[ ] Extracted the ZIP into a new folder, ran the mini version of Best with mini_config.ini within three minutes, then evaluated the newly generated mini CSV without errors.</w:t>
            </w:r>
          </w:p>
          <w:p w14:paraId="1F75E770" w14:textId="77777777" w:rsidR="004B0D86" w:rsidRDefault="00C22567">
            <w:pPr>
              <w:spacing w:after="40"/>
            </w:pPr>
            <w:r>
              <w:rPr>
                <w:sz w:val="18"/>
              </w:rPr>
              <w:t>[ ] Uploaded the verified ZIP to Canvas and confirmed the submission.</w:t>
            </w:r>
          </w:p>
          <w:p w14:paraId="093C7301" w14:textId="77777777" w:rsidR="004B0D86" w:rsidRDefault="00C22567">
            <w:pPr>
              <w:spacing w:after="40"/>
            </w:pPr>
            <w:r>
              <w:rPr>
                <w:b/>
                <w:sz w:val="18"/>
              </w:rPr>
              <w:t xml:space="preserve">Mini CSV path, relative to the project root: </w:t>
            </w:r>
            <w:r>
              <w:rPr>
                <w:sz w:val="18"/>
              </w:rPr>
              <w:t>[Your path]</w:t>
            </w:r>
          </w:p>
          <w:p w14:paraId="6F14B37E" w14:textId="77777777" w:rsidR="004B0D86" w:rsidRDefault="00C22567">
            <w:pPr>
              <w:spacing w:before="80" w:after="0"/>
            </w:pPr>
            <w:r>
              <w:rPr>
                <w:b/>
                <w:sz w:val="18"/>
              </w:rPr>
              <w:t xml:space="preserve">Do not include: </w:t>
            </w:r>
            <w:r>
              <w:rPr>
                <w:sz w:val="18"/>
              </w:rPr>
              <w:t>API keys in source files or configs, full data, full document embeddings, full indexes, caches, or .venv.</w:t>
            </w:r>
          </w:p>
        </w:tc>
      </w:tr>
    </w:tbl>
    <w:p w14:paraId="3DAB8F88" w14:textId="77777777" w:rsidR="004B0D86" w:rsidRDefault="00C22567">
      <w:r>
        <w:rPr>
          <w:b/>
        </w:rPr>
        <w:t xml:space="preserve">Page limit.  </w:t>
      </w:r>
      <w:r>
        <w:t>The report body must be no more than 3 pages, excluding this cover and the Evidence Summary Table. Only the first 3 body pages are assessed. Use 11pt for the main text and at least 9pt for tables.</w:t>
      </w:r>
    </w:p>
    <w:p w14:paraId="79AE3A28" w14:textId="77777777" w:rsidR="004B0D86" w:rsidRDefault="00C22567">
      <w:r>
        <w:rPr>
          <w:b/>
        </w:rPr>
        <w:t xml:space="preserve">DEMO.mp4 (maximum three minutes).  </w:t>
      </w:r>
      <w:r>
        <w:t>Use one continuous, unedited live take. See Main Specification Section 4.4.</w:t>
      </w:r>
    </w:p>
    <w:p w14:paraId="2BFA03FF" w14:textId="77777777" w:rsidR="004B0D86" w:rsidRDefault="00C22567">
      <w:r>
        <w:br w:type="page"/>
      </w:r>
    </w:p>
    <w:p w14:paraId="31782408" w14:textId="77777777" w:rsidR="004B0D86" w:rsidRDefault="00C22567">
      <w:pPr>
        <w:pStyle w:val="Heading1"/>
      </w:pPr>
      <w:r>
        <w:rPr>
          <w:rFonts w:ascii="Arial" w:hAnsi="Arial"/>
        </w:rPr>
        <w:lastRenderedPageBreak/>
        <w:t>1. Best System Overview</w:t>
      </w:r>
    </w:p>
    <w:p w14:paraId="690B0AF0" w14:textId="77777777" w:rsidR="004B0D86" w:rsidRDefault="00C22567">
      <w:r>
        <w:t>Summarise what Best produces and the methods retained in it.</w:t>
      </w:r>
    </w:p>
    <w:p w14:paraId="67AF96B1" w14:textId="77777777" w:rsidR="004B0D86" w:rsidRDefault="00C22567">
      <w:pPr>
        <w:pStyle w:val="Heading1"/>
      </w:pPr>
      <w:r>
        <w:rPr>
          <w:rFonts w:ascii="Arial" w:hAnsi="Arial"/>
        </w:rPr>
        <w:t>2. Implemented Methods and Choices</w:t>
      </w:r>
    </w:p>
    <w:p w14:paraId="5634E7A8" w14:textId="77777777" w:rsidR="004B0D86" w:rsidRDefault="00C22567">
      <w:pPr>
        <w:pStyle w:val="Heading2"/>
      </w:pPr>
      <w:r>
        <w:rPr>
          <w:rFonts w:ascii="Arial" w:hAnsi="Arial"/>
        </w:rPr>
        <w:t>2.1 Data access</w:t>
      </w:r>
    </w:p>
    <w:p w14:paraId="46A7EC53" w14:textId="77777777" w:rsidR="004B0D86" w:rsidRDefault="00C22567">
      <w:r>
        <w:t>Describe and justify the data-access methods used in Best and any advanced methods claimed for marking, including rejected ones. Explain how each method works and fits in the pipeline, and why each advanced method was retained or rejected.</w:t>
      </w:r>
    </w:p>
    <w:p w14:paraId="33221341" w14:textId="77777777" w:rsidR="004B0D86" w:rsidRDefault="00C22567">
      <w:pPr>
        <w:pStyle w:val="Heading2"/>
      </w:pPr>
      <w:r>
        <w:rPr>
          <w:rFonts w:ascii="Arial" w:hAnsi="Arial"/>
        </w:rPr>
        <w:t>2.2 Data analysis</w:t>
      </w:r>
    </w:p>
    <w:p w14:paraId="3D497C0E" w14:textId="77777777" w:rsidR="004B0D86" w:rsidRDefault="00C22567">
      <w:r>
        <w:t>Describe and justify the data-analysis methods used in Best and any advanced methods claimed for marking, including rejected ones. Explain how each method works and fits in the pipeline, and why each advanced method was retained or rejected.</w:t>
      </w:r>
    </w:p>
    <w:p w14:paraId="4728FDF3" w14:textId="77777777" w:rsidR="004B0D86" w:rsidRDefault="00C22567">
      <w:pPr>
        <w:pStyle w:val="Heading1"/>
      </w:pPr>
      <w:r>
        <w:rPr>
          <w:rFonts w:ascii="Arial" w:hAnsi="Arial"/>
        </w:rPr>
        <w:t>3. Comparison Evidence</w:t>
      </w:r>
    </w:p>
    <w:p w14:paraId="0AA33D74" w14:textId="77777777" w:rsidR="004B0D86" w:rsidRDefault="00C22567">
      <w:r>
        <w:t>Use the Runs Table to summarise B0, Best and the three controlled comparisons. B0 shows the provided development scores. The other rows contain illustrative examples. Replace them with your own runs.</w:t>
      </w:r>
    </w:p>
    <w:tbl>
      <w:tblPr>
        <w:tblStyle w:val="TableGrid"/>
        <w:tblW w:w="9878" w:type="dxa"/>
        <w:jc w:val="center"/>
        <w:tblLayout w:type="fixed"/>
        <w:tblLook w:val="04A0" w:firstRow="1" w:lastRow="0" w:firstColumn="1" w:lastColumn="0" w:noHBand="0" w:noVBand="1"/>
      </w:tblPr>
      <w:tblGrid>
        <w:gridCol w:w="1008"/>
        <w:gridCol w:w="2448"/>
        <w:gridCol w:w="2376"/>
        <w:gridCol w:w="1051"/>
        <w:gridCol w:w="1051"/>
        <w:gridCol w:w="1944"/>
      </w:tblGrid>
      <w:tr w:rsidR="004B0D86" w14:paraId="4ADECDFE" w14:textId="77777777">
        <w:trPr>
          <w:tblHeader/>
          <w:jc w:val="center"/>
        </w:trPr>
        <w:tc>
          <w:tcPr>
            <w:tcW w:w="1007" w:type="dxa"/>
            <w:shd w:val="clear" w:color="auto" w:fill="FCE8E9"/>
            <w:tcMar>
              <w:top w:w="90" w:type="dxa"/>
              <w:left w:w="100" w:type="dxa"/>
              <w:bottom w:w="90" w:type="dxa"/>
              <w:right w:w="100" w:type="dxa"/>
            </w:tcMar>
            <w:vAlign w:val="center"/>
          </w:tcPr>
          <w:p w14:paraId="33794D61" w14:textId="77777777" w:rsidR="004B0D86" w:rsidRDefault="00C22567">
            <w:pPr>
              <w:spacing w:after="0" w:line="240" w:lineRule="auto"/>
            </w:pPr>
            <w:r>
              <w:rPr>
                <w:b/>
                <w:sz w:val="18"/>
              </w:rPr>
              <w:t>Run</w:t>
            </w:r>
          </w:p>
        </w:tc>
        <w:tc>
          <w:tcPr>
            <w:tcW w:w="2448" w:type="dxa"/>
            <w:shd w:val="clear" w:color="auto" w:fill="FCE8E9"/>
            <w:tcMar>
              <w:top w:w="90" w:type="dxa"/>
              <w:left w:w="100" w:type="dxa"/>
              <w:bottom w:w="90" w:type="dxa"/>
              <w:right w:w="100" w:type="dxa"/>
            </w:tcMar>
            <w:vAlign w:val="center"/>
          </w:tcPr>
          <w:p w14:paraId="4F9A4B98" w14:textId="77777777" w:rsidR="004B0D86" w:rsidRDefault="00C22567">
            <w:pPr>
              <w:spacing w:after="0" w:line="240" w:lineRule="auto"/>
            </w:pPr>
            <w:r>
              <w:rPr>
                <w:b/>
                <w:sz w:val="18"/>
              </w:rPr>
              <w:t>Data access</w:t>
            </w:r>
          </w:p>
        </w:tc>
        <w:tc>
          <w:tcPr>
            <w:tcW w:w="2376" w:type="dxa"/>
            <w:shd w:val="clear" w:color="auto" w:fill="FCE8E9"/>
            <w:tcMar>
              <w:top w:w="90" w:type="dxa"/>
              <w:left w:w="100" w:type="dxa"/>
              <w:bottom w:w="90" w:type="dxa"/>
              <w:right w:w="100" w:type="dxa"/>
            </w:tcMar>
            <w:vAlign w:val="center"/>
          </w:tcPr>
          <w:p w14:paraId="6D52D963" w14:textId="77777777" w:rsidR="004B0D86" w:rsidRDefault="00C22567">
            <w:pPr>
              <w:spacing w:after="0" w:line="240" w:lineRule="auto"/>
            </w:pPr>
            <w:r>
              <w:rPr>
                <w:b/>
                <w:sz w:val="18"/>
              </w:rPr>
              <w:t>Data analysis</w:t>
            </w:r>
          </w:p>
        </w:tc>
        <w:tc>
          <w:tcPr>
            <w:tcW w:w="1051" w:type="dxa"/>
            <w:shd w:val="clear" w:color="auto" w:fill="FCE8E9"/>
            <w:tcMar>
              <w:top w:w="90" w:type="dxa"/>
              <w:left w:w="100" w:type="dxa"/>
              <w:bottom w:w="90" w:type="dxa"/>
              <w:right w:w="100" w:type="dxa"/>
            </w:tcMar>
            <w:vAlign w:val="center"/>
          </w:tcPr>
          <w:p w14:paraId="1E6A9CA2" w14:textId="77777777" w:rsidR="004B0D86" w:rsidRDefault="00C22567">
            <w:pPr>
              <w:spacing w:after="0" w:line="240" w:lineRule="auto"/>
              <w:jc w:val="center"/>
            </w:pPr>
            <w:r>
              <w:rPr>
                <w:b/>
                <w:sz w:val="18"/>
              </w:rPr>
              <w:t>Dev Dist.</w:t>
            </w:r>
          </w:p>
        </w:tc>
        <w:tc>
          <w:tcPr>
            <w:tcW w:w="1051" w:type="dxa"/>
            <w:shd w:val="clear" w:color="auto" w:fill="FCE8E9"/>
            <w:tcMar>
              <w:top w:w="90" w:type="dxa"/>
              <w:left w:w="100" w:type="dxa"/>
              <w:bottom w:w="90" w:type="dxa"/>
              <w:right w:w="100" w:type="dxa"/>
            </w:tcMar>
            <w:vAlign w:val="center"/>
          </w:tcPr>
          <w:p w14:paraId="7B07BB74" w14:textId="77777777" w:rsidR="004B0D86" w:rsidRDefault="00C22567">
            <w:pPr>
              <w:spacing w:after="0" w:line="240" w:lineRule="auto"/>
              <w:jc w:val="center"/>
            </w:pPr>
            <w:r>
              <w:rPr>
                <w:b/>
                <w:sz w:val="18"/>
              </w:rPr>
              <w:t>Dev MAP</w:t>
            </w:r>
          </w:p>
        </w:tc>
        <w:tc>
          <w:tcPr>
            <w:tcW w:w="1944" w:type="dxa"/>
            <w:shd w:val="clear" w:color="auto" w:fill="FCE8E9"/>
            <w:tcMar>
              <w:top w:w="90" w:type="dxa"/>
              <w:left w:w="100" w:type="dxa"/>
              <w:bottom w:w="90" w:type="dxa"/>
              <w:right w:w="100" w:type="dxa"/>
            </w:tcMar>
            <w:vAlign w:val="center"/>
          </w:tcPr>
          <w:p w14:paraId="72AF51B7" w14:textId="77777777" w:rsidR="004B0D86" w:rsidRDefault="00C22567">
            <w:pPr>
              <w:spacing w:after="0" w:line="240" w:lineRule="auto"/>
              <w:jc w:val="center"/>
            </w:pPr>
            <w:r>
              <w:rPr>
                <w:b/>
                <w:sz w:val="18"/>
              </w:rPr>
              <w:t>Per-run API use</w:t>
            </w:r>
            <w:r>
              <w:rPr>
                <w:b/>
                <w:sz w:val="18"/>
              </w:rPr>
              <w:br/>
              <w:t>(tokens / USD)</w:t>
            </w:r>
          </w:p>
        </w:tc>
      </w:tr>
      <w:tr w:rsidR="004B0D86" w14:paraId="5F6C69E9" w14:textId="77777777">
        <w:trPr>
          <w:cantSplit/>
          <w:jc w:val="center"/>
        </w:trPr>
        <w:tc>
          <w:tcPr>
            <w:tcW w:w="1007" w:type="dxa"/>
            <w:tcMar>
              <w:top w:w="90" w:type="dxa"/>
              <w:left w:w="100" w:type="dxa"/>
              <w:bottom w:w="90" w:type="dxa"/>
              <w:right w:w="100" w:type="dxa"/>
            </w:tcMar>
            <w:vAlign w:val="center"/>
          </w:tcPr>
          <w:p w14:paraId="6091747F" w14:textId="77777777" w:rsidR="004B0D86" w:rsidRDefault="00C22567">
            <w:pPr>
              <w:spacing w:after="0" w:line="240" w:lineRule="auto"/>
            </w:pPr>
            <w:r>
              <w:rPr>
                <w:color w:val="000000"/>
                <w:sz w:val="18"/>
              </w:rPr>
              <w:t>B0</w:t>
            </w:r>
          </w:p>
        </w:tc>
        <w:tc>
          <w:tcPr>
            <w:tcW w:w="2448" w:type="dxa"/>
            <w:tcMar>
              <w:top w:w="90" w:type="dxa"/>
              <w:left w:w="100" w:type="dxa"/>
              <w:bottom w:w="90" w:type="dxa"/>
              <w:right w:w="100" w:type="dxa"/>
            </w:tcMar>
            <w:vAlign w:val="center"/>
          </w:tcPr>
          <w:p w14:paraId="472F0334" w14:textId="77777777" w:rsidR="004B0D86" w:rsidRDefault="00C22567">
            <w:pPr>
              <w:spacing w:after="0" w:line="240" w:lineRule="auto"/>
            </w:pPr>
            <w:r>
              <w:rPr>
                <w:color w:val="000000"/>
                <w:sz w:val="18"/>
              </w:rPr>
              <w:t>Boolean OR, document-ID order</w:t>
            </w:r>
          </w:p>
        </w:tc>
        <w:tc>
          <w:tcPr>
            <w:tcW w:w="2376" w:type="dxa"/>
            <w:tcMar>
              <w:top w:w="90" w:type="dxa"/>
              <w:left w:w="100" w:type="dxa"/>
              <w:bottom w:w="90" w:type="dxa"/>
              <w:right w:w="100" w:type="dxa"/>
            </w:tcMar>
            <w:vAlign w:val="center"/>
          </w:tcPr>
          <w:p w14:paraId="719ABE46" w14:textId="77777777" w:rsidR="004B0D86" w:rsidRDefault="00C22567">
            <w:pPr>
              <w:spacing w:after="0" w:line="240" w:lineRule="auto"/>
            </w:pPr>
            <w:r>
              <w:rPr>
                <w:color w:val="000000"/>
                <w:sz w:val="18"/>
              </w:rPr>
              <w:t>Token-overlap judge</w:t>
            </w:r>
          </w:p>
        </w:tc>
        <w:tc>
          <w:tcPr>
            <w:tcW w:w="1051" w:type="dxa"/>
            <w:tcMar>
              <w:top w:w="90" w:type="dxa"/>
              <w:left w:w="100" w:type="dxa"/>
              <w:bottom w:w="90" w:type="dxa"/>
              <w:right w:w="100" w:type="dxa"/>
            </w:tcMar>
            <w:vAlign w:val="center"/>
          </w:tcPr>
          <w:p w14:paraId="58828235" w14:textId="77777777" w:rsidR="004B0D86" w:rsidRDefault="00C22567">
            <w:pPr>
              <w:spacing w:after="0" w:line="240" w:lineRule="auto"/>
              <w:jc w:val="center"/>
            </w:pPr>
            <w:r>
              <w:rPr>
                <w:color w:val="000000"/>
                <w:sz w:val="18"/>
              </w:rPr>
              <w:t>0.1633</w:t>
            </w:r>
          </w:p>
        </w:tc>
        <w:tc>
          <w:tcPr>
            <w:tcW w:w="1051" w:type="dxa"/>
            <w:tcMar>
              <w:top w:w="90" w:type="dxa"/>
              <w:left w:w="100" w:type="dxa"/>
              <w:bottom w:w="90" w:type="dxa"/>
              <w:right w:w="100" w:type="dxa"/>
            </w:tcMar>
            <w:vAlign w:val="center"/>
          </w:tcPr>
          <w:p w14:paraId="21CA11FC" w14:textId="77777777" w:rsidR="004B0D86" w:rsidRDefault="00C22567">
            <w:pPr>
              <w:spacing w:after="0" w:line="240" w:lineRule="auto"/>
              <w:jc w:val="center"/>
            </w:pPr>
            <w:r>
              <w:rPr>
                <w:color w:val="000000"/>
                <w:sz w:val="18"/>
              </w:rPr>
              <w:t>0.0003</w:t>
            </w:r>
          </w:p>
        </w:tc>
        <w:tc>
          <w:tcPr>
            <w:tcW w:w="1944" w:type="dxa"/>
            <w:tcMar>
              <w:top w:w="90" w:type="dxa"/>
              <w:left w:w="100" w:type="dxa"/>
              <w:bottom w:w="90" w:type="dxa"/>
              <w:right w:w="100" w:type="dxa"/>
            </w:tcMar>
            <w:vAlign w:val="center"/>
          </w:tcPr>
          <w:p w14:paraId="6020A525" w14:textId="77777777" w:rsidR="004B0D86" w:rsidRDefault="00C22567">
            <w:pPr>
              <w:spacing w:after="0" w:line="240" w:lineRule="auto"/>
              <w:jc w:val="center"/>
            </w:pPr>
            <w:r>
              <w:rPr>
                <w:color w:val="000000"/>
                <w:sz w:val="18"/>
              </w:rPr>
              <w:t>0</w:t>
            </w:r>
          </w:p>
        </w:tc>
      </w:tr>
      <w:tr w:rsidR="004B0D86" w14:paraId="1A7E732B" w14:textId="77777777">
        <w:trPr>
          <w:cantSplit/>
          <w:jc w:val="center"/>
        </w:trPr>
        <w:tc>
          <w:tcPr>
            <w:tcW w:w="1007" w:type="dxa"/>
            <w:tcMar>
              <w:top w:w="90" w:type="dxa"/>
              <w:left w:w="100" w:type="dxa"/>
              <w:bottom w:w="90" w:type="dxa"/>
              <w:right w:w="100" w:type="dxa"/>
            </w:tcMar>
            <w:vAlign w:val="center"/>
          </w:tcPr>
          <w:p w14:paraId="5D27F7F1" w14:textId="77777777" w:rsidR="004B0D86" w:rsidRDefault="00C22567">
            <w:pPr>
              <w:spacing w:after="0" w:line="240" w:lineRule="auto"/>
            </w:pPr>
            <w:r>
              <w:rPr>
                <w:color w:val="000000"/>
                <w:sz w:val="18"/>
              </w:rPr>
              <w:t>Best</w:t>
            </w:r>
          </w:p>
        </w:tc>
        <w:tc>
          <w:tcPr>
            <w:tcW w:w="2448" w:type="dxa"/>
            <w:tcMar>
              <w:top w:w="90" w:type="dxa"/>
              <w:left w:w="100" w:type="dxa"/>
              <w:bottom w:w="90" w:type="dxa"/>
              <w:right w:w="100" w:type="dxa"/>
            </w:tcMar>
            <w:vAlign w:val="center"/>
          </w:tcPr>
          <w:p w14:paraId="615FD2C2" w14:textId="77777777" w:rsidR="004B0D86" w:rsidRDefault="00C22567">
            <w:pPr>
              <w:spacing w:after="0" w:line="240" w:lineRule="auto"/>
            </w:pPr>
            <w:r>
              <w:rPr>
                <w:color w:val="000000"/>
                <w:sz w:val="18"/>
              </w:rPr>
              <w:t>BM25, k1=1.2, b=0.75</w:t>
            </w:r>
          </w:p>
        </w:tc>
        <w:tc>
          <w:tcPr>
            <w:tcW w:w="2376" w:type="dxa"/>
            <w:tcMar>
              <w:top w:w="90" w:type="dxa"/>
              <w:left w:w="100" w:type="dxa"/>
              <w:bottom w:w="90" w:type="dxa"/>
              <w:right w:w="100" w:type="dxa"/>
            </w:tcMar>
            <w:vAlign w:val="center"/>
          </w:tcPr>
          <w:p w14:paraId="34254022" w14:textId="77777777" w:rsidR="004B0D86" w:rsidRDefault="00C22567">
            <w:pPr>
              <w:spacing w:after="0" w:line="240" w:lineRule="auto"/>
            </w:pPr>
            <w:r>
              <w:rPr>
                <w:color w:val="000000"/>
                <w:sz w:val="18"/>
              </w:rPr>
              <w:t>LLM JSON judge, top 20</w:t>
            </w:r>
          </w:p>
        </w:tc>
        <w:tc>
          <w:tcPr>
            <w:tcW w:w="1051" w:type="dxa"/>
            <w:tcMar>
              <w:top w:w="90" w:type="dxa"/>
              <w:left w:w="100" w:type="dxa"/>
              <w:bottom w:w="90" w:type="dxa"/>
              <w:right w:w="100" w:type="dxa"/>
            </w:tcMar>
            <w:vAlign w:val="center"/>
          </w:tcPr>
          <w:p w14:paraId="141A2229" w14:textId="77777777" w:rsidR="004B0D86" w:rsidRDefault="00C22567">
            <w:pPr>
              <w:spacing w:after="0" w:line="240" w:lineRule="auto"/>
              <w:jc w:val="center"/>
            </w:pPr>
            <w:r>
              <w:rPr>
                <w:color w:val="000000"/>
                <w:sz w:val="18"/>
              </w:rPr>
              <w:t>0.521</w:t>
            </w:r>
          </w:p>
        </w:tc>
        <w:tc>
          <w:tcPr>
            <w:tcW w:w="1051" w:type="dxa"/>
            <w:tcMar>
              <w:top w:w="90" w:type="dxa"/>
              <w:left w:w="100" w:type="dxa"/>
              <w:bottom w:w="90" w:type="dxa"/>
              <w:right w:w="100" w:type="dxa"/>
            </w:tcMar>
            <w:vAlign w:val="center"/>
          </w:tcPr>
          <w:p w14:paraId="499D2F26" w14:textId="77777777" w:rsidR="004B0D86" w:rsidRDefault="00C22567">
            <w:pPr>
              <w:spacing w:after="0" w:line="240" w:lineRule="auto"/>
              <w:jc w:val="center"/>
            </w:pPr>
            <w:r>
              <w:rPr>
                <w:color w:val="000000"/>
                <w:sz w:val="18"/>
              </w:rPr>
              <w:t>0.412</w:t>
            </w:r>
          </w:p>
        </w:tc>
        <w:tc>
          <w:tcPr>
            <w:tcW w:w="1944" w:type="dxa"/>
            <w:tcMar>
              <w:top w:w="90" w:type="dxa"/>
              <w:left w:w="100" w:type="dxa"/>
              <w:bottom w:w="90" w:type="dxa"/>
              <w:right w:w="100" w:type="dxa"/>
            </w:tcMar>
            <w:vAlign w:val="center"/>
          </w:tcPr>
          <w:p w14:paraId="2E269DBF" w14:textId="77777777" w:rsidR="004B0D86" w:rsidRDefault="00C22567">
            <w:pPr>
              <w:spacing w:after="0" w:line="240" w:lineRule="auto"/>
              <w:jc w:val="center"/>
            </w:pPr>
            <w:r>
              <w:rPr>
                <w:color w:val="000000"/>
                <w:sz w:val="18"/>
              </w:rPr>
              <w:t>118k / $0.05</w:t>
            </w:r>
          </w:p>
        </w:tc>
      </w:tr>
      <w:tr w:rsidR="004B0D86" w14:paraId="60730186" w14:textId="77777777">
        <w:trPr>
          <w:cantSplit/>
          <w:jc w:val="center"/>
        </w:trPr>
        <w:tc>
          <w:tcPr>
            <w:tcW w:w="1007" w:type="dxa"/>
            <w:tcMar>
              <w:top w:w="90" w:type="dxa"/>
              <w:left w:w="100" w:type="dxa"/>
              <w:bottom w:w="90" w:type="dxa"/>
              <w:right w:w="100" w:type="dxa"/>
            </w:tcMar>
            <w:vAlign w:val="center"/>
          </w:tcPr>
          <w:p w14:paraId="0014F6BE" w14:textId="77777777" w:rsidR="004B0D86" w:rsidRDefault="00C22567">
            <w:pPr>
              <w:spacing w:after="0" w:line="240" w:lineRule="auto"/>
            </w:pPr>
            <w:r>
              <w:rPr>
                <w:color w:val="000000"/>
                <w:sz w:val="18"/>
              </w:rPr>
              <w:t>Access-Var</w:t>
            </w:r>
          </w:p>
        </w:tc>
        <w:tc>
          <w:tcPr>
            <w:tcW w:w="2448" w:type="dxa"/>
            <w:tcMar>
              <w:top w:w="90" w:type="dxa"/>
              <w:left w:w="100" w:type="dxa"/>
              <w:bottom w:w="90" w:type="dxa"/>
              <w:right w:w="100" w:type="dxa"/>
            </w:tcMar>
            <w:vAlign w:val="center"/>
          </w:tcPr>
          <w:p w14:paraId="3F4A7A64" w14:textId="77777777" w:rsidR="004B0D86" w:rsidRDefault="00C22567">
            <w:pPr>
              <w:spacing w:after="0" w:line="240" w:lineRule="auto"/>
            </w:pPr>
            <w:r>
              <w:rPr>
                <w:color w:val="000000"/>
                <w:sz w:val="18"/>
              </w:rPr>
              <w:t>Boolean OR, document-ID order</w:t>
            </w:r>
          </w:p>
        </w:tc>
        <w:tc>
          <w:tcPr>
            <w:tcW w:w="2376" w:type="dxa"/>
            <w:tcMar>
              <w:top w:w="90" w:type="dxa"/>
              <w:left w:w="100" w:type="dxa"/>
              <w:bottom w:w="90" w:type="dxa"/>
              <w:right w:w="100" w:type="dxa"/>
            </w:tcMar>
            <w:vAlign w:val="center"/>
          </w:tcPr>
          <w:p w14:paraId="27461DFB" w14:textId="77777777" w:rsidR="004B0D86" w:rsidRDefault="00C22567">
            <w:pPr>
              <w:spacing w:after="0" w:line="240" w:lineRule="auto"/>
            </w:pPr>
            <w:r>
              <w:rPr>
                <w:color w:val="000000"/>
                <w:sz w:val="18"/>
              </w:rPr>
              <w:t>Same as Best</w:t>
            </w:r>
          </w:p>
        </w:tc>
        <w:tc>
          <w:tcPr>
            <w:tcW w:w="1051" w:type="dxa"/>
            <w:tcMar>
              <w:top w:w="90" w:type="dxa"/>
              <w:left w:w="100" w:type="dxa"/>
              <w:bottom w:w="90" w:type="dxa"/>
              <w:right w:w="100" w:type="dxa"/>
            </w:tcMar>
            <w:vAlign w:val="center"/>
          </w:tcPr>
          <w:p w14:paraId="47F8EA85" w14:textId="77777777" w:rsidR="004B0D86" w:rsidRDefault="00C22567">
            <w:pPr>
              <w:spacing w:after="0" w:line="240" w:lineRule="auto"/>
              <w:jc w:val="center"/>
            </w:pPr>
            <w:r>
              <w:rPr>
                <w:color w:val="000000"/>
                <w:sz w:val="18"/>
              </w:rPr>
              <w:t>0.468</w:t>
            </w:r>
          </w:p>
        </w:tc>
        <w:tc>
          <w:tcPr>
            <w:tcW w:w="1051" w:type="dxa"/>
            <w:tcMar>
              <w:top w:w="90" w:type="dxa"/>
              <w:left w:w="100" w:type="dxa"/>
              <w:bottom w:w="90" w:type="dxa"/>
              <w:right w:w="100" w:type="dxa"/>
            </w:tcMar>
            <w:vAlign w:val="center"/>
          </w:tcPr>
          <w:p w14:paraId="3349BCF8" w14:textId="77777777" w:rsidR="004B0D86" w:rsidRDefault="00C22567">
            <w:pPr>
              <w:spacing w:after="0" w:line="240" w:lineRule="auto"/>
              <w:jc w:val="center"/>
            </w:pPr>
            <w:r>
              <w:rPr>
                <w:color w:val="000000"/>
                <w:sz w:val="18"/>
              </w:rPr>
              <w:t>0.0003</w:t>
            </w:r>
          </w:p>
        </w:tc>
        <w:tc>
          <w:tcPr>
            <w:tcW w:w="1944" w:type="dxa"/>
            <w:tcMar>
              <w:top w:w="90" w:type="dxa"/>
              <w:left w:w="100" w:type="dxa"/>
              <w:bottom w:w="90" w:type="dxa"/>
              <w:right w:w="100" w:type="dxa"/>
            </w:tcMar>
            <w:vAlign w:val="center"/>
          </w:tcPr>
          <w:p w14:paraId="2EE348F7" w14:textId="77777777" w:rsidR="004B0D86" w:rsidRDefault="00C22567">
            <w:pPr>
              <w:spacing w:after="0" w:line="240" w:lineRule="auto"/>
              <w:jc w:val="center"/>
            </w:pPr>
            <w:r>
              <w:rPr>
                <w:color w:val="000000"/>
                <w:sz w:val="18"/>
              </w:rPr>
              <w:t>116k / $0.05</w:t>
            </w:r>
          </w:p>
        </w:tc>
      </w:tr>
      <w:tr w:rsidR="004B0D86" w14:paraId="17C9368A" w14:textId="77777777">
        <w:trPr>
          <w:cantSplit/>
          <w:jc w:val="center"/>
        </w:trPr>
        <w:tc>
          <w:tcPr>
            <w:tcW w:w="1007" w:type="dxa"/>
            <w:tcMar>
              <w:top w:w="90" w:type="dxa"/>
              <w:left w:w="100" w:type="dxa"/>
              <w:bottom w:w="90" w:type="dxa"/>
              <w:right w:w="100" w:type="dxa"/>
            </w:tcMar>
            <w:vAlign w:val="center"/>
          </w:tcPr>
          <w:p w14:paraId="370E4AB2" w14:textId="77777777" w:rsidR="004B0D86" w:rsidRDefault="00C22567">
            <w:pPr>
              <w:spacing w:after="0" w:line="240" w:lineRule="auto"/>
            </w:pPr>
            <w:r>
              <w:rPr>
                <w:color w:val="000000"/>
                <w:sz w:val="18"/>
              </w:rPr>
              <w:t>Analysis-Var</w:t>
            </w:r>
          </w:p>
        </w:tc>
        <w:tc>
          <w:tcPr>
            <w:tcW w:w="2448" w:type="dxa"/>
            <w:tcMar>
              <w:top w:w="90" w:type="dxa"/>
              <w:left w:w="100" w:type="dxa"/>
              <w:bottom w:w="90" w:type="dxa"/>
              <w:right w:w="100" w:type="dxa"/>
            </w:tcMar>
            <w:vAlign w:val="center"/>
          </w:tcPr>
          <w:p w14:paraId="3A546069" w14:textId="77777777" w:rsidR="004B0D86" w:rsidRDefault="00C22567">
            <w:pPr>
              <w:spacing w:after="0" w:line="240" w:lineRule="auto"/>
            </w:pPr>
            <w:r>
              <w:rPr>
                <w:color w:val="000000"/>
                <w:sz w:val="18"/>
              </w:rPr>
              <w:t>Same as Best</w:t>
            </w:r>
          </w:p>
        </w:tc>
        <w:tc>
          <w:tcPr>
            <w:tcW w:w="2376" w:type="dxa"/>
            <w:tcMar>
              <w:top w:w="90" w:type="dxa"/>
              <w:left w:w="100" w:type="dxa"/>
              <w:bottom w:w="90" w:type="dxa"/>
              <w:right w:w="100" w:type="dxa"/>
            </w:tcMar>
            <w:vAlign w:val="center"/>
          </w:tcPr>
          <w:p w14:paraId="52037C80" w14:textId="77777777" w:rsidR="004B0D86" w:rsidRDefault="00C22567">
            <w:pPr>
              <w:spacing w:after="0" w:line="240" w:lineRule="auto"/>
            </w:pPr>
            <w:r>
              <w:rPr>
                <w:color w:val="000000"/>
                <w:sz w:val="18"/>
              </w:rPr>
              <w:t>Token-overlap judge</w:t>
            </w:r>
          </w:p>
        </w:tc>
        <w:tc>
          <w:tcPr>
            <w:tcW w:w="1051" w:type="dxa"/>
            <w:tcMar>
              <w:top w:w="90" w:type="dxa"/>
              <w:left w:w="100" w:type="dxa"/>
              <w:bottom w:w="90" w:type="dxa"/>
              <w:right w:w="100" w:type="dxa"/>
            </w:tcMar>
            <w:vAlign w:val="center"/>
          </w:tcPr>
          <w:p w14:paraId="6ACC2AF7" w14:textId="77777777" w:rsidR="004B0D86" w:rsidRDefault="00C22567">
            <w:pPr>
              <w:spacing w:after="0" w:line="240" w:lineRule="auto"/>
              <w:jc w:val="center"/>
            </w:pPr>
            <w:r>
              <w:rPr>
                <w:color w:val="000000"/>
                <w:sz w:val="18"/>
              </w:rPr>
              <w:t>0.164</w:t>
            </w:r>
          </w:p>
        </w:tc>
        <w:tc>
          <w:tcPr>
            <w:tcW w:w="1051" w:type="dxa"/>
            <w:tcMar>
              <w:top w:w="90" w:type="dxa"/>
              <w:left w:w="100" w:type="dxa"/>
              <w:bottom w:w="90" w:type="dxa"/>
              <w:right w:w="100" w:type="dxa"/>
            </w:tcMar>
            <w:vAlign w:val="center"/>
          </w:tcPr>
          <w:p w14:paraId="35993839" w14:textId="77777777" w:rsidR="004B0D86" w:rsidRDefault="00C22567">
            <w:pPr>
              <w:spacing w:after="0" w:line="240" w:lineRule="auto"/>
              <w:jc w:val="center"/>
            </w:pPr>
            <w:r>
              <w:rPr>
                <w:color w:val="000000"/>
                <w:sz w:val="18"/>
              </w:rPr>
              <w:t>0.412</w:t>
            </w:r>
          </w:p>
        </w:tc>
        <w:tc>
          <w:tcPr>
            <w:tcW w:w="1944" w:type="dxa"/>
            <w:tcMar>
              <w:top w:w="90" w:type="dxa"/>
              <w:left w:w="100" w:type="dxa"/>
              <w:bottom w:w="90" w:type="dxa"/>
              <w:right w:w="100" w:type="dxa"/>
            </w:tcMar>
            <w:vAlign w:val="center"/>
          </w:tcPr>
          <w:p w14:paraId="520EAB29" w14:textId="77777777" w:rsidR="004B0D86" w:rsidRDefault="00C22567">
            <w:pPr>
              <w:spacing w:after="0" w:line="240" w:lineRule="auto"/>
              <w:jc w:val="center"/>
            </w:pPr>
            <w:r>
              <w:rPr>
                <w:color w:val="000000"/>
                <w:sz w:val="18"/>
              </w:rPr>
              <w:t>0</w:t>
            </w:r>
          </w:p>
        </w:tc>
      </w:tr>
      <w:tr w:rsidR="004B0D86" w14:paraId="6B9FFFDF" w14:textId="77777777">
        <w:trPr>
          <w:cantSplit/>
          <w:jc w:val="center"/>
        </w:trPr>
        <w:tc>
          <w:tcPr>
            <w:tcW w:w="1007" w:type="dxa"/>
            <w:tcMar>
              <w:top w:w="90" w:type="dxa"/>
              <w:left w:w="100" w:type="dxa"/>
              <w:bottom w:w="90" w:type="dxa"/>
              <w:right w:w="100" w:type="dxa"/>
            </w:tcMar>
            <w:vAlign w:val="center"/>
          </w:tcPr>
          <w:p w14:paraId="1D3DFC2A" w14:textId="77777777" w:rsidR="004B0D86" w:rsidRDefault="00C22567">
            <w:pPr>
              <w:spacing w:after="0" w:line="240" w:lineRule="auto"/>
            </w:pPr>
            <w:r>
              <w:rPr>
                <w:color w:val="000000"/>
                <w:sz w:val="18"/>
              </w:rPr>
              <w:t>Config-Var</w:t>
            </w:r>
          </w:p>
        </w:tc>
        <w:tc>
          <w:tcPr>
            <w:tcW w:w="2448" w:type="dxa"/>
            <w:tcMar>
              <w:top w:w="90" w:type="dxa"/>
              <w:left w:w="100" w:type="dxa"/>
              <w:bottom w:w="90" w:type="dxa"/>
              <w:right w:w="100" w:type="dxa"/>
            </w:tcMar>
            <w:vAlign w:val="center"/>
          </w:tcPr>
          <w:p w14:paraId="6DFF9B4A" w14:textId="77777777" w:rsidR="004B0D86" w:rsidRDefault="00C22567">
            <w:pPr>
              <w:spacing w:after="0" w:line="240" w:lineRule="auto"/>
            </w:pPr>
            <w:r>
              <w:rPr>
                <w:color w:val="000000"/>
                <w:sz w:val="18"/>
              </w:rPr>
              <w:t>BM25, k1=1.2, b=0</w:t>
            </w:r>
          </w:p>
        </w:tc>
        <w:tc>
          <w:tcPr>
            <w:tcW w:w="2376" w:type="dxa"/>
            <w:tcMar>
              <w:top w:w="90" w:type="dxa"/>
              <w:left w:w="100" w:type="dxa"/>
              <w:bottom w:w="90" w:type="dxa"/>
              <w:right w:w="100" w:type="dxa"/>
            </w:tcMar>
            <w:vAlign w:val="center"/>
          </w:tcPr>
          <w:p w14:paraId="01F56364" w14:textId="77777777" w:rsidR="004B0D86" w:rsidRDefault="00C22567">
            <w:pPr>
              <w:spacing w:after="0" w:line="240" w:lineRule="auto"/>
            </w:pPr>
            <w:r>
              <w:rPr>
                <w:color w:val="000000"/>
                <w:sz w:val="18"/>
              </w:rPr>
              <w:t>Same as Best</w:t>
            </w:r>
          </w:p>
        </w:tc>
        <w:tc>
          <w:tcPr>
            <w:tcW w:w="1051" w:type="dxa"/>
            <w:tcMar>
              <w:top w:w="90" w:type="dxa"/>
              <w:left w:w="100" w:type="dxa"/>
              <w:bottom w:w="90" w:type="dxa"/>
              <w:right w:w="100" w:type="dxa"/>
            </w:tcMar>
            <w:vAlign w:val="center"/>
          </w:tcPr>
          <w:p w14:paraId="3DF2B065" w14:textId="77777777" w:rsidR="004B0D86" w:rsidRDefault="00C22567">
            <w:pPr>
              <w:spacing w:after="0" w:line="240" w:lineRule="auto"/>
              <w:jc w:val="center"/>
            </w:pPr>
            <w:r>
              <w:rPr>
                <w:color w:val="000000"/>
                <w:sz w:val="18"/>
              </w:rPr>
              <w:t>0.497</w:t>
            </w:r>
          </w:p>
        </w:tc>
        <w:tc>
          <w:tcPr>
            <w:tcW w:w="1051" w:type="dxa"/>
            <w:tcMar>
              <w:top w:w="90" w:type="dxa"/>
              <w:left w:w="100" w:type="dxa"/>
              <w:bottom w:w="90" w:type="dxa"/>
              <w:right w:w="100" w:type="dxa"/>
            </w:tcMar>
            <w:vAlign w:val="center"/>
          </w:tcPr>
          <w:p w14:paraId="2265EDF5" w14:textId="77777777" w:rsidR="004B0D86" w:rsidRDefault="00C22567">
            <w:pPr>
              <w:spacing w:after="0" w:line="240" w:lineRule="auto"/>
              <w:jc w:val="center"/>
            </w:pPr>
            <w:r>
              <w:rPr>
                <w:color w:val="000000"/>
                <w:sz w:val="18"/>
              </w:rPr>
              <w:t>0.356</w:t>
            </w:r>
          </w:p>
        </w:tc>
        <w:tc>
          <w:tcPr>
            <w:tcW w:w="1944" w:type="dxa"/>
            <w:tcMar>
              <w:top w:w="90" w:type="dxa"/>
              <w:left w:w="100" w:type="dxa"/>
              <w:bottom w:w="90" w:type="dxa"/>
              <w:right w:w="100" w:type="dxa"/>
            </w:tcMar>
            <w:vAlign w:val="center"/>
          </w:tcPr>
          <w:p w14:paraId="3B66A3A0" w14:textId="77777777" w:rsidR="004B0D86" w:rsidRDefault="00C22567">
            <w:pPr>
              <w:spacing w:after="0" w:line="240" w:lineRule="auto"/>
              <w:jc w:val="center"/>
            </w:pPr>
            <w:r>
              <w:rPr>
                <w:color w:val="000000"/>
                <w:sz w:val="18"/>
              </w:rPr>
              <w:t>117k / $0.05</w:t>
            </w:r>
          </w:p>
        </w:tc>
      </w:tr>
    </w:tbl>
    <w:p w14:paraId="74280A8A" w14:textId="77777777" w:rsidR="004B0D86" w:rsidRDefault="00C22567">
      <w:r>
        <w:t>The example Config-Var changes only BM25 b. You may instead compare one data-analysis setting, such as judge_k, while keeping the other settings identical to Best.</w:t>
      </w:r>
    </w:p>
    <w:p w14:paraId="3F294C24" w14:textId="77777777" w:rsidR="004B0D86" w:rsidRDefault="00C22567">
      <w:r>
        <w:t>To support runtime or memory claims, add the relevant Runtime (s) or Peak memory (MB) columns to the Runs Table, using measurements from the same workload and conditions.</w:t>
      </w:r>
    </w:p>
    <w:p w14:paraId="2E5ACC3C" w14:textId="77777777" w:rsidR="004B0D86" w:rsidRDefault="00C22567">
      <w:r>
        <w:t>Discuss relevant trade-offs, such as retrieval quality versus runtime or judging accuracy versus API cost. Use an observed failure or limitation of a tested method to explain your final choice.</w:t>
      </w:r>
    </w:p>
    <w:p w14:paraId="6C59D463" w14:textId="77777777" w:rsidR="004B0D86" w:rsidRDefault="00C22567">
      <w:pPr>
        <w:pStyle w:val="Heading2"/>
      </w:pPr>
      <w:r>
        <w:rPr>
          <w:rFonts w:ascii="Arial" w:hAnsi="Arial"/>
        </w:rPr>
        <w:t>3.1 Method comparisons</w:t>
      </w:r>
    </w:p>
    <w:p w14:paraId="4D35DBD1" w14:textId="77777777" w:rsidR="004B0D86" w:rsidRDefault="00C22567">
      <w:r>
        <w:t>Describe Access-Var and Analysis-Var, including what changed and what stayed fixed. For each comparison, connect the method change to retrieved documents or judgments, explain the scores, and justify your method choice.</w:t>
      </w:r>
    </w:p>
    <w:p w14:paraId="263EB286" w14:textId="77777777" w:rsidR="004B0D86" w:rsidRDefault="00C22567">
      <w:pPr>
        <w:pStyle w:val="Heading2"/>
      </w:pPr>
      <w:r>
        <w:rPr>
          <w:rFonts w:ascii="Arial" w:hAnsi="Arial"/>
        </w:rPr>
        <w:t>3.2 Configuration comparison</w:t>
      </w:r>
    </w:p>
    <w:p w14:paraId="4E53911A" w14:textId="77777777" w:rsidR="004B0D86" w:rsidRDefault="00C22567">
      <w:r>
        <w:t>Describe the setting changed in Config-Var and what stayed fixed. Use specific outputs to explain its effect on the results and justify your final setting.</w:t>
      </w:r>
    </w:p>
    <w:p w14:paraId="76F264CA" w14:textId="77777777" w:rsidR="004B0D86" w:rsidRDefault="00C22567">
      <w:pPr>
        <w:pStyle w:val="Heading1"/>
      </w:pPr>
      <w:r>
        <w:rPr>
          <w:rFonts w:ascii="Arial" w:hAnsi="Arial"/>
        </w:rPr>
        <w:lastRenderedPageBreak/>
        <w:t>4. Case Study</w:t>
      </w:r>
    </w:p>
    <w:p w14:paraId="4C118B20" w14:textId="77777777" w:rsidR="004B0D86" w:rsidRDefault="00C22567">
      <w:pPr>
        <w:spacing w:after="60"/>
      </w:pPr>
      <w:r>
        <w:rPr>
          <w:b/>
        </w:rPr>
        <w:t xml:space="preserve">Development question:  </w:t>
      </w:r>
      <w:r>
        <w:t>[Exact question]</w:t>
      </w:r>
      <w:r>
        <w:br/>
      </w:r>
      <w:r>
        <w:rPr>
          <w:b/>
        </w:rPr>
        <w:t xml:space="preserve">Predicted distribution:  </w:t>
      </w:r>
      <w:r>
        <w:t>[Exact options and probabilities]</w:t>
      </w:r>
    </w:p>
    <w:p w14:paraId="58131A46" w14:textId="77777777" w:rsidR="004B0D86" w:rsidRDefault="00C22567">
      <w:r>
        <w:t>Use the ranked supports and two or three short excerpts with document IDs to explain how the evidence supports or contradicts the predicted probabilities. Identify one limitation in the retrieved evidence or judging process that could have affected this prediction, and propose one concrete improvement.</w:t>
      </w:r>
    </w:p>
    <w:p w14:paraId="6FE3CC7D" w14:textId="77777777" w:rsidR="004B0D86" w:rsidRDefault="00C22567">
      <w:pPr>
        <w:pStyle w:val="Heading1"/>
      </w:pPr>
      <w:r>
        <w:rPr>
          <w:rFonts w:ascii="Arial" w:hAnsi="Arial"/>
        </w:rPr>
        <w:t>5. LLM Judge Validation</w:t>
      </w:r>
    </w:p>
    <w:p w14:paraId="1128C82E" w14:textId="77777777" w:rsidR="004B0D86" w:rsidRDefault="00C22567">
      <w:r>
        <w:t>Explain why you chose your judging model. For the highest band, compare two approved models on the same five or more manually labelled development examples. Label each example with an exact answer option or non_relevant. Report accuracy and use errors, differences or agreement between the models to justify the choice.</w:t>
      </w:r>
    </w:p>
    <w:p w14:paraId="2818BF4A" w14:textId="77777777" w:rsidR="004B0D86" w:rsidRDefault="004B0D86">
      <w:pPr>
        <w:sectPr w:rsidR="004B0D86">
          <w:footerReference w:type="default" r:id="rId9"/>
          <w:pgSz w:w="12240" w:h="15840"/>
          <w:pgMar w:top="1008" w:right="1008" w:bottom="936" w:left="1008" w:header="720" w:footer="720" w:gutter="0"/>
          <w:cols w:space="720"/>
          <w:docGrid w:linePitch="360"/>
        </w:sectPr>
      </w:pPr>
    </w:p>
    <w:p w14:paraId="586F5272" w14:textId="77777777" w:rsidR="004B0D86" w:rsidRDefault="00C22567">
      <w:pPr>
        <w:pStyle w:val="Heading1"/>
      </w:pPr>
      <w:r>
        <w:rPr>
          <w:rFonts w:ascii="Arial" w:hAnsi="Arial"/>
        </w:rPr>
        <w:t>Evidence Summary Table</w:t>
      </w:r>
    </w:p>
    <w:p w14:paraId="41BAD414" w14:textId="77777777" w:rsidR="004B0D86" w:rsidRDefault="00C22567">
      <w:r>
        <w:rPr>
          <w:b/>
        </w:rPr>
        <w:t xml:space="preserve">Purpose. </w:t>
      </w:r>
      <w:r>
        <w:t>Tell the marker where each method claim and reported result can be verified. This table is required for the Report Quality mark. If it is missing, Report Quality receives zero. It is excluded from the page limit.</w:t>
      </w:r>
    </w:p>
    <w:p w14:paraId="3766D5FD" w14:textId="77777777" w:rsidR="004B0D86" w:rsidRDefault="00C22567">
      <w:r>
        <w:rPr>
          <w:b/>
        </w:rPr>
        <w:t xml:space="preserve">What to list. </w:t>
      </w:r>
      <w:r>
        <w:t>Locate each claimed method by ZIP-relative code path and function or class name. Methods may share a row and function, for example LLM-based query rewriting and RRF within retrieve_and_rank. Identify the code for each. For Kaggle runs, include the config and run folder with JSONL, CSV, and screenshots named kaggle_distribution.png and kaggle_evidence.png. Leave the run-evidence cell blank for methods without reported results. Add rows as needed.</w:t>
      </w:r>
    </w:p>
    <w:p w14:paraId="7F2C12C3" w14:textId="77777777" w:rsidR="004B0D86" w:rsidRDefault="00C22567">
      <w:r>
        <w:rPr>
          <w:sz w:val="20"/>
        </w:rPr>
        <w:t>Distribution and Evidence tracks may have different final submissions. Complete the additional row only for a final run not already listed in this table.</w:t>
      </w:r>
    </w:p>
    <w:tbl>
      <w:tblPr>
        <w:tblStyle w:val="TableGrid"/>
        <w:tblW w:w="9792" w:type="dxa"/>
        <w:jc w:val="center"/>
        <w:tblLayout w:type="fixed"/>
        <w:tblLook w:val="04A0" w:firstRow="1" w:lastRow="0" w:firstColumn="1" w:lastColumn="0" w:noHBand="0" w:noVBand="1"/>
      </w:tblPr>
      <w:tblGrid>
        <w:gridCol w:w="1037"/>
        <w:gridCol w:w="1512"/>
        <w:gridCol w:w="3168"/>
        <w:gridCol w:w="4075"/>
      </w:tblGrid>
      <w:tr w:rsidR="004B0D86" w14:paraId="6570E19D" w14:textId="77777777">
        <w:trPr>
          <w:tblHeader/>
          <w:jc w:val="center"/>
        </w:trPr>
        <w:tc>
          <w:tcPr>
            <w:tcW w:w="1036" w:type="dxa"/>
            <w:shd w:val="clear" w:color="auto" w:fill="FCE8E9"/>
            <w:tcMar>
              <w:top w:w="90" w:type="dxa"/>
              <w:left w:w="100" w:type="dxa"/>
              <w:bottom w:w="90" w:type="dxa"/>
              <w:right w:w="100" w:type="dxa"/>
            </w:tcMar>
            <w:vAlign w:val="center"/>
          </w:tcPr>
          <w:p w14:paraId="58D8CA75" w14:textId="77777777" w:rsidR="004B0D86" w:rsidRDefault="00C22567">
            <w:pPr>
              <w:spacing w:after="0" w:line="240" w:lineRule="auto"/>
            </w:pPr>
            <w:r>
              <w:rPr>
                <w:b/>
                <w:sz w:val="20"/>
              </w:rPr>
              <w:t>Report section</w:t>
            </w:r>
          </w:p>
        </w:tc>
        <w:tc>
          <w:tcPr>
            <w:tcW w:w="1512" w:type="dxa"/>
            <w:shd w:val="clear" w:color="auto" w:fill="FCE8E9"/>
            <w:tcMar>
              <w:top w:w="90" w:type="dxa"/>
              <w:left w:w="100" w:type="dxa"/>
              <w:bottom w:w="90" w:type="dxa"/>
              <w:right w:w="100" w:type="dxa"/>
            </w:tcMar>
            <w:vAlign w:val="center"/>
          </w:tcPr>
          <w:p w14:paraId="0FDBE205" w14:textId="77777777" w:rsidR="004B0D86" w:rsidRDefault="00C22567">
            <w:pPr>
              <w:spacing w:after="0" w:line="240" w:lineRule="auto"/>
            </w:pPr>
            <w:r>
              <w:rPr>
                <w:b/>
                <w:sz w:val="20"/>
              </w:rPr>
              <w:t>Run or method</w:t>
            </w:r>
          </w:p>
        </w:tc>
        <w:tc>
          <w:tcPr>
            <w:tcW w:w="3168" w:type="dxa"/>
            <w:shd w:val="clear" w:color="auto" w:fill="FCE8E9"/>
            <w:tcMar>
              <w:top w:w="90" w:type="dxa"/>
              <w:left w:w="100" w:type="dxa"/>
              <w:bottom w:w="90" w:type="dxa"/>
              <w:right w:w="100" w:type="dxa"/>
            </w:tcMar>
            <w:vAlign w:val="center"/>
          </w:tcPr>
          <w:p w14:paraId="017A826F" w14:textId="77777777" w:rsidR="004B0D86" w:rsidRDefault="00C22567">
            <w:pPr>
              <w:spacing w:after="0" w:line="240" w:lineRule="auto"/>
            </w:pPr>
            <w:r>
              <w:rPr>
                <w:b/>
                <w:sz w:val="20"/>
              </w:rPr>
              <w:t>Code location</w:t>
            </w:r>
          </w:p>
        </w:tc>
        <w:tc>
          <w:tcPr>
            <w:tcW w:w="4075" w:type="dxa"/>
            <w:shd w:val="clear" w:color="auto" w:fill="FCE8E9"/>
            <w:tcMar>
              <w:top w:w="90" w:type="dxa"/>
              <w:left w:w="100" w:type="dxa"/>
              <w:bottom w:w="90" w:type="dxa"/>
              <w:right w:w="100" w:type="dxa"/>
            </w:tcMar>
            <w:vAlign w:val="center"/>
          </w:tcPr>
          <w:p w14:paraId="53EA7AAB" w14:textId="77777777" w:rsidR="004B0D86" w:rsidRDefault="00C22567">
            <w:pPr>
              <w:spacing w:after="0" w:line="240" w:lineRule="auto"/>
            </w:pPr>
            <w:r>
              <w:rPr>
                <w:b/>
                <w:sz w:val="20"/>
              </w:rPr>
              <w:t>Config and evidence files</w:t>
            </w:r>
          </w:p>
        </w:tc>
      </w:tr>
      <w:tr w:rsidR="004B0D86" w14:paraId="6557AF2A" w14:textId="77777777">
        <w:trPr>
          <w:cantSplit/>
          <w:jc w:val="center"/>
        </w:trPr>
        <w:tc>
          <w:tcPr>
            <w:tcW w:w="1036" w:type="dxa"/>
            <w:tcMar>
              <w:top w:w="90" w:type="dxa"/>
              <w:left w:w="100" w:type="dxa"/>
              <w:bottom w:w="90" w:type="dxa"/>
              <w:right w:w="100" w:type="dxa"/>
            </w:tcMar>
            <w:vAlign w:val="center"/>
          </w:tcPr>
          <w:p w14:paraId="368C3421" w14:textId="77777777" w:rsidR="004B0D86" w:rsidRDefault="00C22567">
            <w:pPr>
              <w:spacing w:after="0" w:line="240" w:lineRule="auto"/>
            </w:pPr>
            <w:r>
              <w:rPr>
                <w:color w:val="000000"/>
                <w:sz w:val="20"/>
              </w:rPr>
              <w:t>3</w:t>
            </w:r>
          </w:p>
        </w:tc>
        <w:tc>
          <w:tcPr>
            <w:tcW w:w="1512" w:type="dxa"/>
            <w:tcMar>
              <w:top w:w="90" w:type="dxa"/>
              <w:left w:w="100" w:type="dxa"/>
              <w:bottom w:w="90" w:type="dxa"/>
              <w:right w:w="100" w:type="dxa"/>
            </w:tcMar>
            <w:vAlign w:val="center"/>
          </w:tcPr>
          <w:p w14:paraId="3BB8A5A3" w14:textId="77777777" w:rsidR="004B0D86" w:rsidRDefault="00C22567">
            <w:pPr>
              <w:spacing w:after="0" w:line="240" w:lineRule="auto"/>
            </w:pPr>
            <w:r>
              <w:rPr>
                <w:color w:val="000000"/>
                <w:sz w:val="20"/>
              </w:rPr>
              <w:t>B0</w:t>
            </w:r>
          </w:p>
        </w:tc>
        <w:tc>
          <w:tcPr>
            <w:tcW w:w="3168" w:type="dxa"/>
            <w:tcMar>
              <w:top w:w="90" w:type="dxa"/>
              <w:left w:w="100" w:type="dxa"/>
              <w:bottom w:w="90" w:type="dxa"/>
              <w:right w:w="100" w:type="dxa"/>
            </w:tcMar>
            <w:vAlign w:val="center"/>
          </w:tcPr>
          <w:p w14:paraId="35B73B47" w14:textId="77777777" w:rsidR="004B0D86" w:rsidRDefault="00C22567">
            <w:pPr>
              <w:spacing w:after="0" w:line="240" w:lineRule="auto"/>
            </w:pPr>
            <w:r>
              <w:rPr>
                <w:color w:val="000000"/>
                <w:sz w:val="20"/>
              </w:rPr>
              <w:t>retrieval/baseline.py</w:t>
            </w:r>
            <w:r>
              <w:rPr>
                <w:color w:val="000000"/>
                <w:sz w:val="20"/>
              </w:rPr>
              <w:br/>
              <w:t>b0_retrieve</w:t>
            </w:r>
            <w:r>
              <w:rPr>
                <w:color w:val="000000"/>
                <w:sz w:val="20"/>
              </w:rPr>
              <w:br/>
              <w:t>judging/baseline.py</w:t>
            </w:r>
            <w:r>
              <w:rPr>
                <w:color w:val="000000"/>
                <w:sz w:val="20"/>
              </w:rPr>
              <w:br/>
              <w:t>b0_judge</w:t>
            </w:r>
          </w:p>
        </w:tc>
        <w:tc>
          <w:tcPr>
            <w:tcW w:w="4075" w:type="dxa"/>
            <w:tcMar>
              <w:top w:w="90" w:type="dxa"/>
              <w:left w:w="100" w:type="dxa"/>
              <w:bottom w:w="90" w:type="dxa"/>
              <w:right w:w="100" w:type="dxa"/>
            </w:tcMar>
            <w:vAlign w:val="center"/>
          </w:tcPr>
          <w:p w14:paraId="5169DD32" w14:textId="77777777" w:rsidR="004B0D86" w:rsidRDefault="00C22567">
            <w:pPr>
              <w:spacing w:after="0" w:line="240" w:lineRule="auto"/>
            </w:pPr>
            <w:r>
              <w:rPr>
                <w:color w:val="000000"/>
                <w:sz w:val="20"/>
              </w:rPr>
              <w:t>Config: full_b0_config.ini</w:t>
            </w:r>
            <w:r>
              <w:rPr>
                <w:color w:val="000000"/>
                <w:sz w:val="20"/>
              </w:rPr>
              <w:br/>
              <w:t>Provided B0 scores</w:t>
            </w:r>
            <w:r>
              <w:rPr>
                <w:color w:val="000000"/>
                <w:sz w:val="20"/>
              </w:rPr>
              <w:br/>
              <w:t>Full run and Kaggle evidence optional</w:t>
            </w:r>
          </w:p>
        </w:tc>
      </w:tr>
      <w:tr w:rsidR="004B0D86" w14:paraId="0972F82F" w14:textId="77777777">
        <w:trPr>
          <w:cantSplit/>
          <w:jc w:val="center"/>
        </w:trPr>
        <w:tc>
          <w:tcPr>
            <w:tcW w:w="1036" w:type="dxa"/>
            <w:tcMar>
              <w:top w:w="90" w:type="dxa"/>
              <w:left w:w="100" w:type="dxa"/>
              <w:bottom w:w="90" w:type="dxa"/>
              <w:right w:w="100" w:type="dxa"/>
            </w:tcMar>
            <w:vAlign w:val="center"/>
          </w:tcPr>
          <w:p w14:paraId="6FE7BC97" w14:textId="77777777" w:rsidR="004B0D86" w:rsidRDefault="00C22567">
            <w:pPr>
              <w:spacing w:after="0" w:line="240" w:lineRule="auto"/>
            </w:pPr>
            <w:r>
              <w:rPr>
                <w:color w:val="000000"/>
                <w:sz w:val="20"/>
              </w:rPr>
              <w:t>2.1, 2.2</w:t>
            </w:r>
            <w:r>
              <w:rPr>
                <w:color w:val="000000"/>
                <w:sz w:val="20"/>
              </w:rPr>
              <w:br/>
              <w:t>and 3</w:t>
            </w:r>
          </w:p>
        </w:tc>
        <w:tc>
          <w:tcPr>
            <w:tcW w:w="1512" w:type="dxa"/>
            <w:tcMar>
              <w:top w:w="90" w:type="dxa"/>
              <w:left w:w="100" w:type="dxa"/>
              <w:bottom w:w="90" w:type="dxa"/>
              <w:right w:w="100" w:type="dxa"/>
            </w:tcMar>
            <w:vAlign w:val="center"/>
          </w:tcPr>
          <w:p w14:paraId="283AE0FF" w14:textId="77777777" w:rsidR="004B0D86" w:rsidRDefault="00C22567">
            <w:pPr>
              <w:spacing w:after="0" w:line="240" w:lineRule="auto"/>
            </w:pPr>
            <w:r>
              <w:rPr>
                <w:color w:val="000000"/>
                <w:sz w:val="20"/>
              </w:rPr>
              <w:t>Best</w:t>
            </w:r>
          </w:p>
        </w:tc>
        <w:tc>
          <w:tcPr>
            <w:tcW w:w="3168" w:type="dxa"/>
            <w:tcMar>
              <w:top w:w="90" w:type="dxa"/>
              <w:left w:w="100" w:type="dxa"/>
              <w:bottom w:w="90" w:type="dxa"/>
              <w:right w:w="100" w:type="dxa"/>
            </w:tcMar>
            <w:vAlign w:val="center"/>
          </w:tcPr>
          <w:p w14:paraId="75D65F17" w14:textId="77777777" w:rsidR="004B0D86" w:rsidRDefault="00C22567">
            <w:pPr>
              <w:spacing w:after="0" w:line="240" w:lineRule="auto"/>
            </w:pPr>
            <w:r>
              <w:rPr>
                <w:color w:val="000000"/>
                <w:sz w:val="20"/>
              </w:rPr>
              <w:t>retrieval/rankers.py</w:t>
            </w:r>
            <w:r>
              <w:rPr>
                <w:color w:val="000000"/>
                <w:sz w:val="20"/>
              </w:rPr>
              <w:br/>
              <w:t>retrieve_and_rank</w:t>
            </w:r>
            <w:r>
              <w:rPr>
                <w:color w:val="000000"/>
                <w:sz w:val="20"/>
              </w:rPr>
              <w:br/>
              <w:t>judging/judges.py</w:t>
            </w:r>
            <w:r>
              <w:rPr>
                <w:color w:val="000000"/>
                <w:sz w:val="20"/>
              </w:rPr>
              <w:br/>
              <w:t>judge_evidence</w:t>
            </w:r>
          </w:p>
        </w:tc>
        <w:tc>
          <w:tcPr>
            <w:tcW w:w="4075" w:type="dxa"/>
            <w:tcMar>
              <w:top w:w="90" w:type="dxa"/>
              <w:left w:w="100" w:type="dxa"/>
              <w:bottom w:w="90" w:type="dxa"/>
              <w:right w:w="100" w:type="dxa"/>
            </w:tcMar>
            <w:vAlign w:val="center"/>
          </w:tcPr>
          <w:p w14:paraId="3C0AE7FF" w14:textId="77777777" w:rsidR="004B0D86" w:rsidRDefault="00C22567">
            <w:pPr>
              <w:spacing w:after="0" w:line="240" w:lineRule="auto"/>
            </w:pPr>
            <w:r>
              <w:rPr>
                <w:color w:val="000000"/>
                <w:sz w:val="20"/>
              </w:rPr>
              <w:t>Config: full_config.ini</w:t>
            </w:r>
            <w:r>
              <w:rPr>
                <w:color w:val="000000"/>
                <w:sz w:val="20"/>
              </w:rPr>
              <w:br/>
              <w:t>Run folder: runs/best/</w:t>
            </w:r>
            <w:r>
              <w:rPr>
                <w:color w:val="000000"/>
                <w:sz w:val="20"/>
              </w:rPr>
              <w:br/>
              <w:t>Screenshots: kaggle_distribution.png</w:t>
            </w:r>
            <w:r>
              <w:rPr>
                <w:color w:val="000000"/>
                <w:sz w:val="20"/>
              </w:rPr>
              <w:br/>
              <w:t>kaggle_evidence.png</w:t>
            </w:r>
          </w:p>
        </w:tc>
      </w:tr>
      <w:tr w:rsidR="004B0D86" w14:paraId="02D4DD12" w14:textId="77777777">
        <w:trPr>
          <w:cantSplit/>
          <w:jc w:val="center"/>
        </w:trPr>
        <w:tc>
          <w:tcPr>
            <w:tcW w:w="1036" w:type="dxa"/>
            <w:tcMar>
              <w:top w:w="90" w:type="dxa"/>
              <w:left w:w="100" w:type="dxa"/>
              <w:bottom w:w="90" w:type="dxa"/>
              <w:right w:w="100" w:type="dxa"/>
            </w:tcMar>
            <w:vAlign w:val="center"/>
          </w:tcPr>
          <w:p w14:paraId="1AA7CEAF" w14:textId="77777777" w:rsidR="004B0D86" w:rsidRDefault="00C22567">
            <w:pPr>
              <w:spacing w:after="0" w:line="240" w:lineRule="auto"/>
            </w:pPr>
            <w:r>
              <w:rPr>
                <w:color w:val="000000"/>
                <w:sz w:val="20"/>
              </w:rPr>
              <w:t>3.1</w:t>
            </w:r>
          </w:p>
        </w:tc>
        <w:tc>
          <w:tcPr>
            <w:tcW w:w="1512" w:type="dxa"/>
            <w:tcMar>
              <w:top w:w="90" w:type="dxa"/>
              <w:left w:w="100" w:type="dxa"/>
              <w:bottom w:w="90" w:type="dxa"/>
              <w:right w:w="100" w:type="dxa"/>
            </w:tcMar>
            <w:vAlign w:val="center"/>
          </w:tcPr>
          <w:p w14:paraId="32B0DE7A" w14:textId="77777777" w:rsidR="004B0D86" w:rsidRDefault="00C22567">
            <w:pPr>
              <w:spacing w:after="0" w:line="240" w:lineRule="auto"/>
            </w:pPr>
            <w:r>
              <w:rPr>
                <w:color w:val="000000"/>
                <w:sz w:val="20"/>
              </w:rPr>
              <w:t>Access-Var</w:t>
            </w:r>
          </w:p>
        </w:tc>
        <w:tc>
          <w:tcPr>
            <w:tcW w:w="3168" w:type="dxa"/>
            <w:tcMar>
              <w:top w:w="90" w:type="dxa"/>
              <w:left w:w="100" w:type="dxa"/>
              <w:bottom w:w="90" w:type="dxa"/>
              <w:right w:w="100" w:type="dxa"/>
            </w:tcMar>
            <w:vAlign w:val="center"/>
          </w:tcPr>
          <w:p w14:paraId="4653AC10" w14:textId="77777777" w:rsidR="004B0D86" w:rsidRDefault="00C22567">
            <w:pPr>
              <w:spacing w:after="0" w:line="240" w:lineRule="auto"/>
            </w:pPr>
            <w:r>
              <w:rPr>
                <w:color w:val="000000"/>
                <w:sz w:val="20"/>
              </w:rPr>
              <w:t>retrieval/baseline.py</w:t>
            </w:r>
            <w:r>
              <w:rPr>
                <w:color w:val="000000"/>
                <w:sz w:val="20"/>
              </w:rPr>
              <w:br/>
              <w:t>b0_retrieve</w:t>
            </w:r>
          </w:p>
        </w:tc>
        <w:tc>
          <w:tcPr>
            <w:tcW w:w="4075" w:type="dxa"/>
            <w:tcMar>
              <w:top w:w="90" w:type="dxa"/>
              <w:left w:w="100" w:type="dxa"/>
              <w:bottom w:w="90" w:type="dxa"/>
              <w:right w:w="100" w:type="dxa"/>
            </w:tcMar>
            <w:vAlign w:val="center"/>
          </w:tcPr>
          <w:p w14:paraId="12FCAF11" w14:textId="77777777" w:rsidR="004B0D86" w:rsidRDefault="00C22567">
            <w:pPr>
              <w:spacing w:after="0" w:line="240" w:lineRule="auto"/>
            </w:pPr>
            <w:r>
              <w:rPr>
                <w:color w:val="000000"/>
                <w:sz w:val="20"/>
              </w:rPr>
              <w:t>Config: access_var.ini</w:t>
            </w:r>
            <w:r>
              <w:rPr>
                <w:color w:val="000000"/>
                <w:sz w:val="20"/>
              </w:rPr>
              <w:br/>
              <w:t>Run folder: runs/access_var/</w:t>
            </w:r>
            <w:r>
              <w:rPr>
                <w:color w:val="000000"/>
                <w:sz w:val="20"/>
              </w:rPr>
              <w:br/>
              <w:t>Screenshots: kaggle_distribution.png</w:t>
            </w:r>
            <w:r>
              <w:rPr>
                <w:color w:val="000000"/>
                <w:sz w:val="20"/>
              </w:rPr>
              <w:br/>
              <w:t>kaggle_evidence.png</w:t>
            </w:r>
          </w:p>
        </w:tc>
      </w:tr>
      <w:tr w:rsidR="004B0D86" w14:paraId="6994ADC7" w14:textId="77777777">
        <w:trPr>
          <w:cantSplit/>
          <w:jc w:val="center"/>
        </w:trPr>
        <w:tc>
          <w:tcPr>
            <w:tcW w:w="1036" w:type="dxa"/>
            <w:tcMar>
              <w:top w:w="90" w:type="dxa"/>
              <w:left w:w="100" w:type="dxa"/>
              <w:bottom w:w="90" w:type="dxa"/>
              <w:right w:w="100" w:type="dxa"/>
            </w:tcMar>
            <w:vAlign w:val="center"/>
          </w:tcPr>
          <w:p w14:paraId="3B31B05D" w14:textId="77777777" w:rsidR="004B0D86" w:rsidRDefault="00C22567">
            <w:pPr>
              <w:spacing w:after="0" w:line="240" w:lineRule="auto"/>
            </w:pPr>
            <w:r>
              <w:rPr>
                <w:color w:val="000000"/>
                <w:sz w:val="20"/>
              </w:rPr>
              <w:t>3.1</w:t>
            </w:r>
          </w:p>
        </w:tc>
        <w:tc>
          <w:tcPr>
            <w:tcW w:w="1512" w:type="dxa"/>
            <w:tcMar>
              <w:top w:w="90" w:type="dxa"/>
              <w:left w:w="100" w:type="dxa"/>
              <w:bottom w:w="90" w:type="dxa"/>
              <w:right w:w="100" w:type="dxa"/>
            </w:tcMar>
            <w:vAlign w:val="center"/>
          </w:tcPr>
          <w:p w14:paraId="7C47BBCC" w14:textId="77777777" w:rsidR="004B0D86" w:rsidRDefault="00C22567">
            <w:pPr>
              <w:spacing w:after="0" w:line="240" w:lineRule="auto"/>
            </w:pPr>
            <w:r>
              <w:rPr>
                <w:color w:val="000000"/>
                <w:sz w:val="20"/>
              </w:rPr>
              <w:t>Analysis-Var</w:t>
            </w:r>
          </w:p>
        </w:tc>
        <w:tc>
          <w:tcPr>
            <w:tcW w:w="3168" w:type="dxa"/>
            <w:tcMar>
              <w:top w:w="90" w:type="dxa"/>
              <w:left w:w="100" w:type="dxa"/>
              <w:bottom w:w="90" w:type="dxa"/>
              <w:right w:w="100" w:type="dxa"/>
            </w:tcMar>
            <w:vAlign w:val="center"/>
          </w:tcPr>
          <w:p w14:paraId="66FC740C" w14:textId="77777777" w:rsidR="004B0D86" w:rsidRDefault="00C22567">
            <w:pPr>
              <w:spacing w:after="0" w:line="240" w:lineRule="auto"/>
            </w:pPr>
            <w:r>
              <w:rPr>
                <w:color w:val="000000"/>
                <w:sz w:val="20"/>
              </w:rPr>
              <w:t>judging/baseline.py</w:t>
            </w:r>
            <w:r>
              <w:rPr>
                <w:color w:val="000000"/>
                <w:sz w:val="20"/>
              </w:rPr>
              <w:br/>
              <w:t>b0_judge</w:t>
            </w:r>
          </w:p>
        </w:tc>
        <w:tc>
          <w:tcPr>
            <w:tcW w:w="4075" w:type="dxa"/>
            <w:tcMar>
              <w:top w:w="90" w:type="dxa"/>
              <w:left w:w="100" w:type="dxa"/>
              <w:bottom w:w="90" w:type="dxa"/>
              <w:right w:w="100" w:type="dxa"/>
            </w:tcMar>
            <w:vAlign w:val="center"/>
          </w:tcPr>
          <w:p w14:paraId="7DFCE2C5" w14:textId="77777777" w:rsidR="004B0D86" w:rsidRDefault="00C22567">
            <w:pPr>
              <w:spacing w:after="0" w:line="240" w:lineRule="auto"/>
            </w:pPr>
            <w:r>
              <w:rPr>
                <w:color w:val="000000"/>
                <w:sz w:val="20"/>
              </w:rPr>
              <w:t>Config: analysis_var.ini</w:t>
            </w:r>
            <w:r>
              <w:rPr>
                <w:color w:val="000000"/>
                <w:sz w:val="20"/>
              </w:rPr>
              <w:br/>
              <w:t>Run folder: runs/analysis_var/</w:t>
            </w:r>
            <w:r>
              <w:rPr>
                <w:color w:val="000000"/>
                <w:sz w:val="20"/>
              </w:rPr>
              <w:br/>
              <w:t>Screenshots: kaggle_distribution.png</w:t>
            </w:r>
            <w:r>
              <w:rPr>
                <w:color w:val="000000"/>
                <w:sz w:val="20"/>
              </w:rPr>
              <w:br/>
              <w:t>kaggle_evidence.png</w:t>
            </w:r>
          </w:p>
        </w:tc>
      </w:tr>
      <w:tr w:rsidR="004B0D86" w14:paraId="4E2318A0" w14:textId="77777777">
        <w:trPr>
          <w:cantSplit/>
          <w:jc w:val="center"/>
        </w:trPr>
        <w:tc>
          <w:tcPr>
            <w:tcW w:w="1036" w:type="dxa"/>
            <w:tcMar>
              <w:top w:w="90" w:type="dxa"/>
              <w:left w:w="100" w:type="dxa"/>
              <w:bottom w:w="90" w:type="dxa"/>
              <w:right w:w="100" w:type="dxa"/>
            </w:tcMar>
            <w:vAlign w:val="center"/>
          </w:tcPr>
          <w:p w14:paraId="07DBA235" w14:textId="77777777" w:rsidR="004B0D86" w:rsidRDefault="00C22567">
            <w:pPr>
              <w:spacing w:after="0" w:line="240" w:lineRule="auto"/>
            </w:pPr>
            <w:r>
              <w:rPr>
                <w:color w:val="000000"/>
                <w:sz w:val="20"/>
              </w:rPr>
              <w:t>3.2</w:t>
            </w:r>
          </w:p>
        </w:tc>
        <w:tc>
          <w:tcPr>
            <w:tcW w:w="1512" w:type="dxa"/>
            <w:tcMar>
              <w:top w:w="90" w:type="dxa"/>
              <w:left w:w="100" w:type="dxa"/>
              <w:bottom w:w="90" w:type="dxa"/>
              <w:right w:w="100" w:type="dxa"/>
            </w:tcMar>
            <w:vAlign w:val="center"/>
          </w:tcPr>
          <w:p w14:paraId="0FEA88D9" w14:textId="77777777" w:rsidR="004B0D86" w:rsidRDefault="00C22567">
            <w:pPr>
              <w:spacing w:after="0" w:line="240" w:lineRule="auto"/>
            </w:pPr>
            <w:r>
              <w:rPr>
                <w:color w:val="000000"/>
                <w:sz w:val="20"/>
              </w:rPr>
              <w:t>Config-Var</w:t>
            </w:r>
          </w:p>
        </w:tc>
        <w:tc>
          <w:tcPr>
            <w:tcW w:w="3168" w:type="dxa"/>
            <w:tcMar>
              <w:top w:w="90" w:type="dxa"/>
              <w:left w:w="100" w:type="dxa"/>
              <w:bottom w:w="90" w:type="dxa"/>
              <w:right w:w="100" w:type="dxa"/>
            </w:tcMar>
            <w:vAlign w:val="center"/>
          </w:tcPr>
          <w:p w14:paraId="3390AC26" w14:textId="77777777" w:rsidR="004B0D86" w:rsidRDefault="00C22567">
            <w:pPr>
              <w:spacing w:after="0" w:line="240" w:lineRule="auto"/>
            </w:pPr>
            <w:r>
              <w:rPr>
                <w:color w:val="000000"/>
                <w:sz w:val="20"/>
              </w:rPr>
              <w:t>retrieval/rankers.py</w:t>
            </w:r>
            <w:r>
              <w:rPr>
                <w:color w:val="000000"/>
                <w:sz w:val="20"/>
              </w:rPr>
              <w:br/>
              <w:t>retrieve_and_rank</w:t>
            </w:r>
          </w:p>
        </w:tc>
        <w:tc>
          <w:tcPr>
            <w:tcW w:w="4075" w:type="dxa"/>
            <w:tcMar>
              <w:top w:w="90" w:type="dxa"/>
              <w:left w:w="100" w:type="dxa"/>
              <w:bottom w:w="90" w:type="dxa"/>
              <w:right w:w="100" w:type="dxa"/>
            </w:tcMar>
            <w:vAlign w:val="center"/>
          </w:tcPr>
          <w:p w14:paraId="5028F3F0" w14:textId="77777777" w:rsidR="004B0D86" w:rsidRDefault="00C22567">
            <w:pPr>
              <w:spacing w:after="0" w:line="240" w:lineRule="auto"/>
            </w:pPr>
            <w:r>
              <w:rPr>
                <w:color w:val="000000"/>
                <w:sz w:val="20"/>
              </w:rPr>
              <w:t>Config: config_var.ini</w:t>
            </w:r>
            <w:r>
              <w:rPr>
                <w:color w:val="000000"/>
                <w:sz w:val="20"/>
              </w:rPr>
              <w:br/>
              <w:t>Run folder: runs/config_var/</w:t>
            </w:r>
            <w:r>
              <w:rPr>
                <w:color w:val="000000"/>
                <w:sz w:val="20"/>
              </w:rPr>
              <w:br/>
              <w:t>Screenshots: kaggle_distribution.png</w:t>
            </w:r>
            <w:r>
              <w:rPr>
                <w:color w:val="000000"/>
                <w:sz w:val="20"/>
              </w:rPr>
              <w:br/>
              <w:t>kaggle_evidence.png</w:t>
            </w:r>
          </w:p>
        </w:tc>
      </w:tr>
      <w:tr w:rsidR="004B0D86" w14:paraId="58726EBC" w14:textId="77777777">
        <w:trPr>
          <w:cantSplit/>
          <w:jc w:val="center"/>
        </w:trPr>
        <w:tc>
          <w:tcPr>
            <w:tcW w:w="1036" w:type="dxa"/>
            <w:tcMar>
              <w:top w:w="90" w:type="dxa"/>
              <w:left w:w="100" w:type="dxa"/>
              <w:bottom w:w="90" w:type="dxa"/>
              <w:right w:w="100" w:type="dxa"/>
            </w:tcMar>
            <w:vAlign w:val="center"/>
          </w:tcPr>
          <w:p w14:paraId="3374952E" w14:textId="77777777" w:rsidR="004B0D86" w:rsidRDefault="004B0D86">
            <w:pPr>
              <w:spacing w:after="0" w:line="240" w:lineRule="auto"/>
            </w:pPr>
          </w:p>
        </w:tc>
        <w:tc>
          <w:tcPr>
            <w:tcW w:w="1512" w:type="dxa"/>
            <w:tcMar>
              <w:top w:w="90" w:type="dxa"/>
              <w:left w:w="100" w:type="dxa"/>
              <w:bottom w:w="90" w:type="dxa"/>
              <w:right w:w="100" w:type="dxa"/>
            </w:tcMar>
            <w:vAlign w:val="center"/>
          </w:tcPr>
          <w:p w14:paraId="1A8BE47F" w14:textId="77777777" w:rsidR="004B0D86" w:rsidRDefault="00C22567">
            <w:pPr>
              <w:spacing w:after="0" w:line="240" w:lineRule="auto"/>
            </w:pPr>
            <w:r>
              <w:rPr>
                <w:color w:val="000000"/>
                <w:sz w:val="20"/>
              </w:rPr>
              <w:t>Final-2</w:t>
            </w:r>
            <w:r>
              <w:rPr>
                <w:color w:val="000000"/>
                <w:sz w:val="20"/>
              </w:rPr>
              <w:br/>
              <w:t>(if applicable)</w:t>
            </w:r>
          </w:p>
        </w:tc>
        <w:tc>
          <w:tcPr>
            <w:tcW w:w="3168" w:type="dxa"/>
            <w:tcMar>
              <w:top w:w="90" w:type="dxa"/>
              <w:left w:w="100" w:type="dxa"/>
              <w:bottom w:w="90" w:type="dxa"/>
              <w:right w:w="100" w:type="dxa"/>
            </w:tcMar>
            <w:vAlign w:val="center"/>
          </w:tcPr>
          <w:p w14:paraId="03C9AD5D" w14:textId="77777777" w:rsidR="004B0D86" w:rsidRDefault="00C22567">
            <w:pPr>
              <w:spacing w:after="0" w:line="240" w:lineRule="auto"/>
            </w:pPr>
            <w:r>
              <w:rPr>
                <w:color w:val="000000"/>
                <w:sz w:val="20"/>
              </w:rPr>
              <w:t>retrieval/rankers.py</w:t>
            </w:r>
            <w:r>
              <w:rPr>
                <w:color w:val="000000"/>
                <w:sz w:val="20"/>
              </w:rPr>
              <w:br/>
              <w:t>retrieve_and_rank</w:t>
            </w:r>
            <w:r>
              <w:rPr>
                <w:color w:val="000000"/>
                <w:sz w:val="20"/>
              </w:rPr>
              <w:br/>
              <w:t>judging/judges.py</w:t>
            </w:r>
            <w:r>
              <w:rPr>
                <w:color w:val="000000"/>
                <w:sz w:val="20"/>
              </w:rPr>
              <w:br/>
              <w:t>judge_evidence</w:t>
            </w:r>
          </w:p>
        </w:tc>
        <w:tc>
          <w:tcPr>
            <w:tcW w:w="4075" w:type="dxa"/>
            <w:tcMar>
              <w:top w:w="90" w:type="dxa"/>
              <w:left w:w="100" w:type="dxa"/>
              <w:bottom w:w="90" w:type="dxa"/>
              <w:right w:w="100" w:type="dxa"/>
            </w:tcMar>
            <w:vAlign w:val="center"/>
          </w:tcPr>
          <w:p w14:paraId="6B0C785D" w14:textId="77777777" w:rsidR="004B0D86" w:rsidRDefault="00C22567">
            <w:pPr>
              <w:spacing w:after="0" w:line="240" w:lineRule="auto"/>
            </w:pPr>
            <w:r>
              <w:rPr>
                <w:color w:val="000000"/>
                <w:sz w:val="20"/>
              </w:rPr>
              <w:t>Config: final_2.ini</w:t>
            </w:r>
            <w:r>
              <w:rPr>
                <w:color w:val="000000"/>
                <w:sz w:val="20"/>
              </w:rPr>
              <w:br/>
              <w:t>Run folder: runs/final_2/</w:t>
            </w:r>
            <w:r>
              <w:rPr>
                <w:color w:val="000000"/>
                <w:sz w:val="20"/>
              </w:rPr>
              <w:br/>
              <w:t>CSV: submission.csv</w:t>
            </w:r>
            <w:r>
              <w:rPr>
                <w:color w:val="000000"/>
                <w:sz w:val="20"/>
              </w:rPr>
              <w:br/>
              <w:t>Screenshots: kaggle_distribution.png</w:t>
            </w:r>
            <w:r>
              <w:rPr>
                <w:color w:val="000000"/>
                <w:sz w:val="20"/>
              </w:rPr>
              <w:br/>
              <w:t>kaggle_evidence.png</w:t>
            </w:r>
          </w:p>
        </w:tc>
      </w:tr>
      <w:tr w:rsidR="004B0D86" w14:paraId="44DB417F" w14:textId="77777777">
        <w:trPr>
          <w:cantSplit/>
          <w:jc w:val="center"/>
        </w:trPr>
        <w:tc>
          <w:tcPr>
            <w:tcW w:w="1036" w:type="dxa"/>
            <w:tcMar>
              <w:top w:w="90" w:type="dxa"/>
              <w:left w:w="100" w:type="dxa"/>
              <w:bottom w:w="90" w:type="dxa"/>
              <w:right w:w="100" w:type="dxa"/>
            </w:tcMar>
            <w:vAlign w:val="center"/>
          </w:tcPr>
          <w:p w14:paraId="390F1251" w14:textId="77777777" w:rsidR="004B0D86" w:rsidRDefault="00C22567">
            <w:pPr>
              <w:spacing w:after="0" w:line="240" w:lineRule="auto"/>
            </w:pPr>
            <w:r>
              <w:rPr>
                <w:color w:val="000000"/>
                <w:sz w:val="20"/>
              </w:rPr>
              <w:t>4</w:t>
            </w:r>
          </w:p>
        </w:tc>
        <w:tc>
          <w:tcPr>
            <w:tcW w:w="1512" w:type="dxa"/>
            <w:tcMar>
              <w:top w:w="90" w:type="dxa"/>
              <w:left w:w="100" w:type="dxa"/>
              <w:bottom w:w="90" w:type="dxa"/>
              <w:right w:w="100" w:type="dxa"/>
            </w:tcMar>
            <w:vAlign w:val="center"/>
          </w:tcPr>
          <w:p w14:paraId="123E761C" w14:textId="77777777" w:rsidR="004B0D86" w:rsidRDefault="00C22567">
            <w:pPr>
              <w:spacing w:after="0" w:line="240" w:lineRule="auto"/>
            </w:pPr>
            <w:r>
              <w:rPr>
                <w:color w:val="000000"/>
                <w:sz w:val="20"/>
              </w:rPr>
              <w:t>Case study</w:t>
            </w:r>
            <w:r>
              <w:rPr>
                <w:color w:val="000000"/>
                <w:sz w:val="20"/>
              </w:rPr>
              <w:br/>
              <w:t>Best run</w:t>
            </w:r>
          </w:p>
        </w:tc>
        <w:tc>
          <w:tcPr>
            <w:tcW w:w="3168" w:type="dxa"/>
            <w:tcMar>
              <w:top w:w="90" w:type="dxa"/>
              <w:left w:w="100" w:type="dxa"/>
              <w:bottom w:w="90" w:type="dxa"/>
              <w:right w:w="100" w:type="dxa"/>
            </w:tcMar>
            <w:vAlign w:val="center"/>
          </w:tcPr>
          <w:p w14:paraId="0145CAFF" w14:textId="77777777" w:rsidR="004B0D86" w:rsidRDefault="00C22567">
            <w:pPr>
              <w:spacing w:after="0" w:line="240" w:lineRule="auto"/>
            </w:pPr>
            <w:r>
              <w:rPr>
                <w:color w:val="000000"/>
                <w:sz w:val="20"/>
              </w:rPr>
              <w:t>judging/judges.py</w:t>
            </w:r>
            <w:r>
              <w:rPr>
                <w:color w:val="000000"/>
                <w:sz w:val="20"/>
              </w:rPr>
              <w:br/>
              <w:t>judge_evidence</w:t>
            </w:r>
          </w:p>
        </w:tc>
        <w:tc>
          <w:tcPr>
            <w:tcW w:w="4075" w:type="dxa"/>
            <w:tcMar>
              <w:top w:w="90" w:type="dxa"/>
              <w:left w:w="100" w:type="dxa"/>
              <w:bottom w:w="90" w:type="dxa"/>
              <w:right w:w="100" w:type="dxa"/>
            </w:tcMar>
            <w:vAlign w:val="center"/>
          </w:tcPr>
          <w:p w14:paraId="6D893C4D" w14:textId="77777777" w:rsidR="004B0D86" w:rsidRDefault="00C22567">
            <w:pPr>
              <w:spacing w:after="0" w:line="240" w:lineRule="auto"/>
            </w:pPr>
            <w:r>
              <w:rPr>
                <w:color w:val="000000"/>
                <w:sz w:val="20"/>
              </w:rPr>
              <w:t>Config: full_config.ini</w:t>
            </w:r>
            <w:r>
              <w:rPr>
                <w:color w:val="000000"/>
                <w:sz w:val="20"/>
              </w:rPr>
              <w:br/>
              <w:t>Run folder: runs/best/</w:t>
            </w:r>
            <w:r>
              <w:rPr>
                <w:color w:val="000000"/>
                <w:sz w:val="20"/>
              </w:rPr>
              <w:br/>
              <w:t>Files: retrieved.jsonl,</w:t>
            </w:r>
            <w:r>
              <w:rPr>
                <w:color w:val="000000"/>
                <w:sz w:val="20"/>
              </w:rPr>
              <w:br/>
              <w:t>judgments.jsonl, submission.csv</w:t>
            </w:r>
          </w:p>
        </w:tc>
      </w:tr>
      <w:tr w:rsidR="004B0D86" w14:paraId="246C0CAF" w14:textId="77777777">
        <w:trPr>
          <w:cantSplit/>
          <w:jc w:val="center"/>
        </w:trPr>
        <w:tc>
          <w:tcPr>
            <w:tcW w:w="1036" w:type="dxa"/>
            <w:tcMar>
              <w:top w:w="90" w:type="dxa"/>
              <w:left w:w="100" w:type="dxa"/>
              <w:bottom w:w="90" w:type="dxa"/>
              <w:right w:w="100" w:type="dxa"/>
            </w:tcMar>
            <w:vAlign w:val="center"/>
          </w:tcPr>
          <w:p w14:paraId="2A6C7D54" w14:textId="77777777" w:rsidR="004B0D86" w:rsidRDefault="00C22567">
            <w:pPr>
              <w:spacing w:after="0" w:line="240" w:lineRule="auto"/>
            </w:pPr>
            <w:r>
              <w:rPr>
                <w:color w:val="000000"/>
                <w:sz w:val="20"/>
              </w:rPr>
              <w:t>5</w:t>
            </w:r>
          </w:p>
        </w:tc>
        <w:tc>
          <w:tcPr>
            <w:tcW w:w="1512" w:type="dxa"/>
            <w:tcMar>
              <w:top w:w="90" w:type="dxa"/>
              <w:left w:w="100" w:type="dxa"/>
              <w:bottom w:w="90" w:type="dxa"/>
              <w:right w:w="100" w:type="dxa"/>
            </w:tcMar>
            <w:vAlign w:val="center"/>
          </w:tcPr>
          <w:p w14:paraId="1F10D157" w14:textId="77777777" w:rsidR="004B0D86" w:rsidRDefault="00C22567">
            <w:pPr>
              <w:spacing w:after="0" w:line="240" w:lineRule="auto"/>
            </w:pPr>
            <w:r>
              <w:rPr>
                <w:color w:val="000000"/>
                <w:sz w:val="20"/>
              </w:rPr>
              <w:t>Judge validation</w:t>
            </w:r>
          </w:p>
        </w:tc>
        <w:tc>
          <w:tcPr>
            <w:tcW w:w="3168" w:type="dxa"/>
            <w:tcMar>
              <w:top w:w="90" w:type="dxa"/>
              <w:left w:w="100" w:type="dxa"/>
              <w:bottom w:w="90" w:type="dxa"/>
              <w:right w:w="100" w:type="dxa"/>
            </w:tcMar>
            <w:vAlign w:val="center"/>
          </w:tcPr>
          <w:p w14:paraId="633BB791" w14:textId="77777777" w:rsidR="004B0D86" w:rsidRDefault="00C22567">
            <w:pPr>
              <w:spacing w:after="0" w:line="240" w:lineRule="auto"/>
            </w:pPr>
            <w:r>
              <w:rPr>
                <w:color w:val="000000"/>
                <w:sz w:val="20"/>
              </w:rPr>
              <w:t>judging/judges.py</w:t>
            </w:r>
            <w:r>
              <w:rPr>
                <w:color w:val="000000"/>
                <w:sz w:val="20"/>
              </w:rPr>
              <w:br/>
              <w:t>judge_evidence</w:t>
            </w:r>
          </w:p>
        </w:tc>
        <w:tc>
          <w:tcPr>
            <w:tcW w:w="4075" w:type="dxa"/>
            <w:tcMar>
              <w:top w:w="90" w:type="dxa"/>
              <w:left w:w="100" w:type="dxa"/>
              <w:bottom w:w="90" w:type="dxa"/>
              <w:right w:w="100" w:type="dxa"/>
            </w:tcMar>
            <w:vAlign w:val="center"/>
          </w:tcPr>
          <w:p w14:paraId="04FE2207" w14:textId="77777777" w:rsidR="004B0D86" w:rsidRDefault="00C22567">
            <w:pPr>
              <w:spacing w:after="0" w:line="240" w:lineRule="auto"/>
            </w:pPr>
            <w:r>
              <w:rPr>
                <w:color w:val="000000"/>
                <w:sz w:val="20"/>
              </w:rPr>
              <w:t>Configs: judge_model_a.ini</w:t>
            </w:r>
            <w:r>
              <w:rPr>
                <w:color w:val="000000"/>
                <w:sz w:val="20"/>
              </w:rPr>
              <w:br/>
              <w:t>and judge_model_b.ini</w:t>
            </w:r>
            <w:r>
              <w:rPr>
                <w:color w:val="000000"/>
                <w:sz w:val="20"/>
              </w:rPr>
              <w:br/>
              <w:t>Run folder: runs/judge_validation/</w:t>
            </w:r>
            <w:r>
              <w:rPr>
                <w:color w:val="000000"/>
                <w:sz w:val="20"/>
              </w:rPr>
              <w:br/>
              <w:t>Evidence: labels_and_outputs.jsonl</w:t>
            </w:r>
          </w:p>
        </w:tc>
      </w:tr>
    </w:tbl>
    <w:p w14:paraId="602F5A82" w14:textId="77777777" w:rsidR="004B0D86" w:rsidRDefault="004B0D86">
      <w:pPr>
        <w:spacing w:after="0" w:line="240" w:lineRule="auto"/>
      </w:pPr>
    </w:p>
    <w:sectPr w:rsidR="004B0D86" w:rsidSect="00034616">
      <w:footerReference w:type="default" r:id="rId10"/>
      <w:type w:val="continuous"/>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F3857" w14:textId="77777777" w:rsidR="00DC3301" w:rsidRDefault="00DC3301">
      <w:pPr>
        <w:spacing w:after="0" w:line="240" w:lineRule="auto"/>
      </w:pPr>
      <w:r>
        <w:separator/>
      </w:r>
    </w:p>
  </w:endnote>
  <w:endnote w:type="continuationSeparator" w:id="0">
    <w:p w14:paraId="14D80547" w14:textId="77777777" w:rsidR="00DC3301" w:rsidRDefault="00DC33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C73F1" w14:textId="77777777" w:rsidR="004B0D86" w:rsidRDefault="00C22567">
    <w:pPr>
      <w:pStyle w:val="Footer"/>
      <w:jc w:val="center"/>
    </w:pPr>
    <w:r>
      <w:rPr>
        <w:color w:val="000000"/>
        <w:sz w:val="16"/>
      </w:rPr>
      <w:fldChar w:fldCharType="begin"/>
    </w:r>
    <w:r>
      <w:rPr>
        <w:color w:val="000000"/>
        <w:sz w:val="16"/>
      </w:rPr>
      <w:instrText xml:space="preserve"> PAGE </w:instrText>
    </w:r>
    <w:r>
      <w:rPr>
        <w:color w:val="000000"/>
        <w:sz w:val="16"/>
      </w:rPr>
      <w:fldChar w:fldCharType="separate"/>
    </w:r>
    <w:r>
      <w:rPr>
        <w:color w:val="000000"/>
        <w:sz w:val="16"/>
      </w:rPr>
      <w:t>1</w:t>
    </w:r>
    <w:r>
      <w:rPr>
        <w:color w:val="000000"/>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CE19B" w14:textId="77777777" w:rsidR="004B0D86" w:rsidRDefault="00C22567">
    <w:pPr>
      <w:pStyle w:val="Footer"/>
      <w:jc w:val="center"/>
    </w:pPr>
    <w:r>
      <w:rPr>
        <w:color w:val="000000"/>
        <w:sz w:val="16"/>
      </w:rPr>
      <w:fldChar w:fldCharType="begin"/>
    </w:r>
    <w:r>
      <w:rPr>
        <w:color w:val="000000"/>
        <w:sz w:val="16"/>
      </w:rPr>
      <w:instrText xml:space="preserve"> PAGE </w:instrText>
    </w:r>
    <w:r>
      <w:rPr>
        <w:color w:val="000000"/>
        <w:sz w:val="16"/>
      </w:rPr>
      <w:fldChar w:fldCharType="separate"/>
    </w:r>
    <w:r>
      <w:rPr>
        <w:color w:val="000000"/>
        <w:sz w:val="16"/>
      </w:rPr>
      <w:t>1</w:t>
    </w:r>
    <w:r>
      <w:rPr>
        <w:color w:val="00000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E7B783" w14:textId="77777777" w:rsidR="00DC3301" w:rsidRDefault="00DC3301">
      <w:pPr>
        <w:spacing w:after="0" w:line="240" w:lineRule="auto"/>
      </w:pPr>
      <w:r>
        <w:separator/>
      </w:r>
    </w:p>
  </w:footnote>
  <w:footnote w:type="continuationSeparator" w:id="0">
    <w:p w14:paraId="2F973BE0" w14:textId="77777777" w:rsidR="00DC3301" w:rsidRDefault="00DC33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4585382">
    <w:abstractNumId w:val="8"/>
  </w:num>
  <w:num w:numId="2" w16cid:durableId="355889751">
    <w:abstractNumId w:val="6"/>
  </w:num>
  <w:num w:numId="3" w16cid:durableId="1526480751">
    <w:abstractNumId w:val="5"/>
  </w:num>
  <w:num w:numId="4" w16cid:durableId="1531644070">
    <w:abstractNumId w:val="4"/>
  </w:num>
  <w:num w:numId="5" w16cid:durableId="1243250224">
    <w:abstractNumId w:val="7"/>
  </w:num>
  <w:num w:numId="6" w16cid:durableId="1606385009">
    <w:abstractNumId w:val="3"/>
  </w:num>
  <w:num w:numId="7" w16cid:durableId="437259767">
    <w:abstractNumId w:val="2"/>
  </w:num>
  <w:num w:numId="8" w16cid:durableId="1682708034">
    <w:abstractNumId w:val="1"/>
  </w:num>
  <w:num w:numId="9" w16cid:durableId="21042554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2CDA"/>
    <w:rsid w:val="00326F90"/>
    <w:rsid w:val="004B0D86"/>
    <w:rsid w:val="005615D7"/>
    <w:rsid w:val="00780E4A"/>
    <w:rsid w:val="00AA1D8D"/>
    <w:rsid w:val="00B47730"/>
    <w:rsid w:val="00C22567"/>
    <w:rsid w:val="00CB0664"/>
    <w:rsid w:val="00D378FE"/>
    <w:rsid w:val="00DC3301"/>
    <w:rsid w:val="00E071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43CB1D2-8887-475C-ADA3-DD69287D2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E31B23"/>
      <w:sz w:val="26"/>
      <w:szCs w:val="28"/>
    </w:rPr>
  </w:style>
  <w:style w:type="paragraph" w:styleId="Heading2">
    <w:name w:val="heading 2"/>
    <w:basedOn w:val="Normal"/>
    <w:next w:val="Normal"/>
    <w:link w:val="Heading2Char"/>
    <w:uiPriority w:val="9"/>
    <w:unhideWhenUsed/>
    <w:qFormat/>
    <w:rsid w:val="00FC693F"/>
    <w:pPr>
      <w:keepNext/>
      <w:keepLines/>
      <w:spacing w:before="140" w:after="4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asciiTheme="majorHAnsi" w:eastAsiaTheme="majorEastAsia" w:hAnsiTheme="majorHAnsi" w:cstheme="majorBidi"/>
      <w:b/>
      <w:color w:val="E31B23"/>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1097</Words>
  <Characters>6256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2 Report Template</dc:title>
  <dc:subject>ISYS3476 Postgraduate Assignment 2</dc:subject>
  <dc:creator>RMIT University</dc:creator>
  <cp:keywords>Assignment 2, information retrieval, LLM, report</cp:keywords>
  <dc:description>generated by python-docx</dc:description>
  <cp:lastModifiedBy>Nyanko The Cat</cp:lastModifiedBy>
  <cp:revision>4</cp:revision>
  <dcterms:created xsi:type="dcterms:W3CDTF">2013-12-23T23:15:00Z</dcterms:created>
  <dcterms:modified xsi:type="dcterms:W3CDTF">2026-10-13T05:34:00Z</dcterms:modified>
  <cp:category/>
</cp:coreProperties>
</file>