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Implementing and Managing Zero Trust Network Access (ZTNA) Using Zscaler</w:t>
      </w:r>
    </w:p>
    <w:p>
      <w:r>
        <w:t>This document provides a practical, high-level implementation guide to design, deploy, and manage Zero Trust Network Access (ZTNA) using Zscaler Private Access (ZPA). The focus is on identity-based user-to-application connectivity without exposing internal networks, suitable as a template for enterprise environments.</w:t>
      </w:r>
    </w:p>
    <w:p>
      <w:pPr>
        <w:pStyle w:val="Heading2"/>
      </w:pPr>
      <w:r>
        <w:t>1. Zero Trust and Zscaler Overview</w:t>
      </w:r>
    </w:p>
    <w:p>
      <w:r>
        <w:t>Zero Trust Network Access (ZTNA) is a security model that assumes no implicit trust based on network location and instead makes per-request access decisions based on user identity, device posture, and application context. Zscaler Private Access (ZPA) delivers cloud-hosted ZTNA by brokering secure, outbound-only connections between authenticated users and specific private applications without ever placing users on the network or exposing applications to the internet.</w:t>
      </w:r>
    </w:p>
    <w:p>
      <w:pPr>
        <w:pStyle w:val="Heading2"/>
      </w:pPr>
      <w:r>
        <w:t>2. High-Level Architecture</w:t>
      </w:r>
    </w:p>
    <w:p>
      <w:r>
        <w:t>In a typical ZPA deployment, users connect via the Zscaler Client Connector, authenticate against an external identity provider (IdP), and are granted access to applications through Zscaler Service Edges. Lightweight ZPA App Connectors are deployed adjacent to applications in data centers or cloud environments, establishing outbound microtunnels so that applications remain invisible and no inbound firewall rules or public IP addresses are required.</w:t>
      </w:r>
    </w:p>
    <w:p>
      <w:pPr>
        <w:pStyle w:val="Heading2"/>
      </w:pPr>
      <w:r>
        <w:t>3. Prerequisites and Planning</w:t>
      </w:r>
    </w:p>
    <w:p>
      <w:r>
        <w:t>Before deployment, identify all private applications in scope, their hostnames, ports, protocols, and the user groups that require access. Define high-level business access policies, such as which departments need which applications, and ensure you have an IdP that supports SAML or OIDC, DNS ownership for private domains (if applicable), and connectivity from App Connector locations to the target applications.</w:t>
      </w:r>
    </w:p>
    <w:p>
      <w:pPr>
        <w:pStyle w:val="Heading2"/>
      </w:pPr>
      <w:r>
        <w:t>4. Identity Integration and Policy Model</w:t>
      </w:r>
    </w:p>
    <w:p>
      <w:r>
        <w:t>Integrate ZPA with your corporate IdP (for example, Microsoft Entra ID, Okta, or another SAML/OIDC provider) to enable identity-based access. Configure user and group claims so that ZPA can evaluate policies based on attributes such as group membership, department, location, and device posture, and plan to use these attributes in policy rules instead of static IP addresses.</w:t>
      </w:r>
    </w:p>
    <w:p>
      <w:pPr>
        <w:pStyle w:val="Heading2"/>
      </w:pPr>
      <w:r>
        <w:t>5. ZPA Components Deployment</w:t>
      </w:r>
    </w:p>
    <w:p>
      <w:r>
        <w:t>Deploy ZPA App Connectors as virtual machines in each environment where private applications are hosted, such as on-premises data centers and public cloud VPCs or VNets. Register the connectors with the ZPA cloud using connector enrollment keys, ensure they can initiate outbound TLS connections to Zscaler Service Edges, and verify they can reach the target applications on the necessary ports from their local network segment.</w:t>
      </w:r>
    </w:p>
    <w:p>
      <w:pPr>
        <w:pStyle w:val="Heading2"/>
      </w:pPr>
      <w:r>
        <w:t>6. Defining Applications and Segmentation</w:t>
      </w:r>
    </w:p>
    <w:p>
      <w:r>
        <w:t>In the ZPA admin portal, define applications using FQDNs, IPs, and ports, and group them into application segments based on sensitivity, environment, or ownership. Use small, focused segments (for example, per application or per application tier) to achieve fine-grained microsegmentation and to minimize the blast radius if an identity or device is compromised.</w:t>
      </w:r>
    </w:p>
    <w:p>
      <w:pPr>
        <w:pStyle w:val="Heading2"/>
      </w:pPr>
      <w:r>
        <w:t>7. Access Policy Configuration (User-to-App)</w:t>
      </w:r>
    </w:p>
    <w:p>
      <w:r>
        <w:t>Create access policies that map user identities and groups to specific application segments, using conditions such as user group, department, location, and device posture. Avoid broad, network-like policies; instead, follow least-privilege principles by granting only the minimum set of applications required for each role and explicitly denying access to everything else.</w:t>
      </w:r>
    </w:p>
    <w:p>
      <w:pPr>
        <w:pStyle w:val="Heading2"/>
      </w:pPr>
      <w:r>
        <w:t>8. Traffic Forwarding and Client Connector</w:t>
      </w:r>
    </w:p>
    <w:p>
      <w:r>
        <w:t>Deploy and configure the Zscaler Client Connector on managed endpoints so that traffic for private applications is automatically forwarded to the nearest Zscaler Service Edge. Configure forwarding profiles to steer only the defined private application domains and IP ranges through ZPA, leaving general internet traffic to follow your existing secure web gateway or local breakout strategy.</w:t>
      </w:r>
    </w:p>
    <w:p>
      <w:pPr>
        <w:pStyle w:val="Heading2"/>
      </w:pPr>
      <w:r>
        <w:t>9. Operations, Monitoring, and Troubleshooting</w:t>
      </w:r>
    </w:p>
    <w:p>
      <w:r>
        <w:t>Use ZPA dashboards and logs to monitor user-to-application connections, application health, and connector status, and integrate with your SIEM for centralized visibility and alerting. Establish operational runbooks for common tasks such as onboarding new applications, updating access policies, rotating connector keys, and investigating failed connection attempts.</w:t>
      </w:r>
    </w:p>
    <w:p>
      <w:pPr>
        <w:pStyle w:val="Heading2"/>
      </w:pPr>
      <w:r>
        <w:t>10. Security Best Practices and Hardening</w:t>
      </w:r>
    </w:p>
    <w:p>
      <w:r>
        <w:t>Harden your ZTNA deployment by enforcing strong authentication and MFA at the IdP, enabling device posture checks where possible, and disabling legacy VPN access for applications migrated to ZPA. Regularly review access policies and application segments, remove unused rules, and conduct periodic access reviews with application owners to ensure that user-to-application access remains appropriate and aligned with Zero Trust principles.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