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Ask the Court to accept your appearence</w:t>
            </w:r>
          </w:p>
        </w:tc>
      </w:tr>
    </w:tbl>
    <w:p w:rsidR="00B91D8F" w:rsidRDefault="00B91D8F">
      <w:pPr>
        <w:rPr>
          <w:b/>
          <w:bCs/>
        </w:rPr>
      </w:pPr>
    </w:p>
    <w:p w:rsidR="00F96963" w:rsidRDefault="00F96963" w:rsidP="00F96963">
      <w:r>
        <w:t xml:space="preserve">Congratulations {{ users }}! You have finished all the forms you need to Ask the Court to accept your appearence.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Appearance of Counsel.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