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81889" w14:textId="77777777" w:rsidR="001870E9" w:rsidRDefault="00000000">
      <w:pPr>
        <w:spacing w:before="1800"/>
      </w:pPr>
      <w:r>
        <w:t xml:space="preserve"> </w:t>
      </w:r>
    </w:p>
    <w:p w14:paraId="4E423EB3" w14:textId="77777777" w:rsidR="001870E9" w:rsidRDefault="00000000">
      <w:pPr>
        <w:spacing w:after="120"/>
        <w:jc w:val="center"/>
      </w:pPr>
      <w:r>
        <w:rPr>
          <w:rFonts w:ascii="Arial" w:eastAsia="Arial" w:hAnsi="Arial" w:cs="Arial"/>
          <w:b/>
          <w:bCs/>
          <w:sz w:val="28"/>
          <w:szCs w:val="28"/>
        </w:rPr>
        <w:t>UNIVERSITATEA TITU MAIORESCU</w:t>
      </w:r>
    </w:p>
    <w:p w14:paraId="5E6C2753" w14:textId="77777777" w:rsidR="001870E9" w:rsidRDefault="00000000">
      <w:pPr>
        <w:spacing w:after="60"/>
        <w:jc w:val="center"/>
      </w:pPr>
      <w:r>
        <w:rPr>
          <w:rFonts w:ascii="Arial" w:eastAsia="Arial" w:hAnsi="Arial" w:cs="Arial"/>
          <w:b/>
          <w:bCs/>
        </w:rPr>
        <w:t>FACULTATEA DE INFORMATICA</w:t>
      </w:r>
    </w:p>
    <w:p w14:paraId="762D943C" w14:textId="1D199AF0" w:rsidR="001870E9" w:rsidRDefault="00000000">
      <w:pPr>
        <w:spacing w:after="1200"/>
        <w:jc w:val="center"/>
      </w:pPr>
      <w:r>
        <w:rPr>
          <w:rFonts w:ascii="Arial" w:eastAsia="Arial" w:hAnsi="Arial" w:cs="Arial"/>
          <w:i/>
          <w:iCs/>
          <w:sz w:val="22"/>
          <w:szCs w:val="22"/>
        </w:rPr>
        <w:t>Master</w:t>
      </w:r>
      <w:r w:rsidR="00022477">
        <w:rPr>
          <w:rFonts w:ascii="Arial" w:eastAsia="Arial" w:hAnsi="Arial" w:cs="Arial"/>
          <w:i/>
          <w:iCs/>
          <w:sz w:val="22"/>
          <w:szCs w:val="22"/>
        </w:rPr>
        <w:t xml:space="preserve"> Stiinta Datelor si Inteligenta Artificiala</w:t>
      </w:r>
    </w:p>
    <w:p w14:paraId="4D9CB004" w14:textId="77777777" w:rsidR="001870E9" w:rsidRDefault="00000000">
      <w:pPr>
        <w:spacing w:after="1200"/>
        <w:jc w:val="center"/>
      </w:pPr>
      <w:r>
        <w:rPr>
          <w:rFonts w:ascii="Arial" w:eastAsia="Arial" w:hAnsi="Arial" w:cs="Arial"/>
          <w:b/>
          <w:bCs/>
          <w:sz w:val="32"/>
          <w:szCs w:val="32"/>
        </w:rPr>
        <w:t>LUCRARE DE DISERTATIE</w:t>
      </w:r>
    </w:p>
    <w:p w14:paraId="0F196ACA" w14:textId="77777777" w:rsidR="001870E9" w:rsidRDefault="00000000">
      <w:pPr>
        <w:spacing w:after="120"/>
        <w:jc w:val="center"/>
      </w:pPr>
      <w:r>
        <w:rPr>
          <w:rFonts w:ascii="Arial" w:eastAsia="Arial" w:hAnsi="Arial" w:cs="Arial"/>
          <w:b/>
          <w:bCs/>
          <w:sz w:val="28"/>
          <w:szCs w:val="28"/>
        </w:rPr>
        <w:t>Dezvoltarea unei platforme integrate de inteligenta artificiala,</w:t>
      </w:r>
    </w:p>
    <w:p w14:paraId="5D2278FC" w14:textId="77777777" w:rsidR="001870E9" w:rsidRDefault="00000000">
      <w:pPr>
        <w:spacing w:after="120"/>
        <w:jc w:val="center"/>
      </w:pPr>
      <w:r>
        <w:rPr>
          <w:rFonts w:ascii="Arial" w:eastAsia="Arial" w:hAnsi="Arial" w:cs="Arial"/>
          <w:b/>
          <w:bCs/>
          <w:sz w:val="28"/>
          <w:szCs w:val="28"/>
        </w:rPr>
        <w:t>bazata pe ML predictiv, LLM si optimizare neliniara,</w:t>
      </w:r>
    </w:p>
    <w:p w14:paraId="0E883ED5" w14:textId="77777777" w:rsidR="001870E9" w:rsidRDefault="00000000">
      <w:pPr>
        <w:spacing w:after="1800"/>
        <w:jc w:val="center"/>
      </w:pPr>
      <w:r>
        <w:rPr>
          <w:rFonts w:ascii="Arial" w:eastAsia="Arial" w:hAnsi="Arial" w:cs="Arial"/>
          <w:b/>
          <w:bCs/>
          <w:sz w:val="28"/>
          <w:szCs w:val="28"/>
        </w:rPr>
        <w:t>pentru suport decizional prescriptiv in cloud</w:t>
      </w:r>
    </w:p>
    <w:p w14:paraId="1BDF1858" w14:textId="334155F3" w:rsidR="001870E9" w:rsidRDefault="00022477">
      <w:pPr>
        <w:spacing w:after="1500"/>
        <w:jc w:val="center"/>
      </w:pPr>
      <w:r>
        <w:rPr>
          <w:rFonts w:ascii="Arial" w:eastAsia="Arial" w:hAnsi="Arial" w:cs="Arial"/>
        </w:rPr>
        <w:t>Student: Diana Nenu</w:t>
      </w:r>
    </w:p>
    <w:p w14:paraId="58B5ACD4" w14:textId="77777777" w:rsidR="001870E9" w:rsidRDefault="00000000">
      <w:pPr>
        <w:jc w:val="center"/>
      </w:pPr>
      <w:r>
        <w:rPr>
          <w:rFonts w:ascii="Arial" w:eastAsia="Arial" w:hAnsi="Arial" w:cs="Arial"/>
          <w:sz w:val="22"/>
          <w:szCs w:val="22"/>
        </w:rPr>
        <w:t>Bucuresti, 2026</w:t>
      </w:r>
    </w:p>
    <w:p w14:paraId="4CB41815" w14:textId="77777777" w:rsidR="001870E9" w:rsidRDefault="00000000">
      <w:r>
        <w:br w:type="page"/>
      </w:r>
    </w:p>
    <w:p w14:paraId="340CBA04" w14:textId="77777777" w:rsidR="001870E9" w:rsidRDefault="00000000" w:rsidP="00D63F57">
      <w:pPr>
        <w:pStyle w:val="Heading1"/>
        <w:jc w:val="center"/>
      </w:pPr>
      <w:r>
        <w:lastRenderedPageBreak/>
        <w:t>CUPRINS</w:t>
      </w:r>
    </w:p>
    <w:p w14:paraId="674903DE" w14:textId="77777777" w:rsidR="001870E9" w:rsidRDefault="001870E9">
      <w:pPr>
        <w:spacing w:after="240"/>
      </w:pPr>
    </w:p>
    <w:p w14:paraId="7726425F" w14:textId="77777777" w:rsidR="001870E9" w:rsidRDefault="00000000">
      <w:pPr>
        <w:spacing w:after="100"/>
      </w:pPr>
      <w:r>
        <w:rPr>
          <w:rFonts w:ascii="Arial" w:eastAsia="Arial" w:hAnsi="Arial" w:cs="Arial"/>
        </w:rPr>
        <w:t>Capitolul 1. Introducere</w:t>
      </w:r>
      <w:r>
        <w:rPr>
          <w:rFonts w:ascii="Arial" w:eastAsia="Arial" w:hAnsi="Arial" w:cs="Arial"/>
        </w:rPr>
        <w:ptab w:relativeTo="margin" w:alignment="right" w:leader="dot"/>
      </w:r>
      <w:r>
        <w:rPr>
          <w:rFonts w:ascii="Arial" w:eastAsia="Arial" w:hAnsi="Arial" w:cs="Arial"/>
        </w:rPr>
        <w:t>3</w:t>
      </w:r>
    </w:p>
    <w:p w14:paraId="11CD37D7" w14:textId="77777777" w:rsidR="001870E9" w:rsidRDefault="00000000">
      <w:pPr>
        <w:spacing w:after="100"/>
      </w:pPr>
      <w:r>
        <w:rPr>
          <w:rFonts w:ascii="Arial" w:eastAsia="Arial" w:hAnsi="Arial" w:cs="Arial"/>
        </w:rPr>
        <w:t xml:space="preserve">    1.1. Motivatia alegerii temei</w:t>
      </w:r>
      <w:r>
        <w:rPr>
          <w:rFonts w:ascii="Arial" w:eastAsia="Arial" w:hAnsi="Arial" w:cs="Arial"/>
        </w:rPr>
        <w:ptab w:relativeTo="margin" w:alignment="right" w:leader="dot"/>
      </w:r>
      <w:r>
        <w:rPr>
          <w:rFonts w:ascii="Arial" w:eastAsia="Arial" w:hAnsi="Arial" w:cs="Arial"/>
        </w:rPr>
        <w:t>3</w:t>
      </w:r>
    </w:p>
    <w:p w14:paraId="08E3FA37" w14:textId="77777777" w:rsidR="001870E9" w:rsidRDefault="00000000">
      <w:pPr>
        <w:spacing w:after="100"/>
      </w:pPr>
      <w:r>
        <w:rPr>
          <w:rFonts w:ascii="Arial" w:eastAsia="Arial" w:hAnsi="Arial" w:cs="Arial"/>
        </w:rPr>
        <w:t xml:space="preserve">    1.2. Scopul si obiectivele lucrarii</w:t>
      </w:r>
      <w:r>
        <w:rPr>
          <w:rFonts w:ascii="Arial" w:eastAsia="Arial" w:hAnsi="Arial" w:cs="Arial"/>
        </w:rPr>
        <w:ptab w:relativeTo="margin" w:alignment="right" w:leader="dot"/>
      </w:r>
      <w:r>
        <w:rPr>
          <w:rFonts w:ascii="Arial" w:eastAsia="Arial" w:hAnsi="Arial" w:cs="Arial"/>
        </w:rPr>
        <w:t>4</w:t>
      </w:r>
    </w:p>
    <w:p w14:paraId="2D02D1EB" w14:textId="77777777" w:rsidR="001870E9" w:rsidRDefault="00000000">
      <w:pPr>
        <w:spacing w:after="100"/>
      </w:pPr>
      <w:r>
        <w:rPr>
          <w:rFonts w:ascii="Arial" w:eastAsia="Arial" w:hAnsi="Arial" w:cs="Arial"/>
        </w:rPr>
        <w:t xml:space="preserve">    1.3. Structura lucrarii</w:t>
      </w:r>
      <w:r>
        <w:rPr>
          <w:rFonts w:ascii="Arial" w:eastAsia="Arial" w:hAnsi="Arial" w:cs="Arial"/>
        </w:rPr>
        <w:ptab w:relativeTo="margin" w:alignment="right" w:leader="dot"/>
      </w:r>
      <w:r>
        <w:rPr>
          <w:rFonts w:ascii="Arial" w:eastAsia="Arial" w:hAnsi="Arial" w:cs="Arial"/>
        </w:rPr>
        <w:t>5</w:t>
      </w:r>
    </w:p>
    <w:p w14:paraId="603BF837" w14:textId="77777777" w:rsidR="001870E9" w:rsidRDefault="00000000">
      <w:pPr>
        <w:spacing w:after="100"/>
      </w:pPr>
      <w:r>
        <w:rPr>
          <w:rFonts w:ascii="Arial" w:eastAsia="Arial" w:hAnsi="Arial" w:cs="Arial"/>
        </w:rPr>
        <w:t>Capitolul 2. Stadiul actual al cunoasterii</w:t>
      </w:r>
      <w:r>
        <w:rPr>
          <w:rFonts w:ascii="Arial" w:eastAsia="Arial" w:hAnsi="Arial" w:cs="Arial"/>
        </w:rPr>
        <w:ptab w:relativeTo="margin" w:alignment="right" w:leader="dot"/>
      </w:r>
      <w:r>
        <w:rPr>
          <w:rFonts w:ascii="Arial" w:eastAsia="Arial" w:hAnsi="Arial" w:cs="Arial"/>
        </w:rPr>
        <w:t>6</w:t>
      </w:r>
    </w:p>
    <w:p w14:paraId="77AE39A2" w14:textId="77777777" w:rsidR="001870E9" w:rsidRDefault="00000000">
      <w:pPr>
        <w:spacing w:after="100"/>
      </w:pPr>
      <w:r>
        <w:rPr>
          <w:rFonts w:ascii="Arial" w:eastAsia="Arial" w:hAnsi="Arial" w:cs="Arial"/>
        </w:rPr>
        <w:t xml:space="preserve">    2.1. Machine Learning predictiv pentru serii temporale</w:t>
      </w:r>
      <w:r>
        <w:rPr>
          <w:rFonts w:ascii="Arial" w:eastAsia="Arial" w:hAnsi="Arial" w:cs="Arial"/>
        </w:rPr>
        <w:ptab w:relativeTo="margin" w:alignment="right" w:leader="dot"/>
      </w:r>
      <w:r>
        <w:rPr>
          <w:rFonts w:ascii="Arial" w:eastAsia="Arial" w:hAnsi="Arial" w:cs="Arial"/>
        </w:rPr>
        <w:t>6</w:t>
      </w:r>
    </w:p>
    <w:p w14:paraId="71E5EC04" w14:textId="77777777" w:rsidR="001870E9" w:rsidRDefault="00000000">
      <w:pPr>
        <w:spacing w:after="100"/>
      </w:pPr>
      <w:r>
        <w:rPr>
          <w:rFonts w:ascii="Arial" w:eastAsia="Arial" w:hAnsi="Arial" w:cs="Arial"/>
        </w:rPr>
        <w:t xml:space="preserve">    2.2. Optimizare neliniara aplicata in domeniul energetic</w:t>
      </w:r>
      <w:r>
        <w:rPr>
          <w:rFonts w:ascii="Arial" w:eastAsia="Arial" w:hAnsi="Arial" w:cs="Arial"/>
        </w:rPr>
        <w:ptab w:relativeTo="margin" w:alignment="right" w:leader="dot"/>
      </w:r>
      <w:r>
        <w:rPr>
          <w:rFonts w:ascii="Arial" w:eastAsia="Arial" w:hAnsi="Arial" w:cs="Arial"/>
        </w:rPr>
        <w:t>8</w:t>
      </w:r>
    </w:p>
    <w:p w14:paraId="1C9C5283" w14:textId="77777777" w:rsidR="001870E9" w:rsidRDefault="00000000">
      <w:pPr>
        <w:spacing w:after="100"/>
      </w:pPr>
      <w:r>
        <w:rPr>
          <w:rFonts w:ascii="Arial" w:eastAsia="Arial" w:hAnsi="Arial" w:cs="Arial"/>
        </w:rPr>
        <w:t xml:space="preserve">    2.3. Large Language Models pentru generare de insight-uri</w:t>
      </w:r>
      <w:r>
        <w:rPr>
          <w:rFonts w:ascii="Arial" w:eastAsia="Arial" w:hAnsi="Arial" w:cs="Arial"/>
        </w:rPr>
        <w:ptab w:relativeTo="margin" w:alignment="right" w:leader="dot"/>
      </w:r>
      <w:r>
        <w:rPr>
          <w:rFonts w:ascii="Arial" w:eastAsia="Arial" w:hAnsi="Arial" w:cs="Arial"/>
        </w:rPr>
        <w:t>10</w:t>
      </w:r>
    </w:p>
    <w:p w14:paraId="34162536" w14:textId="77777777" w:rsidR="001870E9" w:rsidRPr="00B711CF" w:rsidRDefault="00000000">
      <w:pPr>
        <w:spacing w:after="100"/>
        <w:rPr>
          <w:highlight w:val="green"/>
        </w:rPr>
      </w:pPr>
      <w:r w:rsidRPr="00B711CF">
        <w:rPr>
          <w:rFonts w:ascii="Arial" w:eastAsia="Arial" w:hAnsi="Arial" w:cs="Arial"/>
          <w:highlight w:val="green"/>
        </w:rPr>
        <w:t>Capitolul 3. Date si surse de informare</w:t>
      </w:r>
      <w:r w:rsidRPr="00B711CF">
        <w:rPr>
          <w:rFonts w:ascii="Arial" w:eastAsia="Arial" w:hAnsi="Arial" w:cs="Arial"/>
          <w:highlight w:val="green"/>
        </w:rPr>
        <w:ptab w:relativeTo="margin" w:alignment="right" w:leader="dot"/>
      </w:r>
      <w:r w:rsidRPr="00B711CF">
        <w:rPr>
          <w:rFonts w:ascii="Arial" w:eastAsia="Arial" w:hAnsi="Arial" w:cs="Arial"/>
          <w:highlight w:val="green"/>
        </w:rPr>
        <w:t>12</w:t>
      </w:r>
    </w:p>
    <w:p w14:paraId="509E563E" w14:textId="77777777" w:rsidR="001870E9" w:rsidRPr="00B711CF" w:rsidRDefault="00000000">
      <w:pPr>
        <w:spacing w:after="100"/>
        <w:rPr>
          <w:highlight w:val="green"/>
        </w:rPr>
      </w:pPr>
      <w:r w:rsidRPr="00B711CF">
        <w:rPr>
          <w:rFonts w:ascii="Arial" w:eastAsia="Arial" w:hAnsi="Arial" w:cs="Arial"/>
          <w:highlight w:val="green"/>
        </w:rPr>
        <w:t xml:space="preserve">    3.1. Set de date solar - India</w:t>
      </w:r>
      <w:r w:rsidRPr="00B711CF">
        <w:rPr>
          <w:rFonts w:ascii="Arial" w:eastAsia="Arial" w:hAnsi="Arial" w:cs="Arial"/>
          <w:highlight w:val="green"/>
        </w:rPr>
        <w:ptab w:relativeTo="margin" w:alignment="right" w:leader="dot"/>
      </w:r>
      <w:r w:rsidRPr="00B711CF">
        <w:rPr>
          <w:rFonts w:ascii="Arial" w:eastAsia="Arial" w:hAnsi="Arial" w:cs="Arial"/>
          <w:highlight w:val="green"/>
        </w:rPr>
        <w:t>12</w:t>
      </w:r>
    </w:p>
    <w:p w14:paraId="655F6941" w14:textId="77777777" w:rsidR="001870E9" w:rsidRPr="00B711CF" w:rsidRDefault="00000000">
      <w:pPr>
        <w:spacing w:after="100"/>
        <w:rPr>
          <w:highlight w:val="green"/>
        </w:rPr>
      </w:pPr>
      <w:r w:rsidRPr="00B711CF">
        <w:rPr>
          <w:rFonts w:ascii="Arial" w:eastAsia="Arial" w:hAnsi="Arial" w:cs="Arial"/>
          <w:highlight w:val="green"/>
        </w:rPr>
        <w:t xml:space="preserve">    3.2. Set de date consum energetic - SUA</w:t>
      </w:r>
      <w:r w:rsidRPr="00B711CF">
        <w:rPr>
          <w:rFonts w:ascii="Arial" w:eastAsia="Arial" w:hAnsi="Arial" w:cs="Arial"/>
          <w:highlight w:val="green"/>
        </w:rPr>
        <w:ptab w:relativeTo="margin" w:alignment="right" w:leader="dot"/>
      </w:r>
      <w:r w:rsidRPr="00B711CF">
        <w:rPr>
          <w:rFonts w:ascii="Arial" w:eastAsia="Arial" w:hAnsi="Arial" w:cs="Arial"/>
          <w:highlight w:val="green"/>
        </w:rPr>
        <w:t>13</w:t>
      </w:r>
    </w:p>
    <w:p w14:paraId="1855CF90" w14:textId="77777777" w:rsidR="001870E9" w:rsidRPr="00B711CF" w:rsidRDefault="00000000">
      <w:pPr>
        <w:spacing w:after="100"/>
        <w:rPr>
          <w:highlight w:val="green"/>
        </w:rPr>
      </w:pPr>
      <w:r w:rsidRPr="00B711CF">
        <w:rPr>
          <w:rFonts w:ascii="Arial" w:eastAsia="Arial" w:hAnsi="Arial" w:cs="Arial"/>
          <w:highlight w:val="green"/>
        </w:rPr>
        <w:t xml:space="preserve">    3.3. Set de date pret energie - Spania</w:t>
      </w:r>
      <w:r w:rsidRPr="00B711CF">
        <w:rPr>
          <w:rFonts w:ascii="Arial" w:eastAsia="Arial" w:hAnsi="Arial" w:cs="Arial"/>
          <w:highlight w:val="green"/>
        </w:rPr>
        <w:ptab w:relativeTo="margin" w:alignment="right" w:leader="dot"/>
      </w:r>
      <w:r w:rsidRPr="00B711CF">
        <w:rPr>
          <w:rFonts w:ascii="Arial" w:eastAsia="Arial" w:hAnsi="Arial" w:cs="Arial"/>
          <w:highlight w:val="green"/>
        </w:rPr>
        <w:t>14</w:t>
      </w:r>
    </w:p>
    <w:p w14:paraId="2F087ED6" w14:textId="77777777" w:rsidR="001870E9" w:rsidRPr="00B711CF" w:rsidRDefault="00000000">
      <w:pPr>
        <w:spacing w:after="100"/>
        <w:rPr>
          <w:highlight w:val="green"/>
        </w:rPr>
      </w:pPr>
      <w:r w:rsidRPr="00B711CF">
        <w:rPr>
          <w:rFonts w:ascii="Arial" w:eastAsia="Arial" w:hAnsi="Arial" w:cs="Arial"/>
          <w:highlight w:val="green"/>
        </w:rPr>
        <w:t xml:space="preserve">    3.4. Justificarea alegerii a trei seturi cross-domain</w:t>
      </w:r>
      <w:r w:rsidRPr="00B711CF">
        <w:rPr>
          <w:rFonts w:ascii="Arial" w:eastAsia="Arial" w:hAnsi="Arial" w:cs="Arial"/>
          <w:highlight w:val="green"/>
        </w:rPr>
        <w:ptab w:relativeTo="margin" w:alignment="right" w:leader="dot"/>
      </w:r>
      <w:r w:rsidRPr="00B711CF">
        <w:rPr>
          <w:rFonts w:ascii="Arial" w:eastAsia="Arial" w:hAnsi="Arial" w:cs="Arial"/>
          <w:highlight w:val="green"/>
        </w:rPr>
        <w:t>15</w:t>
      </w:r>
    </w:p>
    <w:p w14:paraId="73F6A211" w14:textId="77777777" w:rsidR="001870E9" w:rsidRPr="00B711CF" w:rsidRDefault="00000000">
      <w:pPr>
        <w:spacing w:after="100"/>
        <w:rPr>
          <w:highlight w:val="green"/>
        </w:rPr>
      </w:pPr>
      <w:r w:rsidRPr="00B711CF">
        <w:rPr>
          <w:rFonts w:ascii="Arial" w:eastAsia="Arial" w:hAnsi="Arial" w:cs="Arial"/>
          <w:highlight w:val="green"/>
        </w:rPr>
        <w:t>Capitolul 4. Preprocesarea datelor si feature engineering</w:t>
      </w:r>
      <w:r w:rsidRPr="00B711CF">
        <w:rPr>
          <w:rFonts w:ascii="Arial" w:eastAsia="Arial" w:hAnsi="Arial" w:cs="Arial"/>
          <w:highlight w:val="green"/>
        </w:rPr>
        <w:ptab w:relativeTo="margin" w:alignment="right" w:leader="dot"/>
      </w:r>
      <w:r w:rsidRPr="00B711CF">
        <w:rPr>
          <w:rFonts w:ascii="Arial" w:eastAsia="Arial" w:hAnsi="Arial" w:cs="Arial"/>
          <w:highlight w:val="green"/>
        </w:rPr>
        <w:t>16</w:t>
      </w:r>
    </w:p>
    <w:p w14:paraId="57B46D92" w14:textId="77777777" w:rsidR="001870E9" w:rsidRPr="00B711CF" w:rsidRDefault="00000000">
      <w:pPr>
        <w:spacing w:after="100"/>
        <w:rPr>
          <w:highlight w:val="green"/>
        </w:rPr>
      </w:pPr>
      <w:r w:rsidRPr="00B711CF">
        <w:rPr>
          <w:rFonts w:ascii="Arial" w:eastAsia="Arial" w:hAnsi="Arial" w:cs="Arial"/>
          <w:highlight w:val="green"/>
        </w:rPr>
        <w:t xml:space="preserve">    4.1. Tratarea valorilor lipsa</w:t>
      </w:r>
      <w:r w:rsidRPr="00B711CF">
        <w:rPr>
          <w:rFonts w:ascii="Arial" w:eastAsia="Arial" w:hAnsi="Arial" w:cs="Arial"/>
          <w:highlight w:val="green"/>
        </w:rPr>
        <w:ptab w:relativeTo="margin" w:alignment="right" w:leader="dot"/>
      </w:r>
      <w:r w:rsidRPr="00B711CF">
        <w:rPr>
          <w:rFonts w:ascii="Arial" w:eastAsia="Arial" w:hAnsi="Arial" w:cs="Arial"/>
          <w:highlight w:val="green"/>
        </w:rPr>
        <w:t>16</w:t>
      </w:r>
    </w:p>
    <w:p w14:paraId="3FDC5C92" w14:textId="77777777" w:rsidR="001870E9" w:rsidRPr="00B711CF" w:rsidRDefault="00000000">
      <w:pPr>
        <w:spacing w:after="100"/>
        <w:rPr>
          <w:highlight w:val="green"/>
        </w:rPr>
      </w:pPr>
      <w:r w:rsidRPr="00B711CF">
        <w:rPr>
          <w:rFonts w:ascii="Arial" w:eastAsia="Arial" w:hAnsi="Arial" w:cs="Arial"/>
          <w:highlight w:val="green"/>
        </w:rPr>
        <w:t xml:space="preserve">    4.2. Encoding ciclic pentru variabilele temporale</w:t>
      </w:r>
      <w:r w:rsidRPr="00B711CF">
        <w:rPr>
          <w:rFonts w:ascii="Arial" w:eastAsia="Arial" w:hAnsi="Arial" w:cs="Arial"/>
          <w:highlight w:val="green"/>
        </w:rPr>
        <w:ptab w:relativeTo="margin" w:alignment="right" w:leader="dot"/>
      </w:r>
      <w:r w:rsidRPr="00B711CF">
        <w:rPr>
          <w:rFonts w:ascii="Arial" w:eastAsia="Arial" w:hAnsi="Arial" w:cs="Arial"/>
          <w:highlight w:val="green"/>
        </w:rPr>
        <w:t>17</w:t>
      </w:r>
    </w:p>
    <w:p w14:paraId="03D8216A" w14:textId="77777777" w:rsidR="001870E9" w:rsidRPr="00B711CF" w:rsidRDefault="00000000">
      <w:pPr>
        <w:spacing w:after="100"/>
        <w:rPr>
          <w:highlight w:val="green"/>
        </w:rPr>
      </w:pPr>
      <w:r w:rsidRPr="00B711CF">
        <w:rPr>
          <w:rFonts w:ascii="Arial" w:eastAsia="Arial" w:hAnsi="Arial" w:cs="Arial"/>
          <w:highlight w:val="green"/>
        </w:rPr>
        <w:t xml:space="preserve">    4.3. Crearea variabilelor de tip lag</w:t>
      </w:r>
      <w:r w:rsidRPr="00B711CF">
        <w:rPr>
          <w:rFonts w:ascii="Arial" w:eastAsia="Arial" w:hAnsi="Arial" w:cs="Arial"/>
          <w:highlight w:val="green"/>
        </w:rPr>
        <w:ptab w:relativeTo="margin" w:alignment="right" w:leader="dot"/>
      </w:r>
      <w:r w:rsidRPr="00B711CF">
        <w:rPr>
          <w:rFonts w:ascii="Arial" w:eastAsia="Arial" w:hAnsi="Arial" w:cs="Arial"/>
          <w:highlight w:val="green"/>
        </w:rPr>
        <w:t>20</w:t>
      </w:r>
    </w:p>
    <w:p w14:paraId="158680DB" w14:textId="77777777" w:rsidR="001870E9" w:rsidRPr="00B711CF" w:rsidRDefault="00000000">
      <w:pPr>
        <w:spacing w:after="100"/>
        <w:rPr>
          <w:highlight w:val="green"/>
        </w:rPr>
      </w:pPr>
      <w:r w:rsidRPr="00B711CF">
        <w:rPr>
          <w:rFonts w:ascii="Arial" w:eastAsia="Arial" w:hAnsi="Arial" w:cs="Arial"/>
          <w:highlight w:val="green"/>
        </w:rPr>
        <w:t xml:space="preserve">    4.4. Rolling features</w:t>
      </w:r>
      <w:r w:rsidRPr="00B711CF">
        <w:rPr>
          <w:rFonts w:ascii="Arial" w:eastAsia="Arial" w:hAnsi="Arial" w:cs="Arial"/>
          <w:highlight w:val="green"/>
        </w:rPr>
        <w:ptab w:relativeTo="margin" w:alignment="right" w:leader="dot"/>
      </w:r>
      <w:r w:rsidRPr="00B711CF">
        <w:rPr>
          <w:rFonts w:ascii="Arial" w:eastAsia="Arial" w:hAnsi="Arial" w:cs="Arial"/>
          <w:highlight w:val="green"/>
        </w:rPr>
        <w:t>22</w:t>
      </w:r>
    </w:p>
    <w:p w14:paraId="6409FE84" w14:textId="77777777" w:rsidR="001870E9" w:rsidRPr="00B711CF" w:rsidRDefault="00000000">
      <w:pPr>
        <w:spacing w:after="100"/>
        <w:rPr>
          <w:highlight w:val="green"/>
        </w:rPr>
      </w:pPr>
      <w:r w:rsidRPr="00B711CF">
        <w:rPr>
          <w:rFonts w:ascii="Arial" w:eastAsia="Arial" w:hAnsi="Arial" w:cs="Arial"/>
          <w:highlight w:val="green"/>
        </w:rPr>
        <w:t xml:space="preserve">    4.5. Prevenirea data leakage</w:t>
      </w:r>
      <w:r w:rsidRPr="00B711CF">
        <w:rPr>
          <w:rFonts w:ascii="Arial" w:eastAsia="Arial" w:hAnsi="Arial" w:cs="Arial"/>
          <w:highlight w:val="green"/>
        </w:rPr>
        <w:ptab w:relativeTo="margin" w:alignment="right" w:leader="dot"/>
      </w:r>
      <w:r w:rsidRPr="00B711CF">
        <w:rPr>
          <w:rFonts w:ascii="Arial" w:eastAsia="Arial" w:hAnsi="Arial" w:cs="Arial"/>
          <w:highlight w:val="green"/>
        </w:rPr>
        <w:t>24</w:t>
      </w:r>
    </w:p>
    <w:p w14:paraId="6E75E731" w14:textId="77777777" w:rsidR="001870E9" w:rsidRDefault="00000000">
      <w:pPr>
        <w:spacing w:after="100"/>
      </w:pPr>
      <w:r w:rsidRPr="00B711CF">
        <w:rPr>
          <w:rFonts w:ascii="Arial" w:eastAsia="Arial" w:hAnsi="Arial" w:cs="Arial"/>
          <w:highlight w:val="green"/>
        </w:rPr>
        <w:t xml:space="preserve">    4.6. Vizualizarea comparativa a features-urilor</w:t>
      </w:r>
      <w:r w:rsidRPr="00B711CF">
        <w:rPr>
          <w:rFonts w:ascii="Arial" w:eastAsia="Arial" w:hAnsi="Arial" w:cs="Arial"/>
          <w:highlight w:val="green"/>
        </w:rPr>
        <w:ptab w:relativeTo="margin" w:alignment="right" w:leader="dot"/>
      </w:r>
      <w:r w:rsidRPr="00B711CF">
        <w:rPr>
          <w:rFonts w:ascii="Arial" w:eastAsia="Arial" w:hAnsi="Arial" w:cs="Arial"/>
          <w:highlight w:val="green"/>
        </w:rPr>
        <w:t>25</w:t>
      </w:r>
    </w:p>
    <w:p w14:paraId="3C332974" w14:textId="77777777" w:rsidR="001870E9" w:rsidRPr="00B711CF" w:rsidRDefault="00000000">
      <w:pPr>
        <w:spacing w:after="100"/>
        <w:rPr>
          <w:highlight w:val="yellow"/>
        </w:rPr>
      </w:pPr>
      <w:r w:rsidRPr="00B711CF">
        <w:rPr>
          <w:rFonts w:ascii="Arial" w:eastAsia="Arial" w:hAnsi="Arial" w:cs="Arial"/>
          <w:highlight w:val="yellow"/>
        </w:rPr>
        <w:t>Capitolul 5. Modele predictive de machine learning</w:t>
      </w:r>
      <w:r w:rsidRPr="00B711CF">
        <w:rPr>
          <w:rFonts w:ascii="Arial" w:eastAsia="Arial" w:hAnsi="Arial" w:cs="Arial"/>
          <w:highlight w:val="yellow"/>
        </w:rPr>
        <w:ptab w:relativeTo="margin" w:alignment="right" w:leader="dot"/>
      </w:r>
      <w:r w:rsidRPr="00B711CF">
        <w:rPr>
          <w:rFonts w:ascii="Arial" w:eastAsia="Arial" w:hAnsi="Arial" w:cs="Arial"/>
          <w:highlight w:val="yellow"/>
        </w:rPr>
        <w:t>27</w:t>
      </w:r>
    </w:p>
    <w:p w14:paraId="11CA1B23" w14:textId="77777777" w:rsidR="001870E9" w:rsidRPr="00B711CF" w:rsidRDefault="00000000">
      <w:pPr>
        <w:spacing w:after="100"/>
        <w:rPr>
          <w:highlight w:val="yellow"/>
        </w:rPr>
      </w:pPr>
      <w:r w:rsidRPr="00B711CF">
        <w:rPr>
          <w:rFonts w:ascii="Arial" w:eastAsia="Arial" w:hAnsi="Arial" w:cs="Arial"/>
          <w:highlight w:val="yellow"/>
        </w:rPr>
        <w:t xml:space="preserve">    5.1. Algoritmi clasici (LinearRegression, RandomForest, XGBoost)</w:t>
      </w:r>
      <w:r w:rsidRPr="00B711CF">
        <w:rPr>
          <w:rFonts w:ascii="Arial" w:eastAsia="Arial" w:hAnsi="Arial" w:cs="Arial"/>
          <w:highlight w:val="yellow"/>
        </w:rPr>
        <w:ptab w:relativeTo="margin" w:alignment="right" w:leader="dot"/>
      </w:r>
      <w:r w:rsidRPr="00B711CF">
        <w:rPr>
          <w:rFonts w:ascii="Arial" w:eastAsia="Arial" w:hAnsi="Arial" w:cs="Arial"/>
          <w:highlight w:val="yellow"/>
        </w:rPr>
        <w:t>27</w:t>
      </w:r>
    </w:p>
    <w:p w14:paraId="117FD8F2" w14:textId="77777777" w:rsidR="001870E9" w:rsidRPr="00B711CF" w:rsidRDefault="00000000">
      <w:pPr>
        <w:spacing w:after="100"/>
        <w:rPr>
          <w:highlight w:val="yellow"/>
        </w:rPr>
      </w:pPr>
      <w:r w:rsidRPr="00B711CF">
        <w:rPr>
          <w:rFonts w:ascii="Arial" w:eastAsia="Arial" w:hAnsi="Arial" w:cs="Arial"/>
          <w:highlight w:val="yellow"/>
        </w:rPr>
        <w:t xml:space="preserve">    5.2. Retele neurale recurente (LSTM)</w:t>
      </w:r>
      <w:r w:rsidRPr="00B711CF">
        <w:rPr>
          <w:rFonts w:ascii="Arial" w:eastAsia="Arial" w:hAnsi="Arial" w:cs="Arial"/>
          <w:highlight w:val="yellow"/>
        </w:rPr>
        <w:ptab w:relativeTo="margin" w:alignment="right" w:leader="dot"/>
      </w:r>
      <w:r w:rsidRPr="00B711CF">
        <w:rPr>
          <w:rFonts w:ascii="Arial" w:eastAsia="Arial" w:hAnsi="Arial" w:cs="Arial"/>
          <w:highlight w:val="yellow"/>
        </w:rPr>
        <w:t>30</w:t>
      </w:r>
    </w:p>
    <w:p w14:paraId="70B27D79" w14:textId="77777777" w:rsidR="001870E9" w:rsidRPr="00B711CF" w:rsidRDefault="00000000">
      <w:pPr>
        <w:spacing w:after="100"/>
        <w:rPr>
          <w:highlight w:val="yellow"/>
        </w:rPr>
      </w:pPr>
      <w:r w:rsidRPr="00B711CF">
        <w:rPr>
          <w:rFonts w:ascii="Arial" w:eastAsia="Arial" w:hAnsi="Arial" w:cs="Arial"/>
          <w:highlight w:val="yellow"/>
        </w:rPr>
        <w:t xml:space="preserve">    5.3. Modele de descompunere (Prophet)</w:t>
      </w:r>
      <w:r w:rsidRPr="00B711CF">
        <w:rPr>
          <w:rFonts w:ascii="Arial" w:eastAsia="Arial" w:hAnsi="Arial" w:cs="Arial"/>
          <w:highlight w:val="yellow"/>
        </w:rPr>
        <w:ptab w:relativeTo="margin" w:alignment="right" w:leader="dot"/>
      </w:r>
      <w:r w:rsidRPr="00B711CF">
        <w:rPr>
          <w:rFonts w:ascii="Arial" w:eastAsia="Arial" w:hAnsi="Arial" w:cs="Arial"/>
          <w:highlight w:val="yellow"/>
        </w:rPr>
        <w:t>33</w:t>
      </w:r>
    </w:p>
    <w:p w14:paraId="0A8488B1" w14:textId="77777777" w:rsidR="001870E9" w:rsidRDefault="00000000">
      <w:pPr>
        <w:spacing w:after="100"/>
      </w:pPr>
      <w:r w:rsidRPr="00B711CF">
        <w:rPr>
          <w:rFonts w:ascii="Arial" w:eastAsia="Arial" w:hAnsi="Arial" w:cs="Arial"/>
          <w:highlight w:val="yellow"/>
        </w:rPr>
        <w:t xml:space="preserve">    5.4. Validare cronologica si selectie hiperparametri</w:t>
      </w:r>
      <w:r w:rsidRPr="00B711CF">
        <w:rPr>
          <w:rFonts w:ascii="Arial" w:eastAsia="Arial" w:hAnsi="Arial" w:cs="Arial"/>
          <w:highlight w:val="yellow"/>
        </w:rPr>
        <w:ptab w:relativeTo="margin" w:alignment="right" w:leader="dot"/>
      </w:r>
      <w:r w:rsidRPr="00B711CF">
        <w:rPr>
          <w:rFonts w:ascii="Arial" w:eastAsia="Arial" w:hAnsi="Arial" w:cs="Arial"/>
          <w:highlight w:val="yellow"/>
        </w:rPr>
        <w:t>35</w:t>
      </w:r>
    </w:p>
    <w:p w14:paraId="197C99D6" w14:textId="77777777" w:rsidR="001870E9" w:rsidRDefault="00000000">
      <w:pPr>
        <w:spacing w:after="100"/>
      </w:pPr>
      <w:r>
        <w:rPr>
          <w:rFonts w:ascii="Arial" w:eastAsia="Arial" w:hAnsi="Arial" w:cs="Arial"/>
        </w:rPr>
        <w:t>Capitolul 6. Optimizare neliniara</w:t>
      </w:r>
      <w:r>
        <w:rPr>
          <w:rFonts w:ascii="Arial" w:eastAsia="Arial" w:hAnsi="Arial" w:cs="Arial"/>
        </w:rPr>
        <w:ptab w:relativeTo="margin" w:alignment="right" w:leader="dot"/>
      </w:r>
      <w:r>
        <w:rPr>
          <w:rFonts w:ascii="Arial" w:eastAsia="Arial" w:hAnsi="Arial" w:cs="Arial"/>
        </w:rPr>
        <w:t>38</w:t>
      </w:r>
    </w:p>
    <w:p w14:paraId="5C266EAC" w14:textId="77777777" w:rsidR="001870E9" w:rsidRDefault="00000000">
      <w:pPr>
        <w:spacing w:after="100"/>
      </w:pPr>
      <w:r>
        <w:rPr>
          <w:rFonts w:ascii="Arial" w:eastAsia="Arial" w:hAnsi="Arial" w:cs="Arial"/>
        </w:rPr>
        <w:t>Capitolul 7. Integrarea modelelor de tip Large Language Model</w:t>
      </w:r>
      <w:r>
        <w:rPr>
          <w:rFonts w:ascii="Arial" w:eastAsia="Arial" w:hAnsi="Arial" w:cs="Arial"/>
        </w:rPr>
        <w:ptab w:relativeTo="margin" w:alignment="right" w:leader="dot"/>
      </w:r>
      <w:r>
        <w:rPr>
          <w:rFonts w:ascii="Arial" w:eastAsia="Arial" w:hAnsi="Arial" w:cs="Arial"/>
        </w:rPr>
        <w:t>42</w:t>
      </w:r>
    </w:p>
    <w:p w14:paraId="4970A4B6" w14:textId="77777777" w:rsidR="001870E9" w:rsidRDefault="00000000">
      <w:pPr>
        <w:spacing w:after="100"/>
      </w:pPr>
      <w:r>
        <w:rPr>
          <w:rFonts w:ascii="Arial" w:eastAsia="Arial" w:hAnsi="Arial" w:cs="Arial"/>
        </w:rPr>
        <w:t>Capitolul 8. Aplicatie integrata in cloud (Streamlit)</w:t>
      </w:r>
      <w:r>
        <w:rPr>
          <w:rFonts w:ascii="Arial" w:eastAsia="Arial" w:hAnsi="Arial" w:cs="Arial"/>
        </w:rPr>
        <w:ptab w:relativeTo="margin" w:alignment="right" w:leader="dot"/>
      </w:r>
      <w:r>
        <w:rPr>
          <w:rFonts w:ascii="Arial" w:eastAsia="Arial" w:hAnsi="Arial" w:cs="Arial"/>
        </w:rPr>
        <w:t>46</w:t>
      </w:r>
    </w:p>
    <w:p w14:paraId="016BA6FF" w14:textId="77777777" w:rsidR="001870E9" w:rsidRDefault="00000000">
      <w:pPr>
        <w:spacing w:after="100"/>
      </w:pPr>
      <w:r>
        <w:rPr>
          <w:rFonts w:ascii="Arial" w:eastAsia="Arial" w:hAnsi="Arial" w:cs="Arial"/>
        </w:rPr>
        <w:t>Capitolul 9. Concluzii si dezvoltari ulterioare</w:t>
      </w:r>
      <w:r>
        <w:rPr>
          <w:rFonts w:ascii="Arial" w:eastAsia="Arial" w:hAnsi="Arial" w:cs="Arial"/>
        </w:rPr>
        <w:ptab w:relativeTo="margin" w:alignment="right" w:leader="dot"/>
      </w:r>
      <w:r>
        <w:rPr>
          <w:rFonts w:ascii="Arial" w:eastAsia="Arial" w:hAnsi="Arial" w:cs="Arial"/>
        </w:rPr>
        <w:t>50</w:t>
      </w:r>
    </w:p>
    <w:p w14:paraId="19F2460D" w14:textId="77777777" w:rsidR="001870E9" w:rsidRDefault="00000000">
      <w:pPr>
        <w:spacing w:after="100"/>
      </w:pPr>
      <w:r>
        <w:rPr>
          <w:rFonts w:ascii="Arial" w:eastAsia="Arial" w:hAnsi="Arial" w:cs="Arial"/>
        </w:rPr>
        <w:t>Bibliografie</w:t>
      </w:r>
      <w:r>
        <w:rPr>
          <w:rFonts w:ascii="Arial" w:eastAsia="Arial" w:hAnsi="Arial" w:cs="Arial"/>
        </w:rPr>
        <w:ptab w:relativeTo="margin" w:alignment="right" w:leader="dot"/>
      </w:r>
      <w:r>
        <w:rPr>
          <w:rFonts w:ascii="Arial" w:eastAsia="Arial" w:hAnsi="Arial" w:cs="Arial"/>
        </w:rPr>
        <w:t>53</w:t>
      </w:r>
    </w:p>
    <w:p w14:paraId="7E762A26" w14:textId="77777777" w:rsidR="001870E9" w:rsidRDefault="00000000">
      <w:r>
        <w:br w:type="page"/>
      </w:r>
    </w:p>
    <w:p w14:paraId="0DB2F122" w14:textId="77777777" w:rsidR="00B711CF" w:rsidRDefault="00B711CF" w:rsidP="00B711CF">
      <w:pPr>
        <w:pStyle w:val="Heading1"/>
        <w:jc w:val="center"/>
      </w:pPr>
      <w:r>
        <w:lastRenderedPageBreak/>
        <w:t>CAPITOLUL 3. Date si surse de informare</w:t>
      </w:r>
    </w:p>
    <w:p w14:paraId="24D9609F" w14:textId="1A03BB23" w:rsidR="00B711CF" w:rsidRDefault="00B711CF" w:rsidP="00B711CF">
      <w:pPr>
        <w:spacing w:after="120" w:line="360" w:lineRule="auto"/>
        <w:jc w:val="both"/>
      </w:pPr>
      <w:r>
        <w:tab/>
      </w:r>
      <w:r>
        <w:t>Calitatea unei lucrari de cercetare in domeniul stiintei datelor depinde in mod fundamental de calitatea si diversitatea datelor pe care se bazeaza analiza. In aceasta lucrare am ales sa lucrez cu trei seturi de date provenite din tari diferite si reprezentand fatete diferite ale ecosistemului energetic global. Aceasta abordare cross-domain are scopul de a demonstra ca solutia propusa nu este limitata la un singur context particular, ci este suficient de generala pentru a putea fi aplicata in scenarii diverse.</w:t>
      </w:r>
    </w:p>
    <w:p w14:paraId="425C813D" w14:textId="1C2EF712" w:rsidR="00B711CF" w:rsidRDefault="00B711CF" w:rsidP="00B711CF">
      <w:pPr>
        <w:spacing w:after="120" w:line="360" w:lineRule="auto"/>
        <w:jc w:val="both"/>
      </w:pPr>
      <w:r>
        <w:tab/>
      </w:r>
      <w:r>
        <w:t>In sectiunile care urmeaza, descriu detaliat fiecare set de date - sursa, structura, particularitatile tehnice si rolul pe care il indeplineste in arhitectura platformei integrate. Sectiunea finala (3.4) argumenteaza din punct de vedere metodologic alegerea acestei combinatii cross-domain.</w:t>
      </w:r>
    </w:p>
    <w:p w14:paraId="71D6D3F4" w14:textId="77777777" w:rsidR="00B711CF" w:rsidRDefault="00B711CF" w:rsidP="00B711CF">
      <w:pPr>
        <w:pStyle w:val="Heading2"/>
      </w:pPr>
      <w:r>
        <w:t>3.1. Set de date solar - India</w:t>
      </w:r>
    </w:p>
    <w:p w14:paraId="598E2CD4" w14:textId="77777777" w:rsidR="00B711CF" w:rsidRDefault="00B711CF" w:rsidP="00B711CF">
      <w:pPr>
        <w:pStyle w:val="Heading3"/>
      </w:pPr>
      <w:r>
        <w:t>3.1.1. Sursa si structura</w:t>
      </w:r>
    </w:p>
    <w:p w14:paraId="3E5A9E27" w14:textId="50C940B5" w:rsidR="00B711CF" w:rsidRDefault="00B711CF" w:rsidP="00B711CF">
      <w:pPr>
        <w:spacing w:after="120" w:line="360" w:lineRule="auto"/>
        <w:jc w:val="both"/>
      </w:pPr>
      <w:r>
        <w:tab/>
      </w:r>
      <w:r>
        <w:t xml:space="preserve">Setul de date pentru analiza productiei solare provine din platforma Kaggle, denumit </w:t>
      </w:r>
      <w:r>
        <w:rPr>
          <w:i/>
          <w:iCs/>
        </w:rPr>
        <w:t>Solar Power Generation Data</w:t>
      </w:r>
      <w:r>
        <w:t>. Datele au fost colectate dintr-o centrala fotovoltaica situata in India, in perioada 15 mai - 17 iunie 2020 (34 de zile consecutive), cu o granularitate temporala de 15 minute.</w:t>
      </w:r>
    </w:p>
    <w:p w14:paraId="35720F8B" w14:textId="77777777" w:rsidR="00B711CF" w:rsidRDefault="00B711CF" w:rsidP="00B711CF">
      <w:pPr>
        <w:spacing w:after="120" w:line="360" w:lineRule="auto"/>
        <w:jc w:val="both"/>
      </w:pPr>
      <w:r>
        <w:t>Setul este structurat in doua fisiere distincte:</w:t>
      </w:r>
    </w:p>
    <w:p w14:paraId="73CB0502" w14:textId="77777777" w:rsidR="00B711CF" w:rsidRDefault="00B711CF" w:rsidP="00B711CF">
      <w:pPr>
        <w:spacing w:after="120" w:line="360" w:lineRule="auto"/>
        <w:jc w:val="both"/>
      </w:pPr>
      <w:r>
        <w:rPr>
          <w:b/>
          <w:bCs/>
        </w:rPr>
        <w:t>Plant_1_Generation_Data.csv</w:t>
      </w:r>
      <w:r>
        <w:t xml:space="preserve"> - contine inregistrari de la cele 22 de invertoare ale centralei, cu valorile puterii generate atat in curent continuu (DC), cat si in curent alternativ (AC), plus valorile cumulative ale productiei zilnice si totale.</w:t>
      </w:r>
    </w:p>
    <w:p w14:paraId="4E8C22CC" w14:textId="77777777" w:rsidR="00B711CF" w:rsidRDefault="00B711CF" w:rsidP="00B711CF">
      <w:pPr>
        <w:spacing w:after="120" w:line="360" w:lineRule="auto"/>
        <w:jc w:val="both"/>
      </w:pPr>
      <w:r>
        <w:rPr>
          <w:b/>
          <w:bCs/>
        </w:rPr>
        <w:t>Plant_1_Weather_Sensor_Data.csv</w:t>
      </w:r>
      <w:r>
        <w:t xml:space="preserve"> - contine masuratori de la senzorii meteorologici instalati in cadrul centralei: temperatura ambianta, temperatura modulului fotovoltaic si iradierea solara primita.</w:t>
      </w:r>
    </w:p>
    <w:p w14:paraId="711FDCB9" w14:textId="77777777" w:rsidR="00B711CF" w:rsidRDefault="00B711CF" w:rsidP="00B711CF">
      <w:pPr>
        <w:pStyle w:val="Heading3"/>
      </w:pPr>
      <w:r>
        <w:t>3.1.2. Variabile principale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B711CF" w14:paraId="22CC4F35"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6E63A5A2" w14:textId="77777777" w:rsidR="00B711CF" w:rsidRDefault="00B711CF" w:rsidP="00614E1C">
            <w:r>
              <w:rPr>
                <w:rFonts w:ascii="Arial" w:eastAsia="Arial" w:hAnsi="Arial" w:cs="Arial"/>
                <w:b/>
                <w:bCs/>
                <w:color w:val="FFFFFF"/>
                <w:sz w:val="20"/>
                <w:szCs w:val="20"/>
              </w:rPr>
              <w:t>Coloana</w:t>
            </w:r>
          </w:p>
        </w:tc>
        <w:tc>
          <w:tcPr>
            <w:tcW w:w="15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7FD61E6D" w14:textId="77777777" w:rsidR="00B711CF" w:rsidRDefault="00B711CF" w:rsidP="00614E1C">
            <w:pPr>
              <w:jc w:val="center"/>
            </w:pPr>
            <w:r>
              <w:rPr>
                <w:rFonts w:ascii="Arial" w:eastAsia="Arial" w:hAnsi="Arial" w:cs="Arial"/>
                <w:b/>
                <w:bCs/>
                <w:color w:val="FFFFFF"/>
                <w:sz w:val="20"/>
                <w:szCs w:val="20"/>
              </w:rPr>
              <w:t>Unitate</w:t>
            </w:r>
          </w:p>
        </w:tc>
        <w:tc>
          <w:tcPr>
            <w:tcW w:w="486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545A2F10" w14:textId="77777777" w:rsidR="00B711CF" w:rsidRDefault="00B711CF" w:rsidP="00614E1C">
            <w:pPr>
              <w:jc w:val="center"/>
            </w:pPr>
            <w:r>
              <w:rPr>
                <w:rFonts w:ascii="Arial" w:eastAsia="Arial" w:hAnsi="Arial" w:cs="Arial"/>
                <w:b/>
                <w:bCs/>
                <w:color w:val="FFFFFF"/>
                <w:sz w:val="20"/>
                <w:szCs w:val="20"/>
              </w:rPr>
              <w:t>Descriere</w:t>
            </w:r>
          </w:p>
        </w:tc>
      </w:tr>
      <w:tr w:rsidR="00B711CF" w14:paraId="5DDE4710"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307684B" w14:textId="77777777" w:rsidR="00B711CF" w:rsidRDefault="00B711CF" w:rsidP="00614E1C">
            <w:r>
              <w:rPr>
                <w:rFonts w:ascii="Arial" w:eastAsia="Arial" w:hAnsi="Arial" w:cs="Arial"/>
                <w:color w:val="000000"/>
                <w:sz w:val="20"/>
                <w:szCs w:val="20"/>
              </w:rPr>
              <w:t>DATE_TIME</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E38B607" w14:textId="77777777" w:rsidR="00B711CF" w:rsidRDefault="00B711CF" w:rsidP="00614E1C">
            <w:pPr>
              <w:jc w:val="center"/>
            </w:pPr>
            <w:r>
              <w:rPr>
                <w:rFonts w:ascii="Arial" w:eastAsia="Arial" w:hAnsi="Arial" w:cs="Arial"/>
                <w:color w:val="000000"/>
                <w:sz w:val="20"/>
                <w:szCs w:val="20"/>
              </w:rPr>
              <w:t>-</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0ABE78A" w14:textId="77777777" w:rsidR="00B711CF" w:rsidRDefault="00B711CF" w:rsidP="00614E1C">
            <w:pPr>
              <w:jc w:val="center"/>
            </w:pPr>
            <w:r>
              <w:rPr>
                <w:rFonts w:ascii="Arial" w:eastAsia="Arial" w:hAnsi="Arial" w:cs="Arial"/>
                <w:color w:val="000000"/>
                <w:sz w:val="20"/>
                <w:szCs w:val="20"/>
              </w:rPr>
              <w:t>Marca de timp la rezolutie 15 minute</w:t>
            </w:r>
          </w:p>
        </w:tc>
      </w:tr>
      <w:tr w:rsidR="00B711CF" w14:paraId="32BAA619"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35917EB" w14:textId="77777777" w:rsidR="00B711CF" w:rsidRDefault="00B711CF" w:rsidP="00614E1C">
            <w:r>
              <w:rPr>
                <w:rFonts w:ascii="Arial" w:eastAsia="Arial" w:hAnsi="Arial" w:cs="Arial"/>
                <w:color w:val="000000"/>
                <w:sz w:val="20"/>
                <w:szCs w:val="20"/>
              </w:rPr>
              <w:t>DC_POWER</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BF74EE9" w14:textId="77777777" w:rsidR="00B711CF" w:rsidRDefault="00B711CF" w:rsidP="00614E1C">
            <w:pPr>
              <w:jc w:val="center"/>
            </w:pPr>
            <w:r>
              <w:rPr>
                <w:rFonts w:ascii="Arial" w:eastAsia="Arial" w:hAnsi="Arial" w:cs="Arial"/>
                <w:color w:val="000000"/>
                <w:sz w:val="20"/>
                <w:szCs w:val="20"/>
              </w:rPr>
              <w:t>Watt</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99B37DB" w14:textId="77777777" w:rsidR="00B711CF" w:rsidRDefault="00B711CF" w:rsidP="00614E1C">
            <w:pPr>
              <w:jc w:val="center"/>
            </w:pPr>
            <w:r>
              <w:rPr>
                <w:rFonts w:ascii="Arial" w:eastAsia="Arial" w:hAnsi="Arial" w:cs="Arial"/>
                <w:color w:val="000000"/>
                <w:sz w:val="20"/>
                <w:szCs w:val="20"/>
              </w:rPr>
              <w:t>Puterea generata in curent continuu de panouri</w:t>
            </w:r>
          </w:p>
        </w:tc>
      </w:tr>
      <w:tr w:rsidR="00B711CF" w14:paraId="18E5D47F"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D82E93F" w14:textId="77777777" w:rsidR="00B711CF" w:rsidRDefault="00B711CF" w:rsidP="00614E1C">
            <w:r>
              <w:rPr>
                <w:rFonts w:ascii="Arial" w:eastAsia="Arial" w:hAnsi="Arial" w:cs="Arial"/>
                <w:color w:val="000000"/>
                <w:sz w:val="20"/>
                <w:szCs w:val="20"/>
              </w:rPr>
              <w:t>AC_POWER</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23AD965" w14:textId="77777777" w:rsidR="00B711CF" w:rsidRDefault="00B711CF" w:rsidP="00614E1C">
            <w:pPr>
              <w:jc w:val="center"/>
            </w:pPr>
            <w:r>
              <w:rPr>
                <w:rFonts w:ascii="Arial" w:eastAsia="Arial" w:hAnsi="Arial" w:cs="Arial"/>
                <w:color w:val="000000"/>
                <w:sz w:val="20"/>
                <w:szCs w:val="20"/>
              </w:rPr>
              <w:t>Watt</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6B2EAC9" w14:textId="77777777" w:rsidR="00B711CF" w:rsidRDefault="00B711CF" w:rsidP="00614E1C">
            <w:pPr>
              <w:jc w:val="center"/>
            </w:pPr>
            <w:r>
              <w:rPr>
                <w:rFonts w:ascii="Arial" w:eastAsia="Arial" w:hAnsi="Arial" w:cs="Arial"/>
                <w:color w:val="000000"/>
                <w:sz w:val="20"/>
                <w:szCs w:val="20"/>
              </w:rPr>
              <w:t>Puterea generata in curent alternativ dupa invertor</w:t>
            </w:r>
          </w:p>
        </w:tc>
      </w:tr>
      <w:tr w:rsidR="00B711CF" w14:paraId="23D5E362"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415DDCF" w14:textId="77777777" w:rsidR="00B711CF" w:rsidRDefault="00B711CF" w:rsidP="00614E1C">
            <w:r>
              <w:rPr>
                <w:rFonts w:ascii="Arial" w:eastAsia="Arial" w:hAnsi="Arial" w:cs="Arial"/>
                <w:color w:val="000000"/>
                <w:sz w:val="20"/>
                <w:szCs w:val="20"/>
              </w:rPr>
              <w:t>DAILY_YIELD</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5EB2797" w14:textId="77777777" w:rsidR="00B711CF" w:rsidRDefault="00B711CF" w:rsidP="00614E1C">
            <w:pPr>
              <w:jc w:val="center"/>
            </w:pPr>
            <w:r>
              <w:rPr>
                <w:rFonts w:ascii="Arial" w:eastAsia="Arial" w:hAnsi="Arial" w:cs="Arial"/>
                <w:color w:val="000000"/>
                <w:sz w:val="20"/>
                <w:szCs w:val="20"/>
              </w:rPr>
              <w:t>kWh</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95A9A14" w14:textId="77777777" w:rsidR="00B711CF" w:rsidRDefault="00B711CF" w:rsidP="00614E1C">
            <w:pPr>
              <w:jc w:val="center"/>
            </w:pPr>
            <w:r>
              <w:rPr>
                <w:rFonts w:ascii="Arial" w:eastAsia="Arial" w:hAnsi="Arial" w:cs="Arial"/>
                <w:color w:val="000000"/>
                <w:sz w:val="20"/>
                <w:szCs w:val="20"/>
              </w:rPr>
              <w:t>Energia produsa cumulativ in ziua curenta</w:t>
            </w:r>
          </w:p>
        </w:tc>
      </w:tr>
      <w:tr w:rsidR="00B711CF" w14:paraId="4653E093"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F80F2A7" w14:textId="77777777" w:rsidR="00B711CF" w:rsidRDefault="00B711CF" w:rsidP="00614E1C">
            <w:r>
              <w:rPr>
                <w:rFonts w:ascii="Arial" w:eastAsia="Arial" w:hAnsi="Arial" w:cs="Arial"/>
                <w:color w:val="000000"/>
                <w:sz w:val="20"/>
                <w:szCs w:val="20"/>
              </w:rPr>
              <w:lastRenderedPageBreak/>
              <w:t>TOTAL_YIELD</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0E9D884" w14:textId="77777777" w:rsidR="00B711CF" w:rsidRDefault="00B711CF" w:rsidP="00614E1C">
            <w:pPr>
              <w:jc w:val="center"/>
            </w:pPr>
            <w:r>
              <w:rPr>
                <w:rFonts w:ascii="Arial" w:eastAsia="Arial" w:hAnsi="Arial" w:cs="Arial"/>
                <w:color w:val="000000"/>
                <w:sz w:val="20"/>
                <w:szCs w:val="20"/>
              </w:rPr>
              <w:t>kWh</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62436B7" w14:textId="77777777" w:rsidR="00B711CF" w:rsidRDefault="00B711CF" w:rsidP="00614E1C">
            <w:pPr>
              <w:jc w:val="center"/>
            </w:pPr>
            <w:r>
              <w:rPr>
                <w:rFonts w:ascii="Arial" w:eastAsia="Arial" w:hAnsi="Arial" w:cs="Arial"/>
                <w:color w:val="000000"/>
                <w:sz w:val="20"/>
                <w:szCs w:val="20"/>
              </w:rPr>
              <w:t>Energia produsa cumulativ de la instalare</w:t>
            </w:r>
          </w:p>
        </w:tc>
      </w:tr>
      <w:tr w:rsidR="00B711CF" w14:paraId="6384A331"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ADB35EE" w14:textId="77777777" w:rsidR="00B711CF" w:rsidRDefault="00B711CF" w:rsidP="00614E1C">
            <w:r>
              <w:rPr>
                <w:rFonts w:ascii="Arial" w:eastAsia="Arial" w:hAnsi="Arial" w:cs="Arial"/>
                <w:color w:val="000000"/>
                <w:sz w:val="20"/>
                <w:szCs w:val="20"/>
              </w:rPr>
              <w:t>AMBIENT_TEMPERATURE</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6B0ACB9" w14:textId="77777777" w:rsidR="00B711CF" w:rsidRDefault="00B711CF" w:rsidP="00614E1C">
            <w:pPr>
              <w:jc w:val="center"/>
            </w:pPr>
            <w:r>
              <w:rPr>
                <w:rFonts w:ascii="Arial" w:eastAsia="Arial" w:hAnsi="Arial" w:cs="Arial"/>
                <w:color w:val="000000"/>
                <w:sz w:val="20"/>
                <w:szCs w:val="20"/>
              </w:rPr>
              <w:t>grade C</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2DF1711" w14:textId="77777777" w:rsidR="00B711CF" w:rsidRDefault="00B711CF" w:rsidP="00614E1C">
            <w:pPr>
              <w:jc w:val="center"/>
            </w:pPr>
            <w:r>
              <w:rPr>
                <w:rFonts w:ascii="Arial" w:eastAsia="Arial" w:hAnsi="Arial" w:cs="Arial"/>
                <w:color w:val="000000"/>
                <w:sz w:val="20"/>
                <w:szCs w:val="20"/>
              </w:rPr>
              <w:t>Temperatura aerului inconjurator</w:t>
            </w:r>
          </w:p>
        </w:tc>
      </w:tr>
      <w:tr w:rsidR="00B711CF" w14:paraId="7DD289F8"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2757B98" w14:textId="77777777" w:rsidR="00B711CF" w:rsidRDefault="00B711CF" w:rsidP="00614E1C">
            <w:r>
              <w:rPr>
                <w:rFonts w:ascii="Arial" w:eastAsia="Arial" w:hAnsi="Arial" w:cs="Arial"/>
                <w:color w:val="000000"/>
                <w:sz w:val="20"/>
                <w:szCs w:val="20"/>
              </w:rPr>
              <w:t>MODULE_TEMPERATURE</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0136C88" w14:textId="77777777" w:rsidR="00B711CF" w:rsidRDefault="00B711CF" w:rsidP="00614E1C">
            <w:pPr>
              <w:jc w:val="center"/>
            </w:pPr>
            <w:r>
              <w:rPr>
                <w:rFonts w:ascii="Arial" w:eastAsia="Arial" w:hAnsi="Arial" w:cs="Arial"/>
                <w:color w:val="000000"/>
                <w:sz w:val="20"/>
                <w:szCs w:val="20"/>
              </w:rPr>
              <w:t>grade C</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437700E" w14:textId="77777777" w:rsidR="00B711CF" w:rsidRDefault="00B711CF" w:rsidP="00614E1C">
            <w:pPr>
              <w:jc w:val="center"/>
            </w:pPr>
            <w:r>
              <w:rPr>
                <w:rFonts w:ascii="Arial" w:eastAsia="Arial" w:hAnsi="Arial" w:cs="Arial"/>
                <w:color w:val="000000"/>
                <w:sz w:val="20"/>
                <w:szCs w:val="20"/>
              </w:rPr>
              <w:t>Temperatura modulului fotovoltaic</w:t>
            </w:r>
          </w:p>
        </w:tc>
      </w:tr>
      <w:tr w:rsidR="00B711CF" w14:paraId="7406F133"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103FAD7" w14:textId="77777777" w:rsidR="00B711CF" w:rsidRDefault="00B711CF" w:rsidP="00614E1C">
            <w:r>
              <w:rPr>
                <w:rFonts w:ascii="Arial" w:eastAsia="Arial" w:hAnsi="Arial" w:cs="Arial"/>
                <w:color w:val="000000"/>
                <w:sz w:val="20"/>
                <w:szCs w:val="20"/>
              </w:rPr>
              <w:t>IRRADIATION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0BAB470" w14:textId="77777777" w:rsidR="00B711CF" w:rsidRDefault="00B711CF" w:rsidP="00614E1C">
            <w:pPr>
              <w:jc w:val="center"/>
            </w:pPr>
            <w:r>
              <w:rPr>
                <w:rFonts w:ascii="Arial" w:eastAsia="Arial" w:hAnsi="Arial" w:cs="Arial"/>
                <w:color w:val="000000"/>
                <w:sz w:val="20"/>
                <w:szCs w:val="20"/>
              </w:rPr>
              <w:t>kW/m2</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5A91E93" w14:textId="77777777" w:rsidR="00B711CF" w:rsidRDefault="00B711CF" w:rsidP="00614E1C">
            <w:pPr>
              <w:jc w:val="center"/>
            </w:pPr>
            <w:r>
              <w:rPr>
                <w:rFonts w:ascii="Arial" w:eastAsia="Arial" w:hAnsi="Arial" w:cs="Arial"/>
                <w:color w:val="000000"/>
                <w:sz w:val="20"/>
                <w:szCs w:val="20"/>
              </w:rPr>
              <w:t>Iradierea solara primita pe suprafata panourilor</w:t>
            </w:r>
          </w:p>
        </w:tc>
      </w:tr>
    </w:tbl>
    <w:p w14:paraId="49601ED9" w14:textId="77777777" w:rsidR="00B711CF" w:rsidRDefault="00B711CF" w:rsidP="00B711CF">
      <w:pPr>
        <w:spacing w:after="120" w:line="360" w:lineRule="auto"/>
        <w:jc w:val="both"/>
      </w:pPr>
    </w:p>
    <w:p w14:paraId="078C4546" w14:textId="77777777" w:rsidR="00B711CF" w:rsidRDefault="00B711CF" w:rsidP="00B711CF">
      <w:pPr>
        <w:pStyle w:val="Heading3"/>
      </w:pPr>
      <w:r>
        <w:t>3.1.3. Particularitati de procesare</w:t>
      </w:r>
    </w:p>
    <w:p w14:paraId="2B4A4B20" w14:textId="53C4516B" w:rsidR="00B711CF" w:rsidRDefault="00B711CF" w:rsidP="00B711CF">
      <w:pPr>
        <w:spacing w:after="120" w:line="360" w:lineRule="auto"/>
        <w:jc w:val="both"/>
      </w:pPr>
      <w:r>
        <w:tab/>
      </w:r>
      <w:r>
        <w:t>Setul prezinta cateva particularitati care necesita o atentie speciala in pipeline-ul de preprocesare. In primul rand, formatul timpului este non-standard (</w:t>
      </w:r>
      <w:r>
        <w:rPr>
          <w:i/>
          <w:iCs/>
        </w:rPr>
        <w:t>dd-mm-yyyy HH:MM</w:t>
      </w:r>
      <w:r>
        <w:t>), spre deosebire de formatul ISO 8601 utilizat in majoritatea seturilor de date. Acest aspect a impus parsarea explicita a coloanei DATE_TIME cu un format dedicat.</w:t>
      </w:r>
    </w:p>
    <w:p w14:paraId="5C30C30B" w14:textId="2D7464C4" w:rsidR="00B711CF" w:rsidRDefault="00B711CF" w:rsidP="00B711CF">
      <w:pPr>
        <w:spacing w:after="120" w:line="360" w:lineRule="auto"/>
        <w:jc w:val="both"/>
      </w:pPr>
      <w:r>
        <w:tab/>
      </w:r>
      <w:r>
        <w:t>In al doilea rand, datele de generare sunt distribuite pe 22 de invertoare, fiecare cu propriul identificator (</w:t>
      </w:r>
      <w:r>
        <w:rPr>
          <w:i/>
          <w:iCs/>
        </w:rPr>
        <w:t>SOURCE_KEY</w:t>
      </w:r>
      <w:r>
        <w:t xml:space="preserve">). Pentru analiza la nivelul intregii centrale, am agregat valorile prin sumare per timestamp, obtinand productia totala. Acest pas de agregare este implementat in functia </w:t>
      </w:r>
      <w:r>
        <w:rPr>
          <w:i/>
          <w:iCs/>
        </w:rPr>
        <w:t>merge_solar()</w:t>
      </w:r>
      <w:r>
        <w:t xml:space="preserve"> din modulul </w:t>
      </w:r>
      <w:r>
        <w:rPr>
          <w:i/>
          <w:iCs/>
        </w:rPr>
        <w:t>loader.py</w:t>
      </w:r>
      <w:r>
        <w:t>.</w:t>
      </w:r>
    </w:p>
    <w:p w14:paraId="55B77495" w14:textId="654A8672" w:rsidR="00B711CF" w:rsidRDefault="00B711CF" w:rsidP="00B711CF">
      <w:pPr>
        <w:spacing w:after="120" w:line="360" w:lineRule="auto"/>
        <w:jc w:val="both"/>
      </w:pPr>
      <w:r>
        <w:tab/>
      </w:r>
      <w:r>
        <w:t>In al treilea rand, dimensiunea redusa a setului (34 de zile) limiteaza posibilitatile de antrenare a modelelor complexe precum LSTM, care necesita istoric extins pentru a invata corect dependentele temporale. In schimb, setul este suficient de bogat in semnal fizic (corelatia dintre iradiere si productie depaseste 0.95) pentru a fi exploatat de algoritmi precum Random Forest sau XGBoost.</w:t>
      </w:r>
    </w:p>
    <w:p w14:paraId="7A004E12" w14:textId="7714BC0C" w:rsidR="00B711CF" w:rsidRDefault="00B711CF" w:rsidP="00B711CF">
      <w:pPr>
        <w:spacing w:after="120" w:line="360" w:lineRule="auto"/>
        <w:jc w:val="both"/>
      </w:pPr>
      <w:r>
        <w:tab/>
      </w:r>
      <w:r>
        <w:t>Dupa resampling la rezolutie orara (pentru consistenta cu celelalte doua seturi), datele rezultate contin 648 de inregistrari complete dupa eliminarea valorilor lipsa si aplicarea pipeline-ului de feature engineering.</w:t>
      </w:r>
    </w:p>
    <w:p w14:paraId="78BFEF7D" w14:textId="77777777" w:rsidR="00B711CF" w:rsidRDefault="00B711CF" w:rsidP="00B711CF">
      <w:pPr>
        <w:pStyle w:val="Heading3"/>
      </w:pPr>
      <w:r>
        <w:t>3.1.4. Calitatea datelor</w:t>
      </w:r>
    </w:p>
    <w:p w14:paraId="76537E46" w14:textId="141E69E3" w:rsidR="00B711CF" w:rsidRDefault="00B711CF" w:rsidP="00B711CF">
      <w:pPr>
        <w:spacing w:after="120" w:line="360" w:lineRule="auto"/>
        <w:jc w:val="both"/>
      </w:pPr>
      <w:r>
        <w:tab/>
      </w:r>
      <w:r>
        <w:t>In etapa de validare, am identificat 46 de inregistrari in care productia AC era pozitiva (peste 10 W), desi iradierea solara raportata era practic nula. Aceste cazuri reprezinta inconsistente fizice si pot fi atribuite fie unei erori de calibrare a senzorilor de iradiere, fie unei interferente externe (lumina artificiala asupra panourilor). Aceste inregistrari au fost marcate cu un flag dedicat pentru a permite filtrarea optionala in etapele ulterioare. Restul setului prezinta o consistenta foarte buna: nu am identificat valori negative ale puterii si nici cazuri in care AC_POWER sa depaseasca DC_POWER (situatie imposibila fizic).</w:t>
      </w:r>
    </w:p>
    <w:p w14:paraId="0470506B" w14:textId="77777777" w:rsidR="00B711CF" w:rsidRDefault="00B711CF" w:rsidP="00B711CF">
      <w:pPr>
        <w:spacing w:after="120" w:line="360" w:lineRule="auto"/>
        <w:jc w:val="both"/>
      </w:pPr>
    </w:p>
    <w:p w14:paraId="7C204AF9" w14:textId="77777777" w:rsidR="00B711CF" w:rsidRDefault="00B711CF" w:rsidP="00B711CF">
      <w:pPr>
        <w:pStyle w:val="Heading2"/>
      </w:pPr>
      <w:r>
        <w:lastRenderedPageBreak/>
        <w:t>3.2. Set de date consum energetic - SUA</w:t>
      </w:r>
    </w:p>
    <w:p w14:paraId="7DE922EC" w14:textId="77777777" w:rsidR="00B711CF" w:rsidRDefault="00B711CF" w:rsidP="00B711CF">
      <w:pPr>
        <w:pStyle w:val="Heading3"/>
      </w:pPr>
      <w:r>
        <w:t>3.2.1. Sursa si structura</w:t>
      </w:r>
    </w:p>
    <w:p w14:paraId="73EDAA4C" w14:textId="63C9DCFB" w:rsidR="00B711CF" w:rsidRDefault="00B711CF" w:rsidP="00B711CF">
      <w:pPr>
        <w:spacing w:after="120" w:line="360" w:lineRule="auto"/>
        <w:jc w:val="both"/>
      </w:pPr>
      <w:r>
        <w:tab/>
      </w:r>
      <w:r>
        <w:t xml:space="preserve">Pentru analiza consumului energetic am ales setul de date </w:t>
      </w:r>
      <w:r>
        <w:rPr>
          <w:i/>
          <w:iCs/>
        </w:rPr>
        <w:t>Hourly Energy Consumption</w:t>
      </w:r>
      <w:r>
        <w:t xml:space="preserve">, disponibil pe platforma Kaggle. Datele provin de la operatorul retelei electrice PJM Interconnection si acopera regiunea </w:t>
      </w:r>
      <w:r>
        <w:rPr>
          <w:i/>
          <w:iCs/>
        </w:rPr>
        <w:t>PJM East</w:t>
      </w:r>
      <w:r>
        <w:t xml:space="preserve"> - una dintre cele mai mari piete de energie electrica din lume, ce include statele Pennsylvania, New Jersey si Maryland.</w:t>
      </w:r>
    </w:p>
    <w:p w14:paraId="7FAB1B78" w14:textId="522F674B" w:rsidR="00B711CF" w:rsidRDefault="00B711CF" w:rsidP="00B711CF">
      <w:pPr>
        <w:spacing w:after="120" w:line="360" w:lineRule="auto"/>
        <w:jc w:val="both"/>
      </w:pPr>
      <w:r>
        <w:tab/>
      </w:r>
      <w:r>
        <w:t>Setul este organizat intr-un singur fisier (</w:t>
      </w:r>
      <w:r>
        <w:rPr>
          <w:i/>
          <w:iCs/>
        </w:rPr>
        <w:t>PJME_hourly.csv</w:t>
      </w:r>
      <w:r>
        <w:t>) cu doua coloane: marca temporala si valoarea consumului electric exprimata in megawati. Perioada acoperita este una exceptional de lunga - de la 1 ianuarie 2002 pana la 3 august 2018 - rezultand un total de 145.366 inregistrari orare.</w:t>
      </w:r>
    </w:p>
    <w:p w14:paraId="6249C028" w14:textId="77777777" w:rsidR="00B711CF" w:rsidRDefault="00B711CF" w:rsidP="00B711CF">
      <w:pPr>
        <w:pStyle w:val="Heading3"/>
      </w:pPr>
      <w:r>
        <w:t>3.2.2. Variabile principale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B711CF" w14:paraId="44BFCD0D"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425D9838" w14:textId="77777777" w:rsidR="00B711CF" w:rsidRDefault="00B711CF" w:rsidP="00614E1C">
            <w:r>
              <w:rPr>
                <w:rFonts w:ascii="Arial" w:eastAsia="Arial" w:hAnsi="Arial" w:cs="Arial"/>
                <w:b/>
                <w:bCs/>
                <w:color w:val="FFFFFF"/>
                <w:sz w:val="20"/>
                <w:szCs w:val="20"/>
              </w:rPr>
              <w:t>Coloana</w:t>
            </w:r>
          </w:p>
        </w:tc>
        <w:tc>
          <w:tcPr>
            <w:tcW w:w="15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1BA58672" w14:textId="77777777" w:rsidR="00B711CF" w:rsidRDefault="00B711CF" w:rsidP="00614E1C">
            <w:pPr>
              <w:jc w:val="center"/>
            </w:pPr>
            <w:r>
              <w:rPr>
                <w:rFonts w:ascii="Arial" w:eastAsia="Arial" w:hAnsi="Arial" w:cs="Arial"/>
                <w:b/>
                <w:bCs/>
                <w:color w:val="FFFFFF"/>
                <w:sz w:val="20"/>
                <w:szCs w:val="20"/>
              </w:rPr>
              <w:t>Unitate</w:t>
            </w:r>
          </w:p>
        </w:tc>
        <w:tc>
          <w:tcPr>
            <w:tcW w:w="486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38237EAF" w14:textId="77777777" w:rsidR="00B711CF" w:rsidRDefault="00B711CF" w:rsidP="00614E1C">
            <w:pPr>
              <w:jc w:val="center"/>
            </w:pPr>
            <w:r>
              <w:rPr>
                <w:rFonts w:ascii="Arial" w:eastAsia="Arial" w:hAnsi="Arial" w:cs="Arial"/>
                <w:b/>
                <w:bCs/>
                <w:color w:val="FFFFFF"/>
                <w:sz w:val="20"/>
                <w:szCs w:val="20"/>
              </w:rPr>
              <w:t>Descriere</w:t>
            </w:r>
          </w:p>
        </w:tc>
      </w:tr>
      <w:tr w:rsidR="00B711CF" w14:paraId="7E03A459"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D2A3E86" w14:textId="77777777" w:rsidR="00B711CF" w:rsidRDefault="00B711CF" w:rsidP="00614E1C">
            <w:r>
              <w:rPr>
                <w:rFonts w:ascii="Arial" w:eastAsia="Arial" w:hAnsi="Arial" w:cs="Arial"/>
                <w:color w:val="000000"/>
                <w:sz w:val="20"/>
                <w:szCs w:val="20"/>
              </w:rPr>
              <w:t>Datetime</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8AD4325" w14:textId="77777777" w:rsidR="00B711CF" w:rsidRDefault="00B711CF" w:rsidP="00614E1C">
            <w:pPr>
              <w:jc w:val="center"/>
            </w:pPr>
            <w:r>
              <w:rPr>
                <w:rFonts w:ascii="Arial" w:eastAsia="Arial" w:hAnsi="Arial" w:cs="Arial"/>
                <w:color w:val="000000"/>
                <w:sz w:val="20"/>
                <w:szCs w:val="20"/>
              </w:rPr>
              <w:t>-</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9F59937" w14:textId="77777777" w:rsidR="00B711CF" w:rsidRDefault="00B711CF" w:rsidP="00614E1C">
            <w:pPr>
              <w:jc w:val="center"/>
            </w:pPr>
            <w:r>
              <w:rPr>
                <w:rFonts w:ascii="Arial" w:eastAsia="Arial" w:hAnsi="Arial" w:cs="Arial"/>
                <w:color w:val="000000"/>
                <w:sz w:val="20"/>
                <w:szCs w:val="20"/>
              </w:rPr>
              <w:t>Marca temporala la rezolutie orara</w:t>
            </w:r>
          </w:p>
        </w:tc>
      </w:tr>
      <w:tr w:rsidR="00B711CF" w14:paraId="30671D36"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CC4F493" w14:textId="77777777" w:rsidR="00B711CF" w:rsidRDefault="00B711CF" w:rsidP="00614E1C">
            <w:r>
              <w:rPr>
                <w:rFonts w:ascii="Arial" w:eastAsia="Arial" w:hAnsi="Arial" w:cs="Arial"/>
                <w:color w:val="000000"/>
                <w:sz w:val="20"/>
                <w:szCs w:val="20"/>
              </w:rPr>
              <w:t>PJME_MW</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AE78A2F" w14:textId="77777777" w:rsidR="00B711CF" w:rsidRDefault="00B711CF" w:rsidP="00614E1C">
            <w:pPr>
              <w:jc w:val="center"/>
            </w:pPr>
            <w:r>
              <w:rPr>
                <w:rFonts w:ascii="Arial" w:eastAsia="Arial" w:hAnsi="Arial" w:cs="Arial"/>
                <w:color w:val="000000"/>
                <w:sz w:val="20"/>
                <w:szCs w:val="20"/>
              </w:rPr>
              <w:t>Megawatt</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FAD24BB" w14:textId="77777777" w:rsidR="00B711CF" w:rsidRDefault="00B711CF" w:rsidP="00614E1C">
            <w:pPr>
              <w:jc w:val="center"/>
            </w:pPr>
            <w:r>
              <w:rPr>
                <w:rFonts w:ascii="Arial" w:eastAsia="Arial" w:hAnsi="Arial" w:cs="Arial"/>
                <w:color w:val="000000"/>
                <w:sz w:val="20"/>
                <w:szCs w:val="20"/>
              </w:rPr>
              <w:t>Consumul electric instantaneu al regiunii PJM East</w:t>
            </w:r>
          </w:p>
        </w:tc>
      </w:tr>
    </w:tbl>
    <w:p w14:paraId="7ED85D15" w14:textId="77777777" w:rsidR="00B711CF" w:rsidRDefault="00B711CF" w:rsidP="00B711CF">
      <w:pPr>
        <w:spacing w:after="120" w:line="360" w:lineRule="auto"/>
        <w:jc w:val="both"/>
      </w:pPr>
    </w:p>
    <w:p w14:paraId="4D77DEDF" w14:textId="77777777" w:rsidR="00B711CF" w:rsidRDefault="00B711CF" w:rsidP="00B711CF">
      <w:pPr>
        <w:pStyle w:val="Heading3"/>
      </w:pPr>
      <w:r>
        <w:t>3.2.3. Caracteristici statistice</w:t>
      </w:r>
    </w:p>
    <w:p w14:paraId="0AADEE9A" w14:textId="7F9A877A" w:rsidR="00B711CF" w:rsidRDefault="00B711CF" w:rsidP="00B711CF">
      <w:pPr>
        <w:spacing w:after="120" w:line="360" w:lineRule="auto"/>
        <w:jc w:val="both"/>
      </w:pPr>
      <w:r>
        <w:tab/>
      </w:r>
      <w:r>
        <w:t>Consumul mediu pe intreaga perioada se situeaza in jurul valorii de 32.000 MW. Valoarea minima inregistrata coboara la aproximativ 14.000 MW (in mod tipic noaptea, in zile cu temperaturi moderate), iar valoarea maxima depaseste 60.000 MW (in zile cu temperaturi extreme, fie de iarna, fie de vara, in timpul orelor de varf). Diferenta de patru ori intre minim si maxim ilustreaza variabilitatea ridicata a consumului electric, generata de combinatia dintre factori meteorologici, comportamentali si economici.</w:t>
      </w:r>
    </w:p>
    <w:p w14:paraId="4DA73866" w14:textId="664C4E5A" w:rsidR="00B711CF" w:rsidRDefault="00B711CF" w:rsidP="00B711CF">
      <w:pPr>
        <w:spacing w:after="120" w:line="360" w:lineRule="auto"/>
        <w:jc w:val="both"/>
      </w:pPr>
      <w:r>
        <w:tab/>
      </w:r>
      <w:r>
        <w:t xml:space="preserve">Analiza vizuala pe diferite scale temporale evidentiaza trei tipuri de sezonalitati suprapuse: o sezonalitate </w:t>
      </w:r>
      <w:r>
        <w:rPr>
          <w:i/>
          <w:iCs/>
        </w:rPr>
        <w:t>anuala</w:t>
      </w:r>
      <w:r>
        <w:t xml:space="preserve"> (varfuri iarna pentru incalzire si vara pentru aer conditionat), o sezonalitate </w:t>
      </w:r>
      <w:r>
        <w:rPr>
          <w:i/>
          <w:iCs/>
        </w:rPr>
        <w:t>saptamanala</w:t>
      </w:r>
      <w:r>
        <w:t xml:space="preserve"> (consum mai mic in zilele de weekend fata de zilele lucratoare) si o sezonalitate </w:t>
      </w:r>
      <w:r>
        <w:rPr>
          <w:i/>
          <w:iCs/>
        </w:rPr>
        <w:t>zilnica</w:t>
      </w:r>
      <w:r>
        <w:t xml:space="preserve"> (varf de dimineata in jurul orei 8-9, varf de seara in jurul orei 18-20, minim noaptea). Aceasta structura ciclica multipla justifica utilizarea de variabile lag la 1, 24 si 168 de ore in pipeline-ul de feature engineering, asa cum este detaliat in capitolul 4.</w:t>
      </w:r>
    </w:p>
    <w:p w14:paraId="232B9293" w14:textId="77777777" w:rsidR="00B711CF" w:rsidRDefault="00B711CF" w:rsidP="00B711CF">
      <w:pPr>
        <w:pStyle w:val="Heading3"/>
      </w:pPr>
      <w:r>
        <w:t>3.2.4. Particularitati de procesare</w:t>
      </w:r>
    </w:p>
    <w:p w14:paraId="59A2CBFF" w14:textId="1866B647" w:rsidR="00B711CF" w:rsidRDefault="00B711CF" w:rsidP="00B711CF">
      <w:pPr>
        <w:spacing w:after="120" w:line="360" w:lineRule="auto"/>
        <w:jc w:val="both"/>
      </w:pPr>
      <w:r>
        <w:tab/>
      </w:r>
      <w:r>
        <w:t xml:space="preserve">Setul nu prezinta valori lipsa, insa contine cateva duplicate de timestamp generate de tranzitiile semestrele de Daylight Saving Time (DST). In Statele Unite, ora se schimba de doua ori pe an, iar la trecerea inapoi la ora de iarna apar doua inregistrari pentru aceeasi marca de </w:t>
      </w:r>
      <w:r>
        <w:lastRenderedPageBreak/>
        <w:t xml:space="preserve">timp. Pentru a preveni inconsistentele, am eliminat aceste duplicate pastrand prima aparitie. Functia de incarcare </w:t>
      </w:r>
      <w:r>
        <w:rPr>
          <w:i/>
          <w:iCs/>
        </w:rPr>
        <w:t>load_consum_usa()</w:t>
      </w:r>
      <w:r>
        <w:t xml:space="preserve"> gestioneaza automat acest pas.</w:t>
      </w:r>
    </w:p>
    <w:p w14:paraId="5578D120" w14:textId="376B84A1" w:rsidR="00B711CF" w:rsidRDefault="00B711CF" w:rsidP="00B711CF">
      <w:pPr>
        <w:spacing w:after="120" w:line="360" w:lineRule="auto"/>
        <w:jc w:val="both"/>
      </w:pPr>
      <w:r>
        <w:tab/>
      </w:r>
      <w:r>
        <w:t>Volumul mare de date (peste 16 ani) face acest set ideal pentru antrenarea modelelor de tip LSTM, care necesita istoric extins pentru a captura sezonalitatile complexe. Totodata, asigura ferestre suficiente pentru validarea cronologica prin TimeSeriesSplit cu mai multe folduri.</w:t>
      </w:r>
    </w:p>
    <w:p w14:paraId="16FB8A26" w14:textId="77777777" w:rsidR="00B711CF" w:rsidRDefault="00B711CF" w:rsidP="00B711CF">
      <w:pPr>
        <w:pStyle w:val="Heading2"/>
      </w:pPr>
      <w:r>
        <w:t>3.3. Set de date pret energie - Spania</w:t>
      </w:r>
    </w:p>
    <w:p w14:paraId="4AEF9F42" w14:textId="77777777" w:rsidR="00B711CF" w:rsidRDefault="00B711CF" w:rsidP="00B711CF">
      <w:pPr>
        <w:pStyle w:val="Heading3"/>
      </w:pPr>
      <w:r>
        <w:t>3.3.1. Sursa si structura</w:t>
      </w:r>
    </w:p>
    <w:p w14:paraId="65BD7D71" w14:textId="32CBEF3A" w:rsidR="00B711CF" w:rsidRDefault="00B711CF" w:rsidP="00B711CF">
      <w:pPr>
        <w:spacing w:after="120" w:line="360" w:lineRule="auto"/>
        <w:jc w:val="both"/>
      </w:pPr>
      <w:r>
        <w:tab/>
      </w:r>
      <w:r>
        <w:t xml:space="preserve">Setul de date privind piata de energie din Spania provine din baza de date </w:t>
      </w:r>
      <w:r>
        <w:rPr>
          <w:i/>
          <w:iCs/>
        </w:rPr>
        <w:t>ENTSOE</w:t>
      </w:r>
      <w:r>
        <w:t xml:space="preserve"> (European Network of Transmission System Operators for Electricity) si este redistribuit pe Kaggle sub denumirea </w:t>
      </w:r>
      <w:r>
        <w:rPr>
          <w:i/>
          <w:iCs/>
        </w:rPr>
        <w:t>Hourly Energy Demand Generation and Weather</w:t>
      </w:r>
      <w:r>
        <w:t>. Datele acopera perioada 1 ianuarie 2015 - 31 decembrie 2018 (4 ani), la rezolutie orara.</w:t>
      </w:r>
    </w:p>
    <w:p w14:paraId="3182496B" w14:textId="54A55CA2" w:rsidR="00B711CF" w:rsidRDefault="00B711CF" w:rsidP="00B711CF">
      <w:pPr>
        <w:spacing w:after="120" w:line="360" w:lineRule="auto"/>
        <w:jc w:val="both"/>
      </w:pPr>
      <w:r>
        <w:tab/>
      </w:r>
      <w:r>
        <w:t>Setul este compus din doua fisiere complementare care, impreuna, ofera o imagine completa a pietei de energie din Spania:</w:t>
      </w:r>
    </w:p>
    <w:p w14:paraId="6E4760E4" w14:textId="77777777" w:rsidR="00B711CF" w:rsidRDefault="00B711CF" w:rsidP="00B711CF">
      <w:pPr>
        <w:spacing w:after="120" w:line="360" w:lineRule="auto"/>
        <w:jc w:val="both"/>
      </w:pPr>
      <w:r>
        <w:rPr>
          <w:b/>
          <w:bCs/>
        </w:rPr>
        <w:t>energy_dataset.csv</w:t>
      </w:r>
      <w:r>
        <w:t xml:space="preserve"> - contine 29 de coloane referitoare la cererea totala de energie, prognozele de cerere, generarea reala defalcata pe 28 de surse (eoliana, solara, nucleara, gaz, carbune, hidro etc.) si pretul orar al energiei electrice (variabila tinta).</w:t>
      </w:r>
    </w:p>
    <w:p w14:paraId="435CEE8F" w14:textId="77777777" w:rsidR="00B711CF" w:rsidRDefault="00B711CF" w:rsidP="00B711CF">
      <w:pPr>
        <w:spacing w:after="120" w:line="360" w:lineRule="auto"/>
        <w:jc w:val="both"/>
      </w:pPr>
      <w:r>
        <w:rPr>
          <w:b/>
          <w:bCs/>
        </w:rPr>
        <w:t>weather_features.csv</w:t>
      </w:r>
      <w:r>
        <w:t xml:space="preserve"> - contine masuratori meteorologice orare colectate din cinci dintre cele mai importante orase ale Spaniei: Madrid, Barcelona, Valencia, Sevilla si Bilbao. Pentru fiecare oras sunt inregistrate temperatura, presiunea atmosferica, umiditatea, viteza vantului si descriptori calitativi ai vremii (</w:t>
      </w:r>
      <w:r>
        <w:rPr>
          <w:i/>
          <w:iCs/>
        </w:rPr>
        <w:t>weather_main</w:t>
      </w:r>
      <w:r>
        <w:t xml:space="preserve">, </w:t>
      </w:r>
      <w:r>
        <w:rPr>
          <w:i/>
          <w:iCs/>
        </w:rPr>
        <w:t>weather_description</w:t>
      </w:r>
      <w:r>
        <w:t>).</w:t>
      </w:r>
    </w:p>
    <w:p w14:paraId="5F38B4CC" w14:textId="77777777" w:rsidR="00B711CF" w:rsidRDefault="00B711CF" w:rsidP="00B711CF">
      <w:pPr>
        <w:pStyle w:val="Heading3"/>
      </w:pPr>
      <w:r>
        <w:t>3.3.2. Variabile principale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60"/>
        <w:gridCol w:w="1500"/>
      </w:tblGrid>
      <w:tr w:rsidR="00B711CF" w14:paraId="24DE9256"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1D7CCF94" w14:textId="77777777" w:rsidR="00B711CF" w:rsidRDefault="00B711CF" w:rsidP="00614E1C">
            <w:r>
              <w:rPr>
                <w:rFonts w:ascii="Arial" w:eastAsia="Arial" w:hAnsi="Arial" w:cs="Arial"/>
                <w:b/>
                <w:bCs/>
                <w:color w:val="FFFFFF"/>
                <w:sz w:val="20"/>
                <w:szCs w:val="20"/>
              </w:rPr>
              <w:t>Categorie</w:t>
            </w:r>
          </w:p>
        </w:tc>
        <w:tc>
          <w:tcPr>
            <w:tcW w:w="486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58340F98" w14:textId="77777777" w:rsidR="00B711CF" w:rsidRDefault="00B711CF" w:rsidP="00614E1C">
            <w:pPr>
              <w:jc w:val="center"/>
            </w:pPr>
            <w:r>
              <w:rPr>
                <w:rFonts w:ascii="Arial" w:eastAsia="Arial" w:hAnsi="Arial" w:cs="Arial"/>
                <w:b/>
                <w:bCs/>
                <w:color w:val="FFFFFF"/>
                <w:sz w:val="20"/>
                <w:szCs w:val="20"/>
              </w:rPr>
              <w:t>Variabile reprezentative</w:t>
            </w:r>
          </w:p>
        </w:tc>
        <w:tc>
          <w:tcPr>
            <w:tcW w:w="15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60472836" w14:textId="77777777" w:rsidR="00B711CF" w:rsidRDefault="00B711CF" w:rsidP="00614E1C">
            <w:pPr>
              <w:jc w:val="center"/>
            </w:pPr>
            <w:r>
              <w:rPr>
                <w:rFonts w:ascii="Arial" w:eastAsia="Arial" w:hAnsi="Arial" w:cs="Arial"/>
                <w:b/>
                <w:bCs/>
                <w:color w:val="FFFFFF"/>
                <w:sz w:val="20"/>
                <w:szCs w:val="20"/>
              </w:rPr>
              <w:t>Numar coloane</w:t>
            </w:r>
          </w:p>
        </w:tc>
      </w:tr>
      <w:tr w:rsidR="00B711CF" w14:paraId="368AD8BA"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9A0A43E" w14:textId="77777777" w:rsidR="00B711CF" w:rsidRDefault="00B711CF" w:rsidP="00614E1C">
            <w:r>
              <w:rPr>
                <w:rFonts w:ascii="Arial" w:eastAsia="Arial" w:hAnsi="Arial" w:cs="Arial"/>
                <w:color w:val="000000"/>
                <w:sz w:val="20"/>
                <w:szCs w:val="20"/>
              </w:rPr>
              <w:t>Piata si cerere</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2C99E6F" w14:textId="77777777" w:rsidR="00B711CF" w:rsidRDefault="00B711CF" w:rsidP="00614E1C">
            <w:pPr>
              <w:jc w:val="center"/>
            </w:pPr>
            <w:r>
              <w:rPr>
                <w:rFonts w:ascii="Arial" w:eastAsia="Arial" w:hAnsi="Arial" w:cs="Arial"/>
                <w:color w:val="000000"/>
                <w:sz w:val="20"/>
                <w:szCs w:val="20"/>
              </w:rPr>
              <w:t>price actual, total load actual, forecast solar</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BD00634" w14:textId="77777777" w:rsidR="00B711CF" w:rsidRDefault="00B711CF" w:rsidP="00614E1C">
            <w:pPr>
              <w:jc w:val="center"/>
            </w:pPr>
            <w:r>
              <w:rPr>
                <w:rFonts w:ascii="Arial" w:eastAsia="Arial" w:hAnsi="Arial" w:cs="Arial"/>
                <w:color w:val="000000"/>
                <w:sz w:val="20"/>
                <w:szCs w:val="20"/>
              </w:rPr>
              <w:t>5</w:t>
            </w:r>
          </w:p>
        </w:tc>
      </w:tr>
      <w:tr w:rsidR="00B711CF" w14:paraId="5196E3E2"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7A91743" w14:textId="77777777" w:rsidR="00B711CF" w:rsidRDefault="00B711CF" w:rsidP="00614E1C">
            <w:r>
              <w:rPr>
                <w:rFonts w:ascii="Arial" w:eastAsia="Arial" w:hAnsi="Arial" w:cs="Arial"/>
                <w:color w:val="000000"/>
                <w:sz w:val="20"/>
                <w:szCs w:val="20"/>
              </w:rPr>
              <w:t>Generare per sursa</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CEE27F3" w14:textId="77777777" w:rsidR="00B711CF" w:rsidRDefault="00B711CF" w:rsidP="00614E1C">
            <w:pPr>
              <w:jc w:val="center"/>
            </w:pPr>
            <w:r>
              <w:rPr>
                <w:rFonts w:ascii="Arial" w:eastAsia="Arial" w:hAnsi="Arial" w:cs="Arial"/>
                <w:color w:val="000000"/>
                <w:sz w:val="20"/>
                <w:szCs w:val="20"/>
              </w:rPr>
              <w:t>generation solar, generation wind onshore, generation nuclear, generation gas, generation coal etc.</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77F8179" w14:textId="77777777" w:rsidR="00B711CF" w:rsidRDefault="00B711CF" w:rsidP="00614E1C">
            <w:pPr>
              <w:jc w:val="center"/>
            </w:pPr>
            <w:r>
              <w:rPr>
                <w:rFonts w:ascii="Arial" w:eastAsia="Arial" w:hAnsi="Arial" w:cs="Arial"/>
                <w:color w:val="000000"/>
                <w:sz w:val="20"/>
                <w:szCs w:val="20"/>
              </w:rPr>
              <w:t>28</w:t>
            </w:r>
          </w:p>
        </w:tc>
      </w:tr>
      <w:tr w:rsidR="00B711CF" w14:paraId="6231E3DB" w14:textId="77777777" w:rsidTr="00614E1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4B148A5" w14:textId="77777777" w:rsidR="00B711CF" w:rsidRDefault="00B711CF" w:rsidP="00614E1C">
            <w:r>
              <w:rPr>
                <w:rFonts w:ascii="Arial" w:eastAsia="Arial" w:hAnsi="Arial" w:cs="Arial"/>
                <w:color w:val="000000"/>
                <w:sz w:val="20"/>
                <w:szCs w:val="20"/>
              </w:rPr>
              <w:t>Meteo per oras</w:t>
            </w:r>
          </w:p>
        </w:tc>
        <w:tc>
          <w:tcPr>
            <w:tcW w:w="48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03C98DD" w14:textId="77777777" w:rsidR="00B711CF" w:rsidRDefault="00B711CF" w:rsidP="00614E1C">
            <w:pPr>
              <w:jc w:val="center"/>
            </w:pPr>
            <w:r>
              <w:rPr>
                <w:rFonts w:ascii="Arial" w:eastAsia="Arial" w:hAnsi="Arial" w:cs="Arial"/>
                <w:color w:val="000000"/>
                <w:sz w:val="20"/>
                <w:szCs w:val="20"/>
              </w:rPr>
              <w:t>temp, pressure, humidity, wind_speed, weather_main, weather_description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FC13597" w14:textId="77777777" w:rsidR="00B711CF" w:rsidRDefault="00B711CF" w:rsidP="00614E1C">
            <w:pPr>
              <w:jc w:val="center"/>
            </w:pPr>
            <w:r>
              <w:rPr>
                <w:rFonts w:ascii="Arial" w:eastAsia="Arial" w:hAnsi="Arial" w:cs="Arial"/>
                <w:color w:val="000000"/>
                <w:sz w:val="20"/>
                <w:szCs w:val="20"/>
              </w:rPr>
              <w:t>5 orase x 8 = 40</w:t>
            </w:r>
          </w:p>
        </w:tc>
      </w:tr>
    </w:tbl>
    <w:p w14:paraId="2EFF2818" w14:textId="77777777" w:rsidR="00B711CF" w:rsidRDefault="00B711CF" w:rsidP="00B711CF">
      <w:pPr>
        <w:spacing w:after="120" w:line="360" w:lineRule="auto"/>
        <w:jc w:val="both"/>
      </w:pPr>
    </w:p>
    <w:p w14:paraId="2D2A45AD" w14:textId="77777777" w:rsidR="00B711CF" w:rsidRDefault="00B711CF" w:rsidP="00B711CF">
      <w:pPr>
        <w:spacing w:after="120" w:line="360" w:lineRule="auto"/>
        <w:jc w:val="both"/>
      </w:pPr>
    </w:p>
    <w:p w14:paraId="0DB1EAE7" w14:textId="77777777" w:rsidR="00B711CF" w:rsidRDefault="00B711CF" w:rsidP="00B711CF">
      <w:pPr>
        <w:pStyle w:val="Heading3"/>
      </w:pPr>
      <w:r>
        <w:lastRenderedPageBreak/>
        <w:t>3.3.3. Particularitati de procesare</w:t>
      </w:r>
    </w:p>
    <w:p w14:paraId="7D8D4CA6" w14:textId="49BFC5B4" w:rsidR="00B711CF" w:rsidRDefault="00B711CF" w:rsidP="00B711CF">
      <w:pPr>
        <w:spacing w:after="120" w:line="360" w:lineRule="auto"/>
        <w:jc w:val="both"/>
      </w:pPr>
      <w:r>
        <w:tab/>
      </w:r>
      <w:r>
        <w:t>Setul Spaniol prezinta cea mai mare complexitate dintre cele trei seturi analizate, atat din punct de vedere al numarului de variabile, cat si al varietatii surselor de informatie. In etapa de explorare am identificat doua particularitati importante.</w:t>
      </w:r>
    </w:p>
    <w:p w14:paraId="30C26701" w14:textId="59B7B0C0" w:rsidR="00B711CF" w:rsidRDefault="00B711CF" w:rsidP="00B711CF">
      <w:pPr>
        <w:spacing w:after="120" w:line="360" w:lineRule="auto"/>
        <w:jc w:val="both"/>
      </w:pPr>
      <w:r>
        <w:tab/>
      </w:r>
      <w:r>
        <w:t xml:space="preserve">In primul rand, marca de timp este stocata in format ISO 8601 cu informatie de fus orar (UTC+01:00 pentru ora standard si UTC+02:00 pentru ora de vara). Pentru consistenta cu celelalte seturi si pentru a evita probleme la operatii cu indecsi temporali, am convertit toate timestamp-urile la UTC si am eliminat informatia de fus orar. Aceasta conversie este realizata in functia </w:t>
      </w:r>
      <w:r>
        <w:rPr>
          <w:i/>
          <w:iCs/>
        </w:rPr>
        <w:t>load_pret_spania()</w:t>
      </w:r>
      <w:r>
        <w:t>.</w:t>
      </w:r>
      <w:r>
        <w:tab/>
      </w:r>
    </w:p>
    <w:p w14:paraId="2CF65E04" w14:textId="7704AB02" w:rsidR="00B711CF" w:rsidRDefault="00B711CF" w:rsidP="00B711CF">
      <w:pPr>
        <w:spacing w:after="120" w:line="360" w:lineRule="auto"/>
        <w:jc w:val="both"/>
      </w:pPr>
      <w:r>
        <w:tab/>
      </w:r>
      <w:r>
        <w:t xml:space="preserve">In al doilea rand, mai multe coloane de generare contin un procent mare de valori lipsa - peste 80% in cazul anumitor surse marginale (de exemplu, generation hydro pumped storage aggregated). Aceste coloane au fost eliminate automat prin functia </w:t>
      </w:r>
      <w:r>
        <w:rPr>
          <w:i/>
          <w:iCs/>
        </w:rPr>
        <w:t>drop_empty_columns()</w:t>
      </w:r>
      <w:r>
        <w:t xml:space="preserve"> cu un prag configurat la 60%. Pentru valorile lipsa ramase in coloanele pastrate, am aplicat interpolarea liniara cu limita de 24 de pasi consecutivi.</w:t>
      </w:r>
    </w:p>
    <w:p w14:paraId="02819254" w14:textId="77777777" w:rsidR="00B711CF" w:rsidRDefault="00B711CF" w:rsidP="00B711CF">
      <w:pPr>
        <w:pStyle w:val="Heading3"/>
      </w:pPr>
      <w:r>
        <w:t>3.3.4. Particularitati ale variabilei tinta</w:t>
      </w:r>
    </w:p>
    <w:p w14:paraId="3FD74FF2" w14:textId="09217633" w:rsidR="00B711CF" w:rsidRDefault="00B711CF" w:rsidP="00B711CF">
      <w:pPr>
        <w:spacing w:after="120" w:line="360" w:lineRule="auto"/>
        <w:jc w:val="both"/>
      </w:pPr>
      <w:r>
        <w:tab/>
      </w:r>
      <w:r>
        <w:t>Pretul energiei in Spania prezinta o volatilitate semnificativa pe perioada analizata. Valoarea mediana se situeaza in jurul a 50 EUR/MWh, insa distributia are o coada lunga catre dreapta, cu valori extreme de peste 100 EUR/MWh in perioadele de criza energetica. In mod ocazional apar si valori negative (rare, in jur de 0.1% din observatii), care reprezinta momentele in care excesul de generare regenerabila depaseste cererea, iar producatorii sunt nevoiti sa plateasca pentru a-si plasa energia in retea.</w:t>
      </w:r>
    </w:p>
    <w:p w14:paraId="4222CFEE" w14:textId="63C0296A" w:rsidR="00B711CF" w:rsidRDefault="00B711CF" w:rsidP="00B711CF">
      <w:pPr>
        <w:spacing w:after="120" w:line="360" w:lineRule="auto"/>
        <w:jc w:val="both"/>
      </w:pPr>
      <w:r>
        <w:tab/>
      </w:r>
      <w:r>
        <w:t>Datorita varietatii predictorilor disponibili (28 de surse de generare, plus meteo din cinci orase), setul Spaniol este ideal pentru antrenarea modelelor cu numar mare de features (XGBoost cu hyperparameter tuning) si pentru aplicarea tehnicilor de explicabilitate precum SHAP, care permit identificarea contributiei fiecarui predictor in formarea pretului.</w:t>
      </w:r>
    </w:p>
    <w:p w14:paraId="4C8FC636" w14:textId="77777777" w:rsidR="00B711CF" w:rsidRDefault="00B711CF" w:rsidP="00B711CF">
      <w:pPr>
        <w:pStyle w:val="Heading2"/>
      </w:pPr>
      <w:r>
        <w:t>3.4. Justificarea alegerii a trei seturi cross-domain</w:t>
      </w:r>
    </w:p>
    <w:p w14:paraId="42B3DCE9" w14:textId="77777777" w:rsidR="00B711CF" w:rsidRDefault="00B711CF" w:rsidP="00B711CF">
      <w:pPr>
        <w:pStyle w:val="Heading3"/>
      </w:pPr>
      <w:r>
        <w:t>3.4.1. Triada productie - cerere - pret</w:t>
      </w:r>
    </w:p>
    <w:p w14:paraId="092EA194" w14:textId="5E01ABC3" w:rsidR="00B711CF" w:rsidRDefault="00B711CF" w:rsidP="00B711CF">
      <w:pPr>
        <w:spacing w:after="120" w:line="360" w:lineRule="auto"/>
        <w:jc w:val="both"/>
      </w:pPr>
      <w:r>
        <w:tab/>
      </w:r>
      <w:r>
        <w:t xml:space="preserve">Cele trei seturi de date alese acopera, in mod complementar, cei trei piloni fundamentali ai oricarui sistem energetic: </w:t>
      </w:r>
      <w:r>
        <w:rPr>
          <w:i/>
          <w:iCs/>
        </w:rPr>
        <w:t>productia</w:t>
      </w:r>
      <w:r>
        <w:t xml:space="preserve"> (ce intra in retea), </w:t>
      </w:r>
      <w:r>
        <w:rPr>
          <w:i/>
          <w:iCs/>
        </w:rPr>
        <w:t>cererea</w:t>
      </w:r>
      <w:r>
        <w:t xml:space="preserve"> (ce iese din retea) si </w:t>
      </w:r>
      <w:r>
        <w:rPr>
          <w:i/>
          <w:iCs/>
        </w:rPr>
        <w:t>pretul</w:t>
      </w:r>
      <w:r>
        <w:t xml:space="preserve"> (mecanismul economic care reglementeaza echilibrul intre cele doua). Aceasta triada nu este o </w:t>
      </w:r>
      <w:r>
        <w:lastRenderedPageBreak/>
        <w:t>alegere intamplatoare - in literatura de specialitate, problema gestionarii unui sistem energetic se reduce la prezicerea, optimizarea si interpretarea acestor trei dimensiuni interconectate.</w:t>
      </w:r>
    </w:p>
    <w:p w14:paraId="5CF95074" w14:textId="01273308" w:rsidR="00B711CF" w:rsidRDefault="00B711CF" w:rsidP="00B711CF">
      <w:pPr>
        <w:spacing w:after="120" w:line="360" w:lineRule="auto"/>
        <w:jc w:val="both"/>
      </w:pPr>
      <w:r>
        <w:tab/>
      </w:r>
      <w:r>
        <w:t xml:space="preserve">Setul indian abordeaza dimensiunea </w:t>
      </w:r>
      <w:r>
        <w:rPr>
          <w:i/>
          <w:iCs/>
        </w:rPr>
        <w:t>productiei</w:t>
      </w:r>
      <w:r>
        <w:t xml:space="preserve"> - in particular, productia regenerabila prin tehnologie fotovoltaica, una dintre cele mai relevante surse de energie din contextul tranzitiei energetice globale. Setul american abordeaza dimensiunea </w:t>
      </w:r>
      <w:r>
        <w:rPr>
          <w:i/>
          <w:iCs/>
        </w:rPr>
        <w:t>cererii</w:t>
      </w:r>
      <w:r>
        <w:t xml:space="preserve"> - prin intermediul unui set istoric extins (16 ani) care permite analiza tendintelor pe termen lung. Setul spaniol abordeaza dimensiunea </w:t>
      </w:r>
      <w:r>
        <w:rPr>
          <w:i/>
          <w:iCs/>
        </w:rPr>
        <w:t>pretului</w:t>
      </w:r>
      <w:r>
        <w:t xml:space="preserve"> - prin intermediul celui mai bogat set de variabile explicative.</w:t>
      </w:r>
    </w:p>
    <w:p w14:paraId="639059FD" w14:textId="77777777" w:rsidR="00B711CF" w:rsidRDefault="00B711CF" w:rsidP="00B711CF">
      <w:pPr>
        <w:pStyle w:val="Heading3"/>
      </w:pPr>
      <w:r>
        <w:t>3.4.2. Generalizabilitatea solutiei</w:t>
      </w:r>
    </w:p>
    <w:p w14:paraId="33D935AC" w14:textId="57DD6F8E" w:rsidR="00B711CF" w:rsidRDefault="00B711CF" w:rsidP="00B711CF">
      <w:pPr>
        <w:spacing w:after="120" w:line="360" w:lineRule="auto"/>
        <w:jc w:val="both"/>
      </w:pPr>
      <w:r>
        <w:tab/>
      </w:r>
      <w:r>
        <w:t>Un alt argument esential pentru alegerea a trei seturi distincte este demonstrarea generalizabilitatii solutiei propuse. O lucrare care analizeaza un singur set de date risca sa propuna solutii ad-hoc, optimizate pentru particularitatile acelui set, dar care nu transfera bine la alte contexte. In cazul de fata, prin aplicarea aceluiasi pipeline modular pe trei seturi care difera prin:</w:t>
      </w:r>
    </w:p>
    <w:p w14:paraId="2EECDD81" w14:textId="77777777" w:rsidR="00B711CF" w:rsidRDefault="00B711CF" w:rsidP="00B711CF">
      <w:pPr>
        <w:spacing w:after="120" w:line="360" w:lineRule="auto"/>
        <w:jc w:val="both"/>
      </w:pPr>
      <w:r>
        <w:t xml:space="preserve">- </w:t>
      </w:r>
      <w:r>
        <w:rPr>
          <w:i/>
          <w:iCs/>
        </w:rPr>
        <w:t>geografie</w:t>
      </w:r>
      <w:r>
        <w:t xml:space="preserve"> (continente diferite: Asia, America de Nord, Europa);</w:t>
      </w:r>
    </w:p>
    <w:p w14:paraId="4FFA656B" w14:textId="77777777" w:rsidR="00B711CF" w:rsidRDefault="00B711CF" w:rsidP="00B711CF">
      <w:pPr>
        <w:spacing w:after="120" w:line="360" w:lineRule="auto"/>
        <w:jc w:val="both"/>
      </w:pPr>
      <w:r>
        <w:t xml:space="preserve">- </w:t>
      </w:r>
      <w:r>
        <w:rPr>
          <w:i/>
          <w:iCs/>
        </w:rPr>
        <w:t>marime</w:t>
      </w:r>
      <w:r>
        <w:t xml:space="preserve"> (de la sute la sute de mii de inregistrari);</w:t>
      </w:r>
    </w:p>
    <w:p w14:paraId="5411A59E" w14:textId="77777777" w:rsidR="00B711CF" w:rsidRDefault="00B711CF" w:rsidP="00B711CF">
      <w:pPr>
        <w:spacing w:after="120" w:line="360" w:lineRule="auto"/>
        <w:jc w:val="both"/>
      </w:pPr>
      <w:r>
        <w:t xml:space="preserve">- </w:t>
      </w:r>
      <w:r>
        <w:rPr>
          <w:i/>
          <w:iCs/>
        </w:rPr>
        <w:t>perioada</w:t>
      </w:r>
      <w:r>
        <w:t xml:space="preserve"> (de la 34 de zile la 16 ani);</w:t>
      </w:r>
    </w:p>
    <w:p w14:paraId="440B7FE1" w14:textId="77777777" w:rsidR="00B711CF" w:rsidRDefault="00B711CF" w:rsidP="00B711CF">
      <w:pPr>
        <w:spacing w:after="120" w:line="360" w:lineRule="auto"/>
        <w:jc w:val="both"/>
      </w:pPr>
      <w:r>
        <w:t xml:space="preserve">- </w:t>
      </w:r>
      <w:r>
        <w:rPr>
          <w:i/>
          <w:iCs/>
        </w:rPr>
        <w:t>natura variabilei tinta</w:t>
      </w:r>
      <w:r>
        <w:t xml:space="preserve"> (productie fizica vs. consum agregat vs. pret economic);</w:t>
      </w:r>
    </w:p>
    <w:p w14:paraId="0835C0A5" w14:textId="77777777" w:rsidR="00B711CF" w:rsidRDefault="00B711CF" w:rsidP="00B711CF">
      <w:pPr>
        <w:spacing w:after="120" w:line="360" w:lineRule="auto"/>
        <w:jc w:val="both"/>
      </w:pPr>
      <w:r>
        <w:t xml:space="preserve">- </w:t>
      </w:r>
      <w:r>
        <w:rPr>
          <w:i/>
          <w:iCs/>
        </w:rPr>
        <w:t>numar de variabile auxiliare</w:t>
      </w:r>
      <w:r>
        <w:t xml:space="preserve"> (de la doua la peste 60);</w:t>
      </w:r>
    </w:p>
    <w:p w14:paraId="112C2E9F" w14:textId="77777777" w:rsidR="00B711CF" w:rsidRDefault="00B711CF" w:rsidP="00B711CF">
      <w:pPr>
        <w:spacing w:after="120" w:line="360" w:lineRule="auto"/>
        <w:jc w:val="both"/>
      </w:pPr>
      <w:r>
        <w:t>demonstrez ca arhitectura propusa este suficient de generala pentru a fi aplicata in cele mai diverse contexte energetice, fara modificari structurale majore.</w:t>
      </w:r>
    </w:p>
    <w:p w14:paraId="67053179" w14:textId="77777777" w:rsidR="00B711CF" w:rsidRDefault="00B711CF" w:rsidP="00B711CF">
      <w:pPr>
        <w:pStyle w:val="Heading3"/>
      </w:pPr>
      <w:r>
        <w:t>3.4.3. Limitari recunoscute</w:t>
      </w:r>
    </w:p>
    <w:p w14:paraId="4D47D323" w14:textId="650D7686" w:rsidR="00B711CF" w:rsidRDefault="00B711CF" w:rsidP="00B711CF">
      <w:pPr>
        <w:spacing w:after="120" w:line="360" w:lineRule="auto"/>
        <w:jc w:val="both"/>
      </w:pPr>
      <w:r>
        <w:tab/>
      </w:r>
      <w:r>
        <w:t xml:space="preserve">Trebuie mentionat, in spiritul transparentei stiintifice, ca aceasta alegere prezinta si cateva limitari importante. In primul rand, cele trei seturi nu sunt sincronizate temporal - acopera perioade diferite ale anilor 2002-2020. Aceasta imposibilitate de sincronizare reala impiedica analize de tip cross-domain in timp real (de exemplu, productia solara din India nu poate fi corelata efectiv cu pretul din Spania, deoarece datele provin din ani diferiti). Pentru a permite totusi comparatii sezoniere, am introdus in pipeline conceptul de </w:t>
      </w:r>
      <w:r>
        <w:rPr>
          <w:i/>
          <w:iCs/>
        </w:rPr>
        <w:t>an virtual</w:t>
      </w:r>
      <w:r>
        <w:t xml:space="preserve"> (vezi sectiunea 4 din capitolul anterior), care colapseaza orice an calendaristic pe acelasi interval abstract de 8760 ore.</w:t>
      </w:r>
    </w:p>
    <w:p w14:paraId="577BB9EF" w14:textId="5088D31D" w:rsidR="00B711CF" w:rsidRDefault="00B711CF" w:rsidP="00B711CF">
      <w:pPr>
        <w:spacing w:after="120" w:line="360" w:lineRule="auto"/>
        <w:jc w:val="both"/>
      </w:pPr>
      <w:r>
        <w:lastRenderedPageBreak/>
        <w:tab/>
      </w:r>
      <w:r>
        <w:t>In al doilea rand, granularitatea temporala este uniforma (orara) doar dupa procesare, datele originale variind intre rezolutia 15 minute (India) si rezolutia orara (SUA, Spania). Acest pas de standardizare introduce o pierdere minora de informatie pentru setul indian, dar este necesar pentru a permite aplicarea unui pipeline unitar.</w:t>
      </w:r>
    </w:p>
    <w:p w14:paraId="4098E5F5" w14:textId="2C17D09C" w:rsidR="00B711CF" w:rsidRDefault="00B711CF" w:rsidP="00B711CF">
      <w:pPr>
        <w:spacing w:after="120" w:line="360" w:lineRule="auto"/>
        <w:jc w:val="both"/>
      </w:pPr>
      <w:r>
        <w:tab/>
      </w:r>
      <w:r>
        <w:t xml:space="preserve">In al treilea rand, contextele economice si reglementare difera semnificativ intre cele trei piete - piata energetica spaniola este integrata in mecanismul european al gestionarii ofertei si cererii zilnice, in timp ce piata PJM functioneaza pe principii distincte de tip </w:t>
      </w:r>
      <w:r>
        <w:rPr>
          <w:i/>
          <w:iCs/>
        </w:rPr>
        <w:t>wholesale market</w:t>
      </w:r>
      <w:r>
        <w:t>. Aceste diferente structurale sunt mentionate, dar nu sunt analizate detaliat, deoarece scopul lucrarii nu este compararea pietelor, ci demonstrarea ca aceleasi tehnici de machine learning pot fi aplicate in oricare dintre ele.</w:t>
      </w:r>
    </w:p>
    <w:p w14:paraId="44BAC391" w14:textId="77777777" w:rsidR="00B711CF" w:rsidRDefault="00B711CF" w:rsidP="00B711CF">
      <w:pPr>
        <w:pStyle w:val="Heading3"/>
      </w:pPr>
      <w:r>
        <w:t>3.4.4. Concluzia capitolului</w:t>
      </w:r>
    </w:p>
    <w:p w14:paraId="4BED6A2A" w14:textId="28AAB8AE" w:rsidR="00B711CF" w:rsidRDefault="00B711CF" w:rsidP="00B711CF">
      <w:pPr>
        <w:spacing w:after="120" w:line="360" w:lineRule="auto"/>
        <w:jc w:val="both"/>
      </w:pPr>
      <w:r>
        <w:tab/>
      </w:r>
      <w:r>
        <w:t>In concluzie, alegerea celor trei seturi de date provenite din regiuni si contexte diferite reflecta o decizie metodologica deliberata, menita sa demonstreze atat acoperirea conceptuala a triadei productie-cerere-pret, cat si generalizabilitatea solutiei propuse. In capitolul urmator (4) voi descrie pipeline-ul de preprocesare si feature engineering aplicat in mod uniform pe toate cele trei seturi, iar in capitolul 5 voi prezenta rezultatele comparative ale modelelor predictive antrenate pe fiecare dintre ele.</w:t>
      </w:r>
    </w:p>
    <w:p w14:paraId="5935A85F" w14:textId="77777777" w:rsidR="00B711CF" w:rsidRDefault="00B711CF"/>
    <w:p w14:paraId="7B359F28" w14:textId="77777777" w:rsidR="00B711CF" w:rsidRDefault="00B711CF"/>
    <w:p w14:paraId="33A284B0" w14:textId="77777777" w:rsidR="00B711CF" w:rsidRDefault="00B711CF"/>
    <w:p w14:paraId="4B8C6CDF" w14:textId="77777777" w:rsidR="00B711CF" w:rsidRDefault="00B711CF"/>
    <w:p w14:paraId="6B3BEF6A" w14:textId="77777777" w:rsidR="00B711CF" w:rsidRDefault="00B711CF"/>
    <w:p w14:paraId="7FA5A504" w14:textId="77777777" w:rsidR="00B711CF" w:rsidRDefault="00B711CF"/>
    <w:p w14:paraId="1438CEEF" w14:textId="77777777" w:rsidR="00B711CF" w:rsidRDefault="00B711CF"/>
    <w:p w14:paraId="33FCD6C1" w14:textId="77777777" w:rsidR="00B711CF" w:rsidRDefault="00B711CF"/>
    <w:p w14:paraId="51F89AFE" w14:textId="77777777" w:rsidR="00B711CF" w:rsidRDefault="00B711CF"/>
    <w:p w14:paraId="59655CBB" w14:textId="77777777" w:rsidR="00B711CF" w:rsidRDefault="00B711CF"/>
    <w:p w14:paraId="329EE81D" w14:textId="77777777" w:rsidR="00B711CF" w:rsidRDefault="00B711CF"/>
    <w:p w14:paraId="233A846C" w14:textId="77777777" w:rsidR="00B711CF" w:rsidRDefault="00B711CF"/>
    <w:p w14:paraId="1B3540A3" w14:textId="77777777" w:rsidR="00B711CF" w:rsidRDefault="00B711CF"/>
    <w:p w14:paraId="6C44607D" w14:textId="77777777" w:rsidR="00B711CF" w:rsidRDefault="00B711CF"/>
    <w:p w14:paraId="476FCE0B" w14:textId="77777777" w:rsidR="00B711CF" w:rsidRDefault="00B711CF"/>
    <w:p w14:paraId="6B9C93BB" w14:textId="77777777" w:rsidR="00B711CF" w:rsidRDefault="00B711CF"/>
    <w:p w14:paraId="4E5482F0" w14:textId="77777777" w:rsidR="00B711CF" w:rsidRDefault="00B711CF"/>
    <w:p w14:paraId="1BF32AED" w14:textId="77777777" w:rsidR="00B711CF" w:rsidRDefault="00B711CF"/>
    <w:p w14:paraId="0F0F0980" w14:textId="77777777" w:rsidR="00B711CF" w:rsidRDefault="00B711CF"/>
    <w:p w14:paraId="5383834B" w14:textId="77777777" w:rsidR="00B711CF" w:rsidRDefault="00B711CF"/>
    <w:p w14:paraId="70C84A68" w14:textId="77777777" w:rsidR="00B711CF" w:rsidRDefault="00B711CF"/>
    <w:p w14:paraId="52FEA2A8" w14:textId="77777777" w:rsidR="00B711CF" w:rsidRDefault="00B711CF"/>
    <w:p w14:paraId="163BFFD0" w14:textId="77777777" w:rsidR="001870E9" w:rsidRDefault="00000000" w:rsidP="00022477">
      <w:pPr>
        <w:pStyle w:val="Heading1"/>
        <w:jc w:val="center"/>
      </w:pPr>
      <w:r>
        <w:lastRenderedPageBreak/>
        <w:t>CAPITOLUL 4. Preprocesarea datelor si feature engineering</w:t>
      </w:r>
    </w:p>
    <w:p w14:paraId="16D17DFF" w14:textId="24CC997A" w:rsidR="001870E9" w:rsidRDefault="00022477">
      <w:pPr>
        <w:spacing w:after="120" w:line="360" w:lineRule="auto"/>
        <w:jc w:val="both"/>
      </w:pPr>
      <w:r>
        <w:tab/>
        <w:t>Acest capitol descrie pasii prin care am transformat datele brute, asa cum au fost ele descarcate din sursele originale, in seturi pregatite pentru antrenarea modelelor de machine learning. Etapa de preprocesare este, de regula, cea care consuma cea mai mare parte din timpul unui proiect de data science, deoarece calitatea features-urilor pe care le primeste modelul determina in mod direct calitatea predictiilor obtinute.</w:t>
      </w:r>
    </w:p>
    <w:p w14:paraId="7DDB5249" w14:textId="35053B9C" w:rsidR="001870E9" w:rsidRDefault="00022477">
      <w:pPr>
        <w:spacing w:after="120" w:line="360" w:lineRule="auto"/>
        <w:jc w:val="both"/>
      </w:pPr>
      <w:r>
        <w:tab/>
        <w:t xml:space="preserve">Pentru toate cele trei seturi de date (consum energetic SUA, pret energie Spania, productie solara India) am construit un pipeline modular si reutilizabil, implementat in modulul </w:t>
      </w:r>
      <w:r>
        <w:rPr>
          <w:i/>
          <w:iCs/>
        </w:rPr>
        <w:t>src/data_processing/preprocessing.py</w:t>
      </w:r>
      <w:r>
        <w:t>. Pipeline-ul aplica aceleasi transformari pe toate seturile, cu parametrizari minime adaptate fiecarui context (target diferit, granularitate temporala diferita). In sectiunile care urmeaza descriu fiecare componenta a pipeline-ului, motivatia tehnica din spatele alegerilor facute si fundamentul matematic acolo unde este relevant.</w:t>
      </w:r>
    </w:p>
    <w:p w14:paraId="61F0B2A1" w14:textId="77777777" w:rsidR="001870E9" w:rsidRDefault="00000000">
      <w:pPr>
        <w:pStyle w:val="Heading2"/>
      </w:pPr>
      <w:r>
        <w:t>4.1. Tratarea valorilor lipsa</w:t>
      </w:r>
    </w:p>
    <w:p w14:paraId="6A01AAEB" w14:textId="280DD085" w:rsidR="001870E9" w:rsidRDefault="00022477">
      <w:pPr>
        <w:spacing w:after="120" w:line="360" w:lineRule="auto"/>
        <w:jc w:val="both"/>
      </w:pPr>
      <w:r>
        <w:tab/>
        <w:t>Pentru tratarea valorilor lipsa am implementat o functie configurabila ce ofera trei strategii: interpolarea liniara, forward-fill si eliminarea randurilor. Strategia implicita este interpolarea liniara, dar cu o restrictie importanta: limitez interpolarea la maxim 24 de valori NaN consecutive. Peste acest prag, randurile sunt eliminate in loc sa fie completate artificial. Aceasta decizie metodologica reflecta principiul ca este preferabil sa pierd cateva inregistrari decat sa introduc valori inventate care ar putea induce in eroare modelele.</w:t>
      </w:r>
    </w:p>
    <w:p w14:paraId="5D06F0CE" w14:textId="233E4C9C" w:rsidR="001870E9" w:rsidRDefault="00022477">
      <w:pPr>
        <w:spacing w:after="120" w:line="360" w:lineRule="auto"/>
        <w:jc w:val="both"/>
      </w:pPr>
      <w:r>
        <w:tab/>
        <w:t>In setul de consum energetic SUA nu am identificat valori lipsa, deci aceasta etapa este una de tip pass-through. In setul Spaniol, dimpotriva, exista coloane cu peste 80% valori NaN, in special pe surse marginale de generare. Acestea sunt eliminate automat printr-o functie separata, cu un prag configurabil (60% in versiunea curenta).</w:t>
      </w:r>
    </w:p>
    <w:p w14:paraId="6E50FD34" w14:textId="77777777" w:rsidR="001870E9" w:rsidRDefault="00000000">
      <w:pPr>
        <w:pStyle w:val="Heading2"/>
      </w:pPr>
      <w:r>
        <w:t>4.2. Encoding ciclic pentru variabilele temporale</w:t>
      </w:r>
    </w:p>
    <w:p w14:paraId="340EA316" w14:textId="77777777" w:rsidR="001870E9" w:rsidRDefault="00000000">
      <w:pPr>
        <w:pStyle w:val="Heading3"/>
      </w:pPr>
      <w:r>
        <w:t>4.2.1. Problema reprezentarii liniare a timpului</w:t>
      </w:r>
    </w:p>
    <w:p w14:paraId="30934BC0" w14:textId="414C329B" w:rsidR="001870E9" w:rsidRDefault="00022477">
      <w:pPr>
        <w:spacing w:after="120" w:line="360" w:lineRule="auto"/>
        <w:jc w:val="both"/>
      </w:pPr>
      <w:r>
        <w:tab/>
        <w:t>Modelele de machine learning calculeaza distante intre observatii in mod natural ca si cum ar fi pe o linie dreapta. Daca prezint modelului trei valori ale orei - ora 1, ora 23 si ora 12 - el va considera ca distanta intre ora 1 si ora 23 este de 22 de unitati, in timp ce distanta dintre ora 12 si ora 23 este de doar 11 unitati.</w:t>
      </w:r>
    </w:p>
    <w:p w14:paraId="1DCDC68A" w14:textId="55FF617F" w:rsidR="001870E9" w:rsidRDefault="00022477">
      <w:pPr>
        <w:spacing w:after="120" w:line="360" w:lineRule="auto"/>
        <w:jc w:val="both"/>
      </w:pPr>
      <w:r>
        <w:lastRenderedPageBreak/>
        <w:tab/>
        <w:t>In realitate, ora 1 si ora 23 sunt despartite de doar doua ore (de la 23 la 24, apoi de la 24 la 1), in timp ce ora 12 si ora 23 sunt despartite de unsprezece ore. Reprezentarea liniara distorsioneaza, asadar, vecinatatile reale ale variabilelor ciclice. Aceeasi problema apare pentru ziua saptamanii (luni si duminica sunt vecine, dar la o reprezentare 0-6 sunt extreme) si pentru luna anului (decembrie si ianuarie sunt vecine, dar la 1-12 sunt departate).</w:t>
      </w:r>
    </w:p>
    <w:p w14:paraId="7A46620A" w14:textId="77777777" w:rsidR="001870E9" w:rsidRDefault="00000000">
      <w:pPr>
        <w:pStyle w:val="Heading3"/>
      </w:pPr>
      <w:r>
        <w:t>4.2.2. Solutia matematica - cercul trigonometric</w:t>
      </w:r>
    </w:p>
    <w:p w14:paraId="792C0587" w14:textId="0623E535" w:rsidR="001870E9" w:rsidRDefault="00022477">
      <w:pPr>
        <w:spacing w:after="120" w:line="360" w:lineRule="auto"/>
        <w:jc w:val="both"/>
      </w:pPr>
      <w:r>
        <w:tab/>
        <w:t>Pentru a rezolva aceasta problema, am ales sa transform fiecare variabila ciclica in doua coordonate care plaseaza valorile pe un cerc unitate. Astfel, fiecare ora devine un punct pe cerc, iar distantele matematice intre puncte corespund cu vecinatatile reale.</w:t>
      </w:r>
    </w:p>
    <w:p w14:paraId="28DCFB77" w14:textId="2A1CC88B" w:rsidR="001870E9" w:rsidRDefault="00022477">
      <w:pPr>
        <w:spacing w:after="120" w:line="360" w:lineRule="auto"/>
        <w:jc w:val="both"/>
      </w:pPr>
      <w:r>
        <w:tab/>
        <w:t>Functiile sinus si cosinus permit aceasta transformare in mod natural. Pentru orice unghi dat, cosinusul returneaza coordonata orizontala a unui punct de pe cerc, iar sinusul returneaza coordonata verticala. Combinatia (cos, sin) identifica unic fiecare punct de pe cercul unitate.</w:t>
      </w:r>
    </w:p>
    <w:p w14:paraId="40A7BB9A" w14:textId="77777777" w:rsidR="001870E9" w:rsidRDefault="00000000">
      <w:pPr>
        <w:spacing w:after="120" w:line="360" w:lineRule="auto"/>
        <w:jc w:val="both"/>
      </w:pPr>
      <w:r>
        <w:t>Formulele aplicate pentru ora din zi sunt urmatoarele:</w:t>
      </w:r>
    </w:p>
    <w:p w14:paraId="7DD4E5B3" w14:textId="77777777" w:rsidR="001870E9" w:rsidRPr="00022477" w:rsidRDefault="00000000">
      <w:pPr>
        <w:spacing w:after="60"/>
        <w:jc w:val="center"/>
      </w:pPr>
      <w:r w:rsidRPr="00022477">
        <w:rPr>
          <w:rFonts w:eastAsia="Courier New"/>
          <w:b/>
          <w:bCs/>
          <w:sz w:val="22"/>
          <w:szCs w:val="22"/>
        </w:rPr>
        <w:t>hour_sin = sin(2 * pi * ora / 24)</w:t>
      </w:r>
    </w:p>
    <w:p w14:paraId="6B7CED4D" w14:textId="77777777" w:rsidR="001870E9" w:rsidRPr="00022477" w:rsidRDefault="00000000">
      <w:pPr>
        <w:spacing w:after="240"/>
        <w:jc w:val="center"/>
      </w:pPr>
      <w:r w:rsidRPr="00022477">
        <w:rPr>
          <w:rFonts w:eastAsia="Courier New"/>
          <w:b/>
          <w:bCs/>
          <w:sz w:val="22"/>
          <w:szCs w:val="22"/>
        </w:rPr>
        <w:t>hour_cos = cos(2 * pi * ora / 24)</w:t>
      </w:r>
    </w:p>
    <w:p w14:paraId="32A884C1" w14:textId="77777777" w:rsidR="001870E9" w:rsidRDefault="00000000">
      <w:pPr>
        <w:spacing w:after="120" w:line="360" w:lineRule="auto"/>
        <w:jc w:val="both"/>
      </w:pPr>
      <w:r>
        <w:t xml:space="preserve">Constanta </w:t>
      </w:r>
      <w:r>
        <w:rPr>
          <w:i/>
          <w:iCs/>
        </w:rPr>
        <w:t>2 * pi</w:t>
      </w:r>
      <w:r>
        <w:t xml:space="preserve"> (aproximativ 6.283) reprezinta circumferinta unui cerc unitate exprimata in radiani. Impartirea orei la 24 mapeaza intervalul orelor pe intervalul </w:t>
      </w:r>
      <w:r>
        <w:rPr>
          <w:i/>
          <w:iCs/>
        </w:rPr>
        <w:t>[0, 1]</w:t>
      </w:r>
      <w:r>
        <w:t xml:space="preserve">, iar inmultirea cu </w:t>
      </w:r>
      <w:r>
        <w:rPr>
          <w:i/>
          <w:iCs/>
        </w:rPr>
        <w:t>2 * pi</w:t>
      </w:r>
      <w:r>
        <w:t xml:space="preserve"> transforma acest procent in unghiul corespunzator pe cerc.</w:t>
      </w:r>
    </w:p>
    <w:p w14:paraId="05F9BB9B" w14:textId="77777777" w:rsidR="001870E9" w:rsidRDefault="00000000">
      <w:pPr>
        <w:pStyle w:val="Heading3"/>
      </w:pPr>
      <w:r>
        <w:t>4.2.3. Aplicarea transformarii</w:t>
      </w:r>
    </w:p>
    <w:p w14:paraId="589ED477" w14:textId="77777777" w:rsidR="001870E9" w:rsidRDefault="00000000">
      <w:pPr>
        <w:spacing w:after="120" w:line="360" w:lineRule="auto"/>
        <w:jc w:val="both"/>
      </w:pPr>
      <w:r>
        <w:t>Tabelul urmator ilustreaza valorile rezultate pentru cateva ore reprezentative: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3460"/>
      </w:tblGrid>
      <w:tr w:rsidR="001870E9" w14:paraId="47D8F479" w14:textId="77777777">
        <w:tc>
          <w:tcPr>
            <w:tcW w:w="15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6049CB0B" w14:textId="77777777" w:rsidR="001870E9" w:rsidRDefault="00000000">
            <w:pPr>
              <w:jc w:val="center"/>
            </w:pPr>
            <w:r>
              <w:rPr>
                <w:rFonts w:ascii="Arial" w:eastAsia="Arial" w:hAnsi="Arial" w:cs="Arial"/>
                <w:b/>
                <w:bCs/>
                <w:color w:val="FFFFFF"/>
                <w:sz w:val="20"/>
                <w:szCs w:val="20"/>
              </w:rPr>
              <w:t>Ora</w:t>
            </w:r>
          </w:p>
        </w:tc>
        <w:tc>
          <w:tcPr>
            <w:tcW w:w="22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09FF61D5" w14:textId="77777777" w:rsidR="001870E9" w:rsidRDefault="00000000">
            <w:pPr>
              <w:jc w:val="center"/>
            </w:pPr>
            <w:r>
              <w:rPr>
                <w:rFonts w:ascii="Arial" w:eastAsia="Arial" w:hAnsi="Arial" w:cs="Arial"/>
                <w:b/>
                <w:bCs/>
                <w:color w:val="FFFFFF"/>
                <w:sz w:val="20"/>
                <w:szCs w:val="20"/>
              </w:rPr>
              <w:t>hour_sin</w:t>
            </w:r>
          </w:p>
        </w:tc>
        <w:tc>
          <w:tcPr>
            <w:tcW w:w="22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2558CD05" w14:textId="77777777" w:rsidR="001870E9" w:rsidRDefault="00000000">
            <w:pPr>
              <w:jc w:val="center"/>
            </w:pPr>
            <w:r>
              <w:rPr>
                <w:rFonts w:ascii="Arial" w:eastAsia="Arial" w:hAnsi="Arial" w:cs="Arial"/>
                <w:b/>
                <w:bCs/>
                <w:color w:val="FFFFFF"/>
                <w:sz w:val="20"/>
                <w:szCs w:val="20"/>
              </w:rPr>
              <w:t>hour_cos</w:t>
            </w:r>
          </w:p>
        </w:tc>
        <w:tc>
          <w:tcPr>
            <w:tcW w:w="346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5ABE0BD6" w14:textId="77777777" w:rsidR="001870E9" w:rsidRDefault="00000000">
            <w:pPr>
              <w:jc w:val="center"/>
            </w:pPr>
            <w:r>
              <w:rPr>
                <w:rFonts w:ascii="Arial" w:eastAsia="Arial" w:hAnsi="Arial" w:cs="Arial"/>
                <w:b/>
                <w:bCs/>
                <w:color w:val="FFFFFF"/>
                <w:sz w:val="20"/>
                <w:szCs w:val="20"/>
              </w:rPr>
              <w:t>Pozitie pe cerc</w:t>
            </w:r>
          </w:p>
        </w:tc>
      </w:tr>
      <w:tr w:rsidR="001870E9" w14:paraId="48730C99"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92796BA" w14:textId="77777777" w:rsidR="001870E9" w:rsidRDefault="00000000">
            <w:pPr>
              <w:jc w:val="center"/>
            </w:pPr>
            <w:r>
              <w:rPr>
                <w:rFonts w:ascii="Arial" w:eastAsia="Arial" w:hAnsi="Arial" w:cs="Arial"/>
                <w:color w:val="000000"/>
                <w:sz w:val="20"/>
                <w:szCs w:val="20"/>
              </w:rPr>
              <w:t>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ECE566E" w14:textId="77777777" w:rsidR="001870E9" w:rsidRDefault="00000000">
            <w:pPr>
              <w:jc w:val="center"/>
            </w:pPr>
            <w:r>
              <w:rPr>
                <w:rFonts w:ascii="Arial" w:eastAsia="Arial" w:hAnsi="Arial" w:cs="Arial"/>
                <w:color w:val="000000"/>
                <w:sz w:val="20"/>
                <w:szCs w:val="20"/>
              </w:rPr>
              <w:t>0.00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CD69347" w14:textId="77777777" w:rsidR="001870E9" w:rsidRDefault="00000000">
            <w:pPr>
              <w:jc w:val="center"/>
            </w:pPr>
            <w:r>
              <w:rPr>
                <w:rFonts w:ascii="Arial" w:eastAsia="Arial" w:hAnsi="Arial" w:cs="Arial"/>
                <w:color w:val="000000"/>
                <w:sz w:val="20"/>
                <w:szCs w:val="20"/>
              </w:rPr>
              <w:t>1.00</w:t>
            </w:r>
          </w:p>
        </w:tc>
        <w:tc>
          <w:tcPr>
            <w:tcW w:w="34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EDCD20E" w14:textId="77777777" w:rsidR="001870E9" w:rsidRDefault="00000000">
            <w:pPr>
              <w:jc w:val="center"/>
            </w:pPr>
            <w:r>
              <w:rPr>
                <w:rFonts w:ascii="Arial" w:eastAsia="Arial" w:hAnsi="Arial" w:cs="Arial"/>
                <w:color w:val="000000"/>
                <w:sz w:val="20"/>
                <w:szCs w:val="20"/>
              </w:rPr>
              <w:t>pozitia de start</w:t>
            </w:r>
          </w:p>
        </w:tc>
      </w:tr>
      <w:tr w:rsidR="001870E9" w14:paraId="3EF211F2"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0B71530" w14:textId="77777777" w:rsidR="001870E9" w:rsidRDefault="00000000">
            <w:pPr>
              <w:jc w:val="center"/>
            </w:pPr>
            <w:r>
              <w:rPr>
                <w:rFonts w:ascii="Arial" w:eastAsia="Arial" w:hAnsi="Arial" w:cs="Arial"/>
                <w:color w:val="000000"/>
                <w:sz w:val="20"/>
                <w:szCs w:val="20"/>
              </w:rPr>
              <w:t>6</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AB4907B" w14:textId="77777777" w:rsidR="001870E9" w:rsidRDefault="00000000">
            <w:pPr>
              <w:jc w:val="center"/>
            </w:pPr>
            <w:r>
              <w:rPr>
                <w:rFonts w:ascii="Arial" w:eastAsia="Arial" w:hAnsi="Arial" w:cs="Arial"/>
                <w:color w:val="000000"/>
                <w:sz w:val="20"/>
                <w:szCs w:val="20"/>
              </w:rPr>
              <w:t>1.00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C178172" w14:textId="77777777" w:rsidR="001870E9" w:rsidRDefault="00000000">
            <w:pPr>
              <w:jc w:val="center"/>
            </w:pPr>
            <w:r>
              <w:rPr>
                <w:rFonts w:ascii="Arial" w:eastAsia="Arial" w:hAnsi="Arial" w:cs="Arial"/>
                <w:color w:val="000000"/>
                <w:sz w:val="20"/>
                <w:szCs w:val="20"/>
              </w:rPr>
              <w:t>0.00</w:t>
            </w:r>
          </w:p>
        </w:tc>
        <w:tc>
          <w:tcPr>
            <w:tcW w:w="34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CCDD1B0" w14:textId="77777777" w:rsidR="001870E9" w:rsidRDefault="00000000">
            <w:pPr>
              <w:jc w:val="center"/>
            </w:pPr>
            <w:r>
              <w:rPr>
                <w:rFonts w:ascii="Arial" w:eastAsia="Arial" w:hAnsi="Arial" w:cs="Arial"/>
                <w:color w:val="000000"/>
                <w:sz w:val="20"/>
                <w:szCs w:val="20"/>
              </w:rPr>
              <w:t>sfertul superior</w:t>
            </w:r>
          </w:p>
        </w:tc>
      </w:tr>
      <w:tr w:rsidR="001870E9" w14:paraId="3B395752"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7A755EA" w14:textId="77777777" w:rsidR="001870E9" w:rsidRDefault="00000000">
            <w:pPr>
              <w:jc w:val="center"/>
            </w:pPr>
            <w:r>
              <w:rPr>
                <w:rFonts w:ascii="Arial" w:eastAsia="Arial" w:hAnsi="Arial" w:cs="Arial"/>
                <w:color w:val="000000"/>
                <w:sz w:val="20"/>
                <w:szCs w:val="20"/>
              </w:rPr>
              <w:t>12</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997EC85" w14:textId="77777777" w:rsidR="001870E9" w:rsidRDefault="00000000">
            <w:pPr>
              <w:jc w:val="center"/>
            </w:pPr>
            <w:r>
              <w:rPr>
                <w:rFonts w:ascii="Arial" w:eastAsia="Arial" w:hAnsi="Arial" w:cs="Arial"/>
                <w:color w:val="000000"/>
                <w:sz w:val="20"/>
                <w:szCs w:val="20"/>
              </w:rPr>
              <w:t>0.00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4595D1D" w14:textId="77777777" w:rsidR="001870E9" w:rsidRDefault="00000000">
            <w:pPr>
              <w:jc w:val="center"/>
            </w:pPr>
            <w:r>
              <w:rPr>
                <w:rFonts w:ascii="Arial" w:eastAsia="Arial" w:hAnsi="Arial" w:cs="Arial"/>
                <w:color w:val="000000"/>
                <w:sz w:val="20"/>
                <w:szCs w:val="20"/>
              </w:rPr>
              <w:t>-1.00</w:t>
            </w:r>
          </w:p>
        </w:tc>
        <w:tc>
          <w:tcPr>
            <w:tcW w:w="34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3562795" w14:textId="77777777" w:rsidR="001870E9" w:rsidRDefault="00000000">
            <w:pPr>
              <w:jc w:val="center"/>
            </w:pPr>
            <w:r>
              <w:rPr>
                <w:rFonts w:ascii="Arial" w:eastAsia="Arial" w:hAnsi="Arial" w:cs="Arial"/>
                <w:color w:val="000000"/>
                <w:sz w:val="20"/>
                <w:szCs w:val="20"/>
              </w:rPr>
              <w:t>pozitia opusa start</w:t>
            </w:r>
          </w:p>
        </w:tc>
      </w:tr>
      <w:tr w:rsidR="001870E9" w14:paraId="068FB2BC"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1D7B69D" w14:textId="77777777" w:rsidR="001870E9" w:rsidRDefault="00000000">
            <w:pPr>
              <w:jc w:val="center"/>
            </w:pPr>
            <w:r>
              <w:rPr>
                <w:rFonts w:ascii="Arial" w:eastAsia="Arial" w:hAnsi="Arial" w:cs="Arial"/>
                <w:color w:val="000000"/>
                <w:sz w:val="20"/>
                <w:szCs w:val="20"/>
              </w:rPr>
              <w:t>18</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B8565FF" w14:textId="77777777" w:rsidR="001870E9" w:rsidRDefault="00000000">
            <w:pPr>
              <w:jc w:val="center"/>
            </w:pPr>
            <w:r>
              <w:rPr>
                <w:rFonts w:ascii="Arial" w:eastAsia="Arial" w:hAnsi="Arial" w:cs="Arial"/>
                <w:color w:val="000000"/>
                <w:sz w:val="20"/>
                <w:szCs w:val="20"/>
              </w:rPr>
              <w:t>-1.00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7A6D3FB" w14:textId="77777777" w:rsidR="001870E9" w:rsidRDefault="00000000">
            <w:pPr>
              <w:jc w:val="center"/>
            </w:pPr>
            <w:r>
              <w:rPr>
                <w:rFonts w:ascii="Arial" w:eastAsia="Arial" w:hAnsi="Arial" w:cs="Arial"/>
                <w:color w:val="000000"/>
                <w:sz w:val="20"/>
                <w:szCs w:val="20"/>
              </w:rPr>
              <w:t>0.00</w:t>
            </w:r>
          </w:p>
        </w:tc>
        <w:tc>
          <w:tcPr>
            <w:tcW w:w="34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61F370C" w14:textId="77777777" w:rsidR="001870E9" w:rsidRDefault="00000000">
            <w:pPr>
              <w:jc w:val="center"/>
            </w:pPr>
            <w:r>
              <w:rPr>
                <w:rFonts w:ascii="Arial" w:eastAsia="Arial" w:hAnsi="Arial" w:cs="Arial"/>
                <w:color w:val="000000"/>
                <w:sz w:val="20"/>
                <w:szCs w:val="20"/>
              </w:rPr>
              <w:t>sfertul inferior</w:t>
            </w:r>
          </w:p>
        </w:tc>
      </w:tr>
      <w:tr w:rsidR="001870E9" w14:paraId="1BD8CD67" w14:textId="77777777">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1C894F0" w14:textId="77777777" w:rsidR="001870E9" w:rsidRDefault="00000000">
            <w:pPr>
              <w:jc w:val="center"/>
            </w:pPr>
            <w:r>
              <w:rPr>
                <w:rFonts w:ascii="Arial" w:eastAsia="Arial" w:hAnsi="Arial" w:cs="Arial"/>
                <w:color w:val="000000"/>
                <w:sz w:val="20"/>
                <w:szCs w:val="20"/>
              </w:rPr>
              <w:t>23</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7068F56" w14:textId="77777777" w:rsidR="001870E9" w:rsidRDefault="00000000">
            <w:pPr>
              <w:jc w:val="center"/>
            </w:pPr>
            <w:r>
              <w:rPr>
                <w:rFonts w:ascii="Arial" w:eastAsia="Arial" w:hAnsi="Arial" w:cs="Arial"/>
                <w:color w:val="000000"/>
                <w:sz w:val="20"/>
                <w:szCs w:val="20"/>
              </w:rPr>
              <w:t>-0.26</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1B5890A" w14:textId="77777777" w:rsidR="001870E9" w:rsidRDefault="00000000">
            <w:pPr>
              <w:jc w:val="center"/>
            </w:pPr>
            <w:r>
              <w:rPr>
                <w:rFonts w:ascii="Arial" w:eastAsia="Arial" w:hAnsi="Arial" w:cs="Arial"/>
                <w:color w:val="000000"/>
                <w:sz w:val="20"/>
                <w:szCs w:val="20"/>
              </w:rPr>
              <w:t>0.97</w:t>
            </w:r>
          </w:p>
        </w:tc>
        <w:tc>
          <w:tcPr>
            <w:tcW w:w="34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C574AAE" w14:textId="77777777" w:rsidR="001870E9" w:rsidRDefault="00000000">
            <w:pPr>
              <w:jc w:val="center"/>
            </w:pPr>
            <w:r>
              <w:rPr>
                <w:rFonts w:ascii="Arial" w:eastAsia="Arial" w:hAnsi="Arial" w:cs="Arial"/>
                <w:color w:val="000000"/>
                <w:sz w:val="20"/>
                <w:szCs w:val="20"/>
              </w:rPr>
              <w:t>aproape de start</w:t>
            </w:r>
          </w:p>
        </w:tc>
      </w:tr>
    </w:tbl>
    <w:p w14:paraId="674CBA3D" w14:textId="77777777" w:rsidR="001870E9" w:rsidRDefault="001870E9"/>
    <w:p w14:paraId="05919D7D" w14:textId="74E1A2BE" w:rsidR="001870E9" w:rsidRDefault="00022477">
      <w:pPr>
        <w:spacing w:after="120" w:line="360" w:lineRule="auto"/>
        <w:jc w:val="both"/>
      </w:pPr>
      <w:r>
        <w:tab/>
        <w:t>Verificarea efectului transformarii: distanta euclidiana intre ora 23 si ora 0 in noul spatiu este de aproximativ 0.27 (foarte apropiate), in timp ce distanta intre ora 12 si ora 23 este de aproximativ 2.0 (departate). Aceste valori reflecta in mod corect vecinatatile reale ale orelor pe parcursul unei zile.</w:t>
      </w:r>
    </w:p>
    <w:p w14:paraId="3E538A65" w14:textId="17E2DA69" w:rsidR="001870E9" w:rsidRDefault="00022477">
      <w:pPr>
        <w:spacing w:after="120" w:line="360" w:lineRule="auto"/>
        <w:jc w:val="both"/>
      </w:pPr>
      <w:r>
        <w:lastRenderedPageBreak/>
        <w:tab/>
        <w:t>Necesitatea utilizarii ambelor functii (sin si cos) impreuna decurge din unicitatea reprezentarii. Daca ar fi folosita doar valoarea sinusului, ora 6 si ora 18 ar avea valori opuse (1 si -1), insa ora 0 si ora 12 ar avea ambele valoarea 0, devenind indistincte. In mod simetric, daca ar fi folosit doar cosinusul, ora 6 si ora 18 ar avea ambele valoarea 0. Doar combinatia (cos, sin) identifica unic fiecare pozitie pe cerc.</w:t>
      </w:r>
    </w:p>
    <w:p w14:paraId="25F11132" w14:textId="420D6B86" w:rsidR="001870E9" w:rsidRDefault="00022477">
      <w:pPr>
        <w:spacing w:after="120" w:line="360" w:lineRule="auto"/>
        <w:jc w:val="both"/>
      </w:pPr>
      <w:r>
        <w:tab/>
        <w:t>Aceasta tehnica de encoding este aplicata, in proiectul meu, pentru ora din zi (24 de pasi), ziua saptamanii (7 pasi) si luna anului (12 pasi).</w:t>
      </w:r>
    </w:p>
    <w:p w14:paraId="2C2D701A" w14:textId="77777777" w:rsidR="001870E9" w:rsidRDefault="00000000">
      <w:pPr>
        <w:pStyle w:val="Heading2"/>
      </w:pPr>
      <w:r>
        <w:t>4.3. Crearea variabilelor de tip lag</w:t>
      </w:r>
    </w:p>
    <w:p w14:paraId="66324D1D" w14:textId="77777777" w:rsidR="001870E9" w:rsidRDefault="00000000">
      <w:pPr>
        <w:pStyle w:val="Heading3"/>
      </w:pPr>
      <w:r>
        <w:t>4.3.1. Definitie si motivatie</w:t>
      </w:r>
    </w:p>
    <w:p w14:paraId="32C5502A" w14:textId="3227F5CC" w:rsidR="001870E9" w:rsidRDefault="00022477">
      <w:pPr>
        <w:spacing w:after="120" w:line="360" w:lineRule="auto"/>
        <w:jc w:val="both"/>
      </w:pPr>
      <w:r>
        <w:tab/>
        <w:t>O variabila de tip lag este o coloana derivata in care, pentru fiecare moment in timp, este inregistrata valoarea variabilei tinta dintr-un moment anterior. Pentru un lag de N pasi, valoarea de la momentul t este, prin definitie, valoarea variabilei tinta de la momentul t-N.</w:t>
      </w:r>
    </w:p>
    <w:p w14:paraId="56A1340C" w14:textId="6227F67D" w:rsidR="001870E9" w:rsidRDefault="00022477">
      <w:pPr>
        <w:spacing w:after="120" w:line="360" w:lineRule="auto"/>
        <w:jc w:val="both"/>
      </w:pPr>
      <w:r>
        <w:tab/>
        <w:t>In analiza seriilor temporale, variabilele de tip lag reprezinta, in cele mai multe cazuri, cei mai informativi predictori. Aceasta deoarece valorile recente ale unei variabile cu sezonalitate au o corelatie puternica cu valoarea curenta. Pentru o serie cu cicluri zilnice si saptamanale, lag-urile la 1, 24 si 168 de ore captureaza, respectiv, continuitatea pe termen scurt, ciclul zilnic si ciclul saptamanal.</w:t>
      </w:r>
    </w:p>
    <w:p w14:paraId="01569392" w14:textId="77777777" w:rsidR="001870E9" w:rsidRDefault="00000000">
      <w:pPr>
        <w:pStyle w:val="Heading3"/>
      </w:pPr>
      <w:r>
        <w:t>4.3.2. Structura datelor cu lag-uri</w:t>
      </w:r>
    </w:p>
    <w:p w14:paraId="7167E808" w14:textId="19014E5D" w:rsidR="001870E9" w:rsidRDefault="00022477">
      <w:pPr>
        <w:spacing w:after="120" w:line="360" w:lineRule="auto"/>
        <w:jc w:val="both"/>
      </w:pPr>
      <w:r>
        <w:tab/>
        <w:t>Tabelul urmator ilustreaza primele inregistrari ale setului de consum SUA (PJME) cu doua coloane lag adaugate (lag 1 ora si lag 24 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800"/>
        <w:gridCol w:w="2200"/>
        <w:gridCol w:w="2000"/>
      </w:tblGrid>
      <w:tr w:rsidR="001870E9" w14:paraId="231909D6" w14:textId="77777777">
        <w:tc>
          <w:tcPr>
            <w:tcW w:w="336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3A3D6A40" w14:textId="77777777" w:rsidR="001870E9" w:rsidRDefault="00000000">
            <w:pPr>
              <w:jc w:val="center"/>
            </w:pPr>
            <w:r>
              <w:rPr>
                <w:rFonts w:ascii="Arial" w:eastAsia="Arial" w:hAnsi="Arial" w:cs="Arial"/>
                <w:b/>
                <w:bCs/>
                <w:color w:val="FFFFFF"/>
                <w:sz w:val="20"/>
                <w:szCs w:val="20"/>
              </w:rPr>
              <w:t>Datetime</w:t>
            </w:r>
          </w:p>
        </w:tc>
        <w:tc>
          <w:tcPr>
            <w:tcW w:w="18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6121FB7B" w14:textId="77777777" w:rsidR="001870E9" w:rsidRDefault="00000000">
            <w:pPr>
              <w:jc w:val="center"/>
            </w:pPr>
            <w:r>
              <w:rPr>
                <w:rFonts w:ascii="Arial" w:eastAsia="Arial" w:hAnsi="Arial" w:cs="Arial"/>
                <w:b/>
                <w:bCs/>
                <w:color w:val="FFFFFF"/>
                <w:sz w:val="20"/>
                <w:szCs w:val="20"/>
              </w:rPr>
              <w:t>PJME_MW</w:t>
            </w:r>
          </w:p>
        </w:tc>
        <w:tc>
          <w:tcPr>
            <w:tcW w:w="22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6FB97C8A" w14:textId="77777777" w:rsidR="001870E9" w:rsidRDefault="00000000">
            <w:pPr>
              <w:jc w:val="center"/>
            </w:pPr>
            <w:r>
              <w:rPr>
                <w:rFonts w:ascii="Arial" w:eastAsia="Arial" w:hAnsi="Arial" w:cs="Arial"/>
                <w:b/>
                <w:bCs/>
                <w:color w:val="FFFFFF"/>
                <w:sz w:val="20"/>
                <w:szCs w:val="20"/>
              </w:rPr>
              <w:t>PJME_MW_lag_1</w:t>
            </w:r>
          </w:p>
        </w:tc>
        <w:tc>
          <w:tcPr>
            <w:tcW w:w="20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39EBB8B0" w14:textId="77777777" w:rsidR="001870E9" w:rsidRDefault="00000000">
            <w:pPr>
              <w:jc w:val="center"/>
            </w:pPr>
            <w:r>
              <w:rPr>
                <w:rFonts w:ascii="Arial" w:eastAsia="Arial" w:hAnsi="Arial" w:cs="Arial"/>
                <w:b/>
                <w:bCs/>
                <w:color w:val="FFFFFF"/>
                <w:sz w:val="20"/>
                <w:szCs w:val="20"/>
              </w:rPr>
              <w:t>PJME_MW_lag_24</w:t>
            </w:r>
          </w:p>
        </w:tc>
      </w:tr>
      <w:tr w:rsidR="001870E9" w14:paraId="6689DA26"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29B1EAD" w14:textId="77777777" w:rsidR="001870E9" w:rsidRDefault="00000000">
            <w:pPr>
              <w:jc w:val="center"/>
            </w:pPr>
            <w:r>
              <w:rPr>
                <w:rFonts w:ascii="Arial" w:eastAsia="Arial" w:hAnsi="Arial" w:cs="Arial"/>
                <w:color w:val="000000"/>
                <w:sz w:val="20"/>
                <w:szCs w:val="20"/>
              </w:rPr>
              <w:t>2002-01-01 00:00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3F494B5" w14:textId="77777777" w:rsidR="001870E9" w:rsidRDefault="00000000">
            <w:pPr>
              <w:jc w:val="center"/>
            </w:pPr>
            <w:r>
              <w:rPr>
                <w:rFonts w:ascii="Arial" w:eastAsia="Arial" w:hAnsi="Arial" w:cs="Arial"/>
                <w:color w:val="000000"/>
                <w:sz w:val="20"/>
                <w:szCs w:val="20"/>
              </w:rPr>
              <w:t>30393</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8F9D6FF" w14:textId="77777777" w:rsidR="001870E9" w:rsidRDefault="00000000">
            <w:pPr>
              <w:jc w:val="center"/>
            </w:pPr>
            <w:r>
              <w:rPr>
                <w:rFonts w:ascii="Arial" w:eastAsia="Arial" w:hAnsi="Arial" w:cs="Arial"/>
                <w:color w:val="000000"/>
                <w:sz w:val="20"/>
                <w:szCs w:val="20"/>
              </w:rPr>
              <w:t>NaN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3B9B60C" w14:textId="77777777" w:rsidR="001870E9" w:rsidRDefault="00000000">
            <w:pPr>
              <w:jc w:val="center"/>
            </w:pPr>
            <w:r>
              <w:rPr>
                <w:rFonts w:ascii="Arial" w:eastAsia="Arial" w:hAnsi="Arial" w:cs="Arial"/>
                <w:color w:val="000000"/>
                <w:sz w:val="20"/>
                <w:szCs w:val="20"/>
              </w:rPr>
              <w:t>NaN</w:t>
            </w:r>
          </w:p>
        </w:tc>
      </w:tr>
      <w:tr w:rsidR="001870E9" w14:paraId="21B09FCF"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182E44E" w14:textId="77777777" w:rsidR="001870E9" w:rsidRDefault="00000000">
            <w:pPr>
              <w:jc w:val="center"/>
            </w:pPr>
            <w:r>
              <w:rPr>
                <w:rFonts w:ascii="Arial" w:eastAsia="Arial" w:hAnsi="Arial" w:cs="Arial"/>
                <w:color w:val="000000"/>
                <w:sz w:val="20"/>
                <w:szCs w:val="20"/>
              </w:rPr>
              <w:t>2002-01-01 01:00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57D71E2" w14:textId="77777777" w:rsidR="001870E9" w:rsidRDefault="00000000">
            <w:pPr>
              <w:jc w:val="center"/>
            </w:pPr>
            <w:r>
              <w:rPr>
                <w:rFonts w:ascii="Arial" w:eastAsia="Arial" w:hAnsi="Arial" w:cs="Arial"/>
                <w:color w:val="000000"/>
                <w:sz w:val="20"/>
                <w:szCs w:val="20"/>
              </w:rPr>
              <w:t>29265</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886B401" w14:textId="77777777" w:rsidR="001870E9" w:rsidRDefault="00000000">
            <w:pPr>
              <w:jc w:val="center"/>
            </w:pPr>
            <w:r>
              <w:rPr>
                <w:rFonts w:ascii="Arial" w:eastAsia="Arial" w:hAnsi="Arial" w:cs="Arial"/>
                <w:color w:val="000000"/>
                <w:sz w:val="20"/>
                <w:szCs w:val="20"/>
              </w:rPr>
              <w:t>30393</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2B48073" w14:textId="77777777" w:rsidR="001870E9" w:rsidRDefault="00000000">
            <w:pPr>
              <w:jc w:val="center"/>
            </w:pPr>
            <w:r>
              <w:rPr>
                <w:rFonts w:ascii="Arial" w:eastAsia="Arial" w:hAnsi="Arial" w:cs="Arial"/>
                <w:color w:val="000000"/>
                <w:sz w:val="20"/>
                <w:szCs w:val="20"/>
              </w:rPr>
              <w:t>NaN</w:t>
            </w:r>
          </w:p>
        </w:tc>
      </w:tr>
      <w:tr w:rsidR="001870E9" w14:paraId="016E0BA2"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FEF8E7C" w14:textId="77777777" w:rsidR="001870E9" w:rsidRDefault="00000000">
            <w:pPr>
              <w:jc w:val="center"/>
            </w:pPr>
            <w:r>
              <w:rPr>
                <w:rFonts w:ascii="Arial" w:eastAsia="Arial" w:hAnsi="Arial" w:cs="Arial"/>
                <w:color w:val="000000"/>
                <w:sz w:val="20"/>
                <w:szCs w:val="20"/>
              </w:rPr>
              <w:t>2002-01-01 02:00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439ED0E" w14:textId="77777777" w:rsidR="001870E9" w:rsidRDefault="00000000">
            <w:pPr>
              <w:jc w:val="center"/>
            </w:pPr>
            <w:r>
              <w:rPr>
                <w:rFonts w:ascii="Arial" w:eastAsia="Arial" w:hAnsi="Arial" w:cs="Arial"/>
                <w:color w:val="000000"/>
                <w:sz w:val="20"/>
                <w:szCs w:val="20"/>
              </w:rPr>
              <w:t>28357</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D483343" w14:textId="77777777" w:rsidR="001870E9" w:rsidRDefault="00000000">
            <w:pPr>
              <w:jc w:val="center"/>
            </w:pPr>
            <w:r>
              <w:rPr>
                <w:rFonts w:ascii="Arial" w:eastAsia="Arial" w:hAnsi="Arial" w:cs="Arial"/>
                <w:color w:val="000000"/>
                <w:sz w:val="20"/>
                <w:szCs w:val="20"/>
              </w:rPr>
              <w:t>29265</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5E370E1" w14:textId="77777777" w:rsidR="001870E9" w:rsidRDefault="00000000">
            <w:pPr>
              <w:jc w:val="center"/>
            </w:pPr>
            <w:r>
              <w:rPr>
                <w:rFonts w:ascii="Arial" w:eastAsia="Arial" w:hAnsi="Arial" w:cs="Arial"/>
                <w:color w:val="000000"/>
                <w:sz w:val="20"/>
                <w:szCs w:val="20"/>
              </w:rPr>
              <w:t>NaN</w:t>
            </w:r>
          </w:p>
        </w:tc>
      </w:tr>
      <w:tr w:rsidR="001870E9" w14:paraId="17A877A8"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5C0F98D" w14:textId="77777777" w:rsidR="001870E9" w:rsidRDefault="00000000">
            <w:pPr>
              <w:jc w:val="center"/>
            </w:pPr>
            <w:r>
              <w:rPr>
                <w:rFonts w:ascii="Arial" w:eastAsia="Arial" w:hAnsi="Arial" w:cs="Arial"/>
                <w:color w:val="000000"/>
                <w:sz w:val="20"/>
                <w:szCs w:val="20"/>
              </w:rPr>
              <w:t>...</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7327CCE" w14:textId="77777777" w:rsidR="001870E9" w:rsidRDefault="00000000">
            <w:pPr>
              <w:jc w:val="center"/>
            </w:pPr>
            <w:r>
              <w:rPr>
                <w:rFonts w:ascii="Arial" w:eastAsia="Arial" w:hAnsi="Arial" w:cs="Arial"/>
                <w:color w:val="000000"/>
                <w:sz w:val="20"/>
                <w:szCs w:val="20"/>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6EA9CF7" w14:textId="77777777" w:rsidR="001870E9" w:rsidRDefault="00000000">
            <w:pPr>
              <w:jc w:val="center"/>
            </w:pPr>
            <w:r>
              <w:rPr>
                <w:rFonts w:ascii="Arial" w:eastAsia="Arial" w:hAnsi="Arial" w:cs="Arial"/>
                <w:color w:val="000000"/>
                <w:sz w:val="20"/>
                <w:szCs w:val="20"/>
              </w:rPr>
              <w: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194770F" w14:textId="77777777" w:rsidR="001870E9" w:rsidRDefault="00000000">
            <w:pPr>
              <w:jc w:val="center"/>
            </w:pPr>
            <w:r>
              <w:rPr>
                <w:rFonts w:ascii="Arial" w:eastAsia="Arial" w:hAnsi="Arial" w:cs="Arial"/>
                <w:color w:val="000000"/>
                <w:sz w:val="20"/>
                <w:szCs w:val="20"/>
              </w:rPr>
              <w:t>...</w:t>
            </w:r>
          </w:p>
        </w:tc>
      </w:tr>
      <w:tr w:rsidR="001870E9" w14:paraId="72EFB15A"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5032F84" w14:textId="77777777" w:rsidR="001870E9" w:rsidRDefault="00000000">
            <w:pPr>
              <w:jc w:val="center"/>
            </w:pPr>
            <w:r>
              <w:rPr>
                <w:rFonts w:ascii="Arial" w:eastAsia="Arial" w:hAnsi="Arial" w:cs="Arial"/>
                <w:color w:val="000000"/>
                <w:sz w:val="20"/>
                <w:szCs w:val="20"/>
              </w:rPr>
              <w:t>2002-01-02 00:00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642995E" w14:textId="77777777" w:rsidR="001870E9" w:rsidRDefault="00000000">
            <w:pPr>
              <w:jc w:val="center"/>
            </w:pPr>
            <w:r>
              <w:rPr>
                <w:rFonts w:ascii="Arial" w:eastAsia="Arial" w:hAnsi="Arial" w:cs="Arial"/>
                <w:color w:val="000000"/>
                <w:sz w:val="20"/>
                <w:szCs w:val="20"/>
              </w:rPr>
              <w:t>30220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40290C0" w14:textId="77777777" w:rsidR="001870E9" w:rsidRDefault="00000000">
            <w:pPr>
              <w:jc w:val="center"/>
            </w:pPr>
            <w:r>
              <w:rPr>
                <w:rFonts w:ascii="Arial" w:eastAsia="Arial" w:hAnsi="Arial" w:cs="Arial"/>
                <w:color w:val="000000"/>
                <w:sz w:val="20"/>
                <w:szCs w:val="20"/>
              </w:rPr>
              <w:t>30180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177FB48" w14:textId="77777777" w:rsidR="001870E9" w:rsidRDefault="00000000">
            <w:pPr>
              <w:jc w:val="center"/>
            </w:pPr>
            <w:r>
              <w:rPr>
                <w:rFonts w:ascii="Arial" w:eastAsia="Arial" w:hAnsi="Arial" w:cs="Arial"/>
                <w:color w:val="000000"/>
                <w:sz w:val="20"/>
                <w:szCs w:val="20"/>
              </w:rPr>
              <w:t>30393</w:t>
            </w:r>
          </w:p>
        </w:tc>
      </w:tr>
      <w:tr w:rsidR="001870E9" w14:paraId="782E8EFF" w14:textId="77777777">
        <w:tc>
          <w:tcPr>
            <w:tcW w:w="3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073AC60" w14:textId="77777777" w:rsidR="001870E9" w:rsidRDefault="00000000">
            <w:pPr>
              <w:jc w:val="center"/>
            </w:pPr>
            <w:r>
              <w:rPr>
                <w:rFonts w:ascii="Arial" w:eastAsia="Arial" w:hAnsi="Arial" w:cs="Arial"/>
                <w:color w:val="000000"/>
                <w:sz w:val="20"/>
                <w:szCs w:val="20"/>
              </w:rPr>
              <w:t>2002-01-02 01:00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0A8CCA6" w14:textId="77777777" w:rsidR="001870E9" w:rsidRDefault="00000000">
            <w:pPr>
              <w:jc w:val="center"/>
            </w:pPr>
            <w:r>
              <w:rPr>
                <w:rFonts w:ascii="Arial" w:eastAsia="Arial" w:hAnsi="Arial" w:cs="Arial"/>
                <w:color w:val="000000"/>
                <w:sz w:val="20"/>
                <w:szCs w:val="20"/>
              </w:rPr>
              <w:t>29100</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6BFB3D5" w14:textId="77777777" w:rsidR="001870E9" w:rsidRDefault="00000000">
            <w:pPr>
              <w:jc w:val="center"/>
            </w:pPr>
            <w:r>
              <w:rPr>
                <w:rFonts w:ascii="Arial" w:eastAsia="Arial" w:hAnsi="Arial" w:cs="Arial"/>
                <w:color w:val="000000"/>
                <w:sz w:val="20"/>
                <w:szCs w:val="20"/>
              </w:rPr>
              <w:t>30220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3629659" w14:textId="77777777" w:rsidR="001870E9" w:rsidRDefault="00000000">
            <w:pPr>
              <w:jc w:val="center"/>
            </w:pPr>
            <w:r>
              <w:rPr>
                <w:rFonts w:ascii="Arial" w:eastAsia="Arial" w:hAnsi="Arial" w:cs="Arial"/>
                <w:color w:val="000000"/>
                <w:sz w:val="20"/>
                <w:szCs w:val="20"/>
              </w:rPr>
              <w:t>29265</w:t>
            </w:r>
          </w:p>
        </w:tc>
      </w:tr>
    </w:tbl>
    <w:p w14:paraId="2D30D575" w14:textId="77777777" w:rsidR="001870E9" w:rsidRDefault="001870E9"/>
    <w:p w14:paraId="4579B6E8" w14:textId="1FC66444" w:rsidR="001870E9" w:rsidRDefault="00022477">
      <w:pPr>
        <w:spacing w:after="120" w:line="360" w:lineRule="auto"/>
        <w:jc w:val="both"/>
      </w:pPr>
      <w:r>
        <w:tab/>
        <w:t xml:space="preserve">Se poate observa cum coloana </w:t>
      </w:r>
      <w:r>
        <w:rPr>
          <w:i/>
          <w:iCs/>
        </w:rPr>
        <w:t>PJME_MW_lag_1</w:t>
      </w:r>
      <w:r>
        <w:t xml:space="preserve"> contine, pentru fiecare rand, valoarea PJME_MW din randul precedent (cu o ora in urma), iar coloana </w:t>
      </w:r>
      <w:r>
        <w:rPr>
          <w:i/>
          <w:iCs/>
        </w:rPr>
        <w:t>PJME_MW_lag_24</w:t>
      </w:r>
      <w:r>
        <w:t xml:space="preserve"> contine valoarea de acum 24 de ore. Primele inregistrari contin valori NaN deoarece istoricul anterior nu este disponibil; aceste randuri sunt eliminate la finalul pipeline-ului prin </w:t>
      </w:r>
      <w:r>
        <w:rPr>
          <w:i/>
          <w:iCs/>
        </w:rPr>
        <w:t>dropna()</w:t>
      </w:r>
      <w:r>
        <w:t>.</w:t>
      </w:r>
    </w:p>
    <w:p w14:paraId="696AAE1B" w14:textId="77777777" w:rsidR="001870E9" w:rsidRDefault="00000000">
      <w:pPr>
        <w:pStyle w:val="Heading3"/>
      </w:pPr>
      <w:r>
        <w:lastRenderedPageBreak/>
        <w:t>4.3.3. Selectia valorilor de lag</w:t>
      </w:r>
    </w:p>
    <w:p w14:paraId="3CA63B1E" w14:textId="0056DF6F" w:rsidR="001870E9" w:rsidRDefault="00022477">
      <w:pPr>
        <w:spacing w:after="120" w:line="360" w:lineRule="auto"/>
        <w:jc w:val="both"/>
      </w:pPr>
      <w:r>
        <w:tab/>
        <w:t>Am ales urmatoarele valori de lag pentru toate cele trei seturi de date: 1, 2, 3, 24, 168. Lag-urile mici (1, 2 si 3) captureaza continuitatea pe termen scurt - faptul ca valorile consecutive ale unei serii nu se schimba, in mod tipic, brusc. Lag-ul de 24 ore captureaza ciclul zilnic, foarte pronuntat in datele de consum si productie energetica. Lag-ul de 168 ore (24 x 7) captureaza ciclul saptamanal, care reflecta diferentele intre zilele lucratoare si sfarsitul de saptamana.</w:t>
      </w:r>
    </w:p>
    <w:p w14:paraId="5036CAA9" w14:textId="77777777" w:rsidR="001870E9" w:rsidRDefault="00000000">
      <w:pPr>
        <w:pStyle w:val="Heading2"/>
      </w:pPr>
      <w:r>
        <w:t>4.4. Rolling features</w:t>
      </w:r>
    </w:p>
    <w:p w14:paraId="61098A49" w14:textId="77777777" w:rsidR="001870E9" w:rsidRDefault="00000000">
      <w:pPr>
        <w:pStyle w:val="Heading3"/>
      </w:pPr>
      <w:r>
        <w:t>4.4.1. Definitie</w:t>
      </w:r>
    </w:p>
    <w:p w14:paraId="460B0B01" w14:textId="324E4918" w:rsidR="001870E9" w:rsidRDefault="00022477">
      <w:pPr>
        <w:spacing w:after="120" w:line="360" w:lineRule="auto"/>
        <w:jc w:val="both"/>
      </w:pPr>
      <w:r>
        <w:tab/>
        <w:t>Un rolling feature este o statistica (media, deviatia standard, mediana) calculata pe o fereastra mobila care se deplaseaza prin timp. Spre deosebire de variabilele lag, care contin valori punctuale din trecut, rolling features condenseaza informatia dintr-un interval de timp intr-o singura valoare agregata.</w:t>
      </w:r>
    </w:p>
    <w:p w14:paraId="30B20233" w14:textId="57E61F5E" w:rsidR="001870E9" w:rsidRDefault="00022477">
      <w:pPr>
        <w:spacing w:after="120" w:line="360" w:lineRule="auto"/>
        <w:jc w:val="both"/>
      </w:pPr>
      <w:r>
        <w:tab/>
        <w:t xml:space="preserve">In pipeline-ul implementat am calculat doua statistici - media si deviatia standard - pe trei ferestre temporale diferite: 3 ore, 24 de ore si 168 de ore. Rezulta un total de sase coloane noi pentru fiecare set de date: </w:t>
      </w:r>
      <w:r>
        <w:rPr>
          <w:i/>
          <w:iCs/>
        </w:rPr>
        <w:t>target_roll_mean_3</w:t>
      </w:r>
      <w:r>
        <w:t xml:space="preserve">, </w:t>
      </w:r>
      <w:r>
        <w:rPr>
          <w:i/>
          <w:iCs/>
        </w:rPr>
        <w:t>target_roll_std_3</w:t>
      </w:r>
      <w:r>
        <w:t xml:space="preserve">, </w:t>
      </w:r>
      <w:r>
        <w:rPr>
          <w:i/>
          <w:iCs/>
        </w:rPr>
        <w:t>target_roll_mean_24</w:t>
      </w:r>
      <w:r>
        <w:t xml:space="preserve">, </w:t>
      </w:r>
      <w:r>
        <w:rPr>
          <w:i/>
          <w:iCs/>
        </w:rPr>
        <w:t>target_roll_std_24</w:t>
      </w:r>
      <w:r>
        <w:t xml:space="preserve">, </w:t>
      </w:r>
      <w:r>
        <w:rPr>
          <w:i/>
          <w:iCs/>
        </w:rPr>
        <w:t>target_roll_mean_168</w:t>
      </w:r>
      <w:r>
        <w:t xml:space="preserve">, </w:t>
      </w:r>
      <w:r>
        <w:rPr>
          <w:i/>
          <w:iCs/>
        </w:rPr>
        <w:t>target_roll_std_168</w:t>
      </w:r>
      <w:r>
        <w:t>.</w:t>
      </w:r>
    </w:p>
    <w:p w14:paraId="380B3A64" w14:textId="77777777" w:rsidR="001870E9" w:rsidRDefault="00000000">
      <w:pPr>
        <w:pStyle w:val="Heading3"/>
      </w:pPr>
      <w:r>
        <w:t>4.4.2. Rolul fiecarei statistici</w:t>
      </w:r>
    </w:p>
    <w:p w14:paraId="21CBDC55" w14:textId="2BCC4E57" w:rsidR="001870E9" w:rsidRDefault="00022477">
      <w:pPr>
        <w:spacing w:after="120" w:line="360" w:lineRule="auto"/>
        <w:jc w:val="both"/>
      </w:pPr>
      <w:r>
        <w:tab/>
        <w:t>Media mobila ofera o estimare a nivelului tipic al variabilei in fereastra de referinta, filtrand zgomotul de inalta frecventa si evidentiind tendinta lenta. Deviatia standard mobila ofera o masura a variabilitatii, indicand daca regimul recent a fost stabil sau caracterizat de oscilatii ample. Cele doua statistici se completeaza reciproc: media spune cat de mare a fost consumul, iar deviatia standard spune cat de previzibil a fost.</w:t>
      </w:r>
    </w:p>
    <w:p w14:paraId="24D05FBA" w14:textId="77777777" w:rsidR="001870E9" w:rsidRDefault="00000000">
      <w:pPr>
        <w:pStyle w:val="Heading2"/>
      </w:pPr>
      <w:r>
        <w:t>4.5. Prevenirea data leakage</w:t>
      </w:r>
    </w:p>
    <w:p w14:paraId="68F53AE9" w14:textId="77777777" w:rsidR="001870E9" w:rsidRDefault="00000000">
      <w:pPr>
        <w:pStyle w:val="Heading3"/>
      </w:pPr>
      <w:r>
        <w:t>4.5.1. Definitia conceptului</w:t>
      </w:r>
    </w:p>
    <w:p w14:paraId="22E1DC68" w14:textId="5F250F64" w:rsidR="001870E9" w:rsidRDefault="00022477">
      <w:pPr>
        <w:spacing w:after="120" w:line="360" w:lineRule="auto"/>
        <w:jc w:val="both"/>
      </w:pPr>
      <w:r>
        <w:tab/>
        <w:t>Data leakage reprezinta o eroare metodologica subtila in care modelul are acces, in mod direct sau indirect, la informatie despre variabila tinta in setul de date de antrenare. Aceasta scurgere de informatie din viitor in trecut conduce la performante artificial crescute la antrenare, dar la rezultate slabe la inferenta pe date noi, neobservate.</w:t>
      </w:r>
    </w:p>
    <w:p w14:paraId="4DD13A80" w14:textId="4C7C7F1B" w:rsidR="001870E9" w:rsidRDefault="00022477">
      <w:pPr>
        <w:spacing w:after="120" w:line="360" w:lineRule="auto"/>
        <w:jc w:val="both"/>
      </w:pPr>
      <w:r>
        <w:tab/>
        <w:t xml:space="preserve">In contextul rolling features, data leakage poate aparea in mod silentios daca fereastra mobila include valoarea curenta a variabilei tinta. De exemplu, daca pentru momentul t calculez </w:t>
      </w:r>
      <w:r>
        <w:lastRenderedPageBreak/>
        <w:t>media pe 24 de ore care include si valoarea de la momentul t, modelul va avea acces indirect la raspunsul pe care trebuie sa il prezica. La antrenare va parea ca modelul a invatat extraordinar de bine, insa la inferenta reala, cand momentul t nu este cunoscut, performanta se va prabusi.</w:t>
      </w:r>
    </w:p>
    <w:p w14:paraId="6EBE2D98" w14:textId="77777777" w:rsidR="001870E9" w:rsidRDefault="00000000">
      <w:pPr>
        <w:pStyle w:val="Heading3"/>
      </w:pPr>
      <w:r>
        <w:t>4.5.2. Solutia implementata</w:t>
      </w:r>
    </w:p>
    <w:p w14:paraId="10E80C0B" w14:textId="77E10AE2" w:rsidR="001870E9" w:rsidRDefault="00022477">
      <w:pPr>
        <w:spacing w:after="120" w:line="360" w:lineRule="auto"/>
        <w:jc w:val="both"/>
      </w:pPr>
      <w:r>
        <w:tab/>
        <w:t xml:space="preserve">Pentru a preveni acest tip de leakage, in functia </w:t>
      </w:r>
      <w:r>
        <w:rPr>
          <w:i/>
          <w:iCs/>
        </w:rPr>
        <w:t>add_rolling_features</w:t>
      </w:r>
      <w:r>
        <w:t xml:space="preserve"> calculez statistica pe seria deplasata cu un pas inapoi in timp. Concret, in loc sa aplic </w:t>
      </w:r>
      <w:r>
        <w:rPr>
          <w:i/>
          <w:iCs/>
        </w:rPr>
        <w:t>rolling()</w:t>
      </w:r>
      <w:r>
        <w:t xml:space="preserve"> direct pe seria target, aplic </w:t>
      </w:r>
      <w:r>
        <w:rPr>
          <w:i/>
          <w:iCs/>
        </w:rPr>
        <w:t>target.shift(1).rolling(window=N)</w:t>
      </w:r>
      <w:r>
        <w:t>. Astfel, la momentul t, fereastra include momentele t-N, t-N+1, ..., t-1, dar exclude in mod explicit momentul t.</w:t>
      </w:r>
    </w:p>
    <w:p w14:paraId="3122C429" w14:textId="0F6B8122" w:rsidR="001870E9" w:rsidRDefault="00022477">
      <w:pPr>
        <w:spacing w:after="120" w:line="360" w:lineRule="auto"/>
        <w:jc w:val="both"/>
      </w:pPr>
      <w:r>
        <w:tab/>
        <w:t>Tabelul urmator ilustreaza diferenta dintre o implementare gresita si una corecta a rolling mean pe trei 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000"/>
        <w:gridCol w:w="3160"/>
      </w:tblGrid>
      <w:tr w:rsidR="001870E9" w14:paraId="574C0BAF" w14:textId="77777777">
        <w:tc>
          <w:tcPr>
            <w:tcW w:w="14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1DCC1B49" w14:textId="77777777" w:rsidR="001870E9" w:rsidRDefault="00000000">
            <w:pPr>
              <w:jc w:val="center"/>
            </w:pPr>
            <w:r>
              <w:rPr>
                <w:rFonts w:ascii="Arial" w:eastAsia="Arial" w:hAnsi="Arial" w:cs="Arial"/>
                <w:b/>
                <w:bCs/>
                <w:color w:val="FFFFFF"/>
                <w:sz w:val="20"/>
                <w:szCs w:val="20"/>
              </w:rPr>
              <w:t>Ora</w:t>
            </w:r>
          </w:p>
        </w:tc>
        <w:tc>
          <w:tcPr>
            <w:tcW w:w="18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3A3F7073" w14:textId="77777777" w:rsidR="001870E9" w:rsidRDefault="00000000">
            <w:pPr>
              <w:jc w:val="center"/>
            </w:pPr>
            <w:r>
              <w:rPr>
                <w:rFonts w:ascii="Arial" w:eastAsia="Arial" w:hAnsi="Arial" w:cs="Arial"/>
                <w:b/>
                <w:bCs/>
                <w:color w:val="FFFFFF"/>
                <w:sz w:val="20"/>
                <w:szCs w:val="20"/>
              </w:rPr>
              <w:t>PJME_MW</w:t>
            </w:r>
          </w:p>
        </w:tc>
        <w:tc>
          <w:tcPr>
            <w:tcW w:w="300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2EC9B6B5" w14:textId="77777777" w:rsidR="001870E9" w:rsidRDefault="00000000">
            <w:pPr>
              <w:jc w:val="center"/>
            </w:pPr>
            <w:r>
              <w:rPr>
                <w:rFonts w:ascii="Arial" w:eastAsia="Arial" w:hAnsi="Arial" w:cs="Arial"/>
                <w:b/>
                <w:bCs/>
                <w:color w:val="FFFFFF"/>
                <w:sz w:val="20"/>
                <w:szCs w:val="20"/>
              </w:rPr>
              <w:t>GRESIT (fara shift)</w:t>
            </w:r>
          </w:p>
        </w:tc>
        <w:tc>
          <w:tcPr>
            <w:tcW w:w="3160" w:type="dxa"/>
            <w:tcBorders>
              <w:top w:val="single" w:sz="4" w:space="0" w:color="808080"/>
              <w:left w:val="single" w:sz="4" w:space="0" w:color="808080"/>
              <w:bottom w:val="single" w:sz="4" w:space="0" w:color="808080"/>
              <w:right w:val="single" w:sz="4" w:space="0" w:color="808080"/>
            </w:tcBorders>
            <w:shd w:val="clear" w:color="auto" w:fill="2E5C8A"/>
            <w:tcMar>
              <w:top w:w="80" w:type="dxa"/>
              <w:left w:w="120" w:type="dxa"/>
              <w:bottom w:w="80" w:type="dxa"/>
              <w:right w:w="120" w:type="dxa"/>
            </w:tcMar>
          </w:tcPr>
          <w:p w14:paraId="0B7309CF" w14:textId="77777777" w:rsidR="001870E9" w:rsidRDefault="00000000">
            <w:pPr>
              <w:jc w:val="center"/>
            </w:pPr>
            <w:r>
              <w:rPr>
                <w:rFonts w:ascii="Arial" w:eastAsia="Arial" w:hAnsi="Arial" w:cs="Arial"/>
                <w:b/>
                <w:bCs/>
                <w:color w:val="FFFFFF"/>
                <w:sz w:val="20"/>
                <w:szCs w:val="20"/>
              </w:rPr>
              <w:t>CORECT (cu shift 1)</w:t>
            </w:r>
          </w:p>
        </w:tc>
      </w:tr>
      <w:tr w:rsidR="001870E9" w14:paraId="3849B9AC" w14:textId="77777777">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B692F57" w14:textId="77777777" w:rsidR="001870E9" w:rsidRDefault="00000000">
            <w:pPr>
              <w:jc w:val="center"/>
            </w:pPr>
            <w:r>
              <w:rPr>
                <w:rFonts w:ascii="Arial" w:eastAsia="Arial" w:hAnsi="Arial" w:cs="Arial"/>
                <w:color w:val="000000"/>
                <w:sz w:val="20"/>
                <w:szCs w:val="20"/>
              </w:rPr>
              <w:t>00:00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D49CC43" w14:textId="77777777" w:rsidR="001870E9" w:rsidRDefault="00000000">
            <w:pPr>
              <w:jc w:val="center"/>
            </w:pPr>
            <w:r>
              <w:rPr>
                <w:rFonts w:ascii="Arial" w:eastAsia="Arial" w:hAnsi="Arial" w:cs="Arial"/>
                <w:color w:val="000000"/>
                <w:sz w:val="20"/>
                <w:szCs w:val="20"/>
              </w:rPr>
              <w:t>30393</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32DEDE7" w14:textId="77777777" w:rsidR="001870E9" w:rsidRDefault="00000000">
            <w:pPr>
              <w:jc w:val="center"/>
            </w:pPr>
            <w:r>
              <w:rPr>
                <w:rFonts w:ascii="Arial" w:eastAsia="Arial" w:hAnsi="Arial" w:cs="Arial"/>
                <w:color w:val="000000"/>
                <w:sz w:val="20"/>
                <w:szCs w:val="20"/>
              </w:rPr>
              <w:t>NaN</w:t>
            </w:r>
          </w:p>
        </w:tc>
        <w:tc>
          <w:tcPr>
            <w:tcW w:w="3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40C55F1" w14:textId="77777777" w:rsidR="001870E9" w:rsidRDefault="00000000">
            <w:pPr>
              <w:jc w:val="center"/>
            </w:pPr>
            <w:r>
              <w:rPr>
                <w:rFonts w:ascii="Arial" w:eastAsia="Arial" w:hAnsi="Arial" w:cs="Arial"/>
                <w:color w:val="000000"/>
                <w:sz w:val="20"/>
                <w:szCs w:val="20"/>
              </w:rPr>
              <w:t>NaN</w:t>
            </w:r>
          </w:p>
        </w:tc>
      </w:tr>
      <w:tr w:rsidR="001870E9" w14:paraId="2BB5D83A" w14:textId="77777777">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F64D206" w14:textId="77777777" w:rsidR="001870E9" w:rsidRDefault="00000000">
            <w:pPr>
              <w:jc w:val="center"/>
            </w:pPr>
            <w:r>
              <w:rPr>
                <w:rFonts w:ascii="Arial" w:eastAsia="Arial" w:hAnsi="Arial" w:cs="Arial"/>
                <w:color w:val="000000"/>
                <w:sz w:val="20"/>
                <w:szCs w:val="20"/>
              </w:rPr>
              <w:t>01:00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9DA2883" w14:textId="77777777" w:rsidR="001870E9" w:rsidRDefault="00000000">
            <w:pPr>
              <w:jc w:val="center"/>
            </w:pPr>
            <w:r>
              <w:rPr>
                <w:rFonts w:ascii="Arial" w:eastAsia="Arial" w:hAnsi="Arial" w:cs="Arial"/>
                <w:color w:val="000000"/>
                <w:sz w:val="20"/>
                <w:szCs w:val="20"/>
              </w:rPr>
              <w:t>29265</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1511EDB" w14:textId="77777777" w:rsidR="001870E9" w:rsidRDefault="00000000">
            <w:pPr>
              <w:jc w:val="center"/>
            </w:pPr>
            <w:r>
              <w:rPr>
                <w:rFonts w:ascii="Arial" w:eastAsia="Arial" w:hAnsi="Arial" w:cs="Arial"/>
                <w:color w:val="000000"/>
                <w:sz w:val="20"/>
                <w:szCs w:val="20"/>
              </w:rPr>
              <w:t>NaN</w:t>
            </w:r>
          </w:p>
        </w:tc>
        <w:tc>
          <w:tcPr>
            <w:tcW w:w="3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4019754D" w14:textId="77777777" w:rsidR="001870E9" w:rsidRDefault="00000000">
            <w:pPr>
              <w:jc w:val="center"/>
            </w:pPr>
            <w:r>
              <w:rPr>
                <w:rFonts w:ascii="Arial" w:eastAsia="Arial" w:hAnsi="Arial" w:cs="Arial"/>
                <w:color w:val="000000"/>
                <w:sz w:val="20"/>
                <w:szCs w:val="20"/>
              </w:rPr>
              <w:t>NaN</w:t>
            </w:r>
          </w:p>
        </w:tc>
      </w:tr>
      <w:tr w:rsidR="001870E9" w14:paraId="29540B2D" w14:textId="77777777">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A34E6F5" w14:textId="77777777" w:rsidR="001870E9" w:rsidRDefault="00000000">
            <w:pPr>
              <w:jc w:val="center"/>
            </w:pPr>
            <w:r>
              <w:rPr>
                <w:rFonts w:ascii="Arial" w:eastAsia="Arial" w:hAnsi="Arial" w:cs="Arial"/>
                <w:color w:val="000000"/>
                <w:sz w:val="20"/>
                <w:szCs w:val="20"/>
              </w:rPr>
              <w:t>02:00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A8D468E" w14:textId="77777777" w:rsidR="001870E9" w:rsidRDefault="00000000">
            <w:pPr>
              <w:jc w:val="center"/>
            </w:pPr>
            <w:r>
              <w:rPr>
                <w:rFonts w:ascii="Arial" w:eastAsia="Arial" w:hAnsi="Arial" w:cs="Arial"/>
                <w:color w:val="000000"/>
                <w:sz w:val="20"/>
                <w:szCs w:val="20"/>
              </w:rPr>
              <w:t>28357</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8D891AB" w14:textId="77777777" w:rsidR="001870E9" w:rsidRDefault="00000000">
            <w:pPr>
              <w:jc w:val="center"/>
            </w:pPr>
            <w:r>
              <w:rPr>
                <w:rFonts w:ascii="Arial" w:eastAsia="Arial" w:hAnsi="Arial" w:cs="Arial"/>
                <w:color w:val="000000"/>
                <w:sz w:val="20"/>
                <w:szCs w:val="20"/>
              </w:rPr>
              <w:t>29338</w:t>
            </w:r>
          </w:p>
        </w:tc>
        <w:tc>
          <w:tcPr>
            <w:tcW w:w="3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7595664" w14:textId="77777777" w:rsidR="001870E9" w:rsidRDefault="00000000">
            <w:pPr>
              <w:jc w:val="center"/>
            </w:pPr>
            <w:r>
              <w:rPr>
                <w:rFonts w:ascii="Arial" w:eastAsia="Arial" w:hAnsi="Arial" w:cs="Arial"/>
                <w:color w:val="000000"/>
                <w:sz w:val="20"/>
                <w:szCs w:val="20"/>
              </w:rPr>
              <w:t>NaN</w:t>
            </w:r>
          </w:p>
        </w:tc>
      </w:tr>
      <w:tr w:rsidR="001870E9" w14:paraId="0F4CD81E" w14:textId="77777777">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83D96D1" w14:textId="77777777" w:rsidR="001870E9" w:rsidRDefault="00000000">
            <w:pPr>
              <w:jc w:val="center"/>
            </w:pPr>
            <w:r>
              <w:rPr>
                <w:rFonts w:ascii="Arial" w:eastAsia="Arial" w:hAnsi="Arial" w:cs="Arial"/>
                <w:color w:val="000000"/>
                <w:sz w:val="20"/>
                <w:szCs w:val="20"/>
              </w:rPr>
              <w:t>03:00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DCF7EC2" w14:textId="77777777" w:rsidR="001870E9" w:rsidRDefault="00000000">
            <w:pPr>
              <w:jc w:val="center"/>
            </w:pPr>
            <w:r>
              <w:rPr>
                <w:rFonts w:ascii="Arial" w:eastAsia="Arial" w:hAnsi="Arial" w:cs="Arial"/>
                <w:color w:val="000000"/>
                <w:sz w:val="20"/>
                <w:szCs w:val="20"/>
              </w:rPr>
              <w:t>27899</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C3EA01B" w14:textId="77777777" w:rsidR="001870E9" w:rsidRDefault="00000000">
            <w:pPr>
              <w:jc w:val="center"/>
            </w:pPr>
            <w:r>
              <w:rPr>
                <w:rFonts w:ascii="Arial" w:eastAsia="Arial" w:hAnsi="Arial" w:cs="Arial"/>
                <w:color w:val="000000"/>
                <w:sz w:val="20"/>
                <w:szCs w:val="20"/>
              </w:rPr>
              <w:t>28507</w:t>
            </w:r>
          </w:p>
        </w:tc>
        <w:tc>
          <w:tcPr>
            <w:tcW w:w="3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9911E86" w14:textId="77777777" w:rsidR="001870E9" w:rsidRDefault="00000000">
            <w:pPr>
              <w:jc w:val="center"/>
            </w:pPr>
            <w:r>
              <w:rPr>
                <w:rFonts w:ascii="Arial" w:eastAsia="Arial" w:hAnsi="Arial" w:cs="Arial"/>
                <w:color w:val="000000"/>
                <w:sz w:val="20"/>
                <w:szCs w:val="20"/>
              </w:rPr>
              <w:t>29338</w:t>
            </w:r>
          </w:p>
        </w:tc>
      </w:tr>
      <w:tr w:rsidR="001870E9" w14:paraId="3E20EBA5" w14:textId="77777777">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20BBDC9" w14:textId="77777777" w:rsidR="001870E9" w:rsidRDefault="00000000">
            <w:pPr>
              <w:jc w:val="center"/>
            </w:pPr>
            <w:r>
              <w:rPr>
                <w:rFonts w:ascii="Arial" w:eastAsia="Arial" w:hAnsi="Arial" w:cs="Arial"/>
                <w:color w:val="000000"/>
                <w:sz w:val="20"/>
                <w:szCs w:val="20"/>
              </w:rPr>
              <w:t>04:00</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77C750D" w14:textId="77777777" w:rsidR="001870E9" w:rsidRDefault="00000000">
            <w:pPr>
              <w:jc w:val="center"/>
            </w:pPr>
            <w:r>
              <w:rPr>
                <w:rFonts w:ascii="Arial" w:eastAsia="Arial" w:hAnsi="Arial" w:cs="Arial"/>
                <w:color w:val="000000"/>
                <w:sz w:val="20"/>
                <w:szCs w:val="20"/>
              </w:rPr>
              <w:t>28057</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2CA353EF" w14:textId="77777777" w:rsidR="001870E9" w:rsidRDefault="00000000">
            <w:pPr>
              <w:jc w:val="center"/>
            </w:pPr>
            <w:r>
              <w:rPr>
                <w:rFonts w:ascii="Arial" w:eastAsia="Arial" w:hAnsi="Arial" w:cs="Arial"/>
                <w:color w:val="000000"/>
                <w:sz w:val="20"/>
                <w:szCs w:val="20"/>
              </w:rPr>
              <w:t>28104</w:t>
            </w:r>
          </w:p>
        </w:tc>
        <w:tc>
          <w:tcPr>
            <w:tcW w:w="3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0D7B3FF" w14:textId="77777777" w:rsidR="001870E9" w:rsidRDefault="00000000">
            <w:pPr>
              <w:jc w:val="center"/>
            </w:pPr>
            <w:r>
              <w:rPr>
                <w:rFonts w:ascii="Arial" w:eastAsia="Arial" w:hAnsi="Arial" w:cs="Arial"/>
                <w:color w:val="000000"/>
                <w:sz w:val="20"/>
                <w:szCs w:val="20"/>
              </w:rPr>
              <w:t>28507</w:t>
            </w:r>
          </w:p>
        </w:tc>
      </w:tr>
    </w:tbl>
    <w:p w14:paraId="0FFCE0A7" w14:textId="77777777" w:rsidR="001870E9" w:rsidRDefault="001870E9"/>
    <w:p w14:paraId="7343139F" w14:textId="009F3C82" w:rsidR="001870E9" w:rsidRDefault="00022477">
      <w:pPr>
        <w:spacing w:after="120" w:line="360" w:lineRule="auto"/>
        <w:jc w:val="both"/>
      </w:pPr>
      <w:r>
        <w:tab/>
        <w:t>Se observa ca, in versiunea gresita, valoarea de la ora 02:00 (28357) este inclusa in calculul mediei pentru aceeasi ora 02:00, ceea ce reprezinta data leakage. In versiunea corecta, media de la ora 02:00 contine doar valorile precedente (orele 00:00 si 01:00), iar la ora 03:00 contine orele 00:00, 01:00 si 02:00.</w:t>
      </w:r>
    </w:p>
    <w:p w14:paraId="6F54BA5D" w14:textId="6AC41D26" w:rsidR="001870E9" w:rsidRDefault="00022477">
      <w:pPr>
        <w:spacing w:after="120" w:line="360" w:lineRule="auto"/>
        <w:jc w:val="both"/>
      </w:pPr>
      <w:r>
        <w:tab/>
        <w:t>Aceasta nuanta a implementarii este, in opinia mea, una dintre cele mai importante decizii metodologice ale intregului pipeline. Fara tratarea atenta a leakage-ului, intreaga evaluare a modelelor ar deveni nesigura.</w:t>
      </w:r>
    </w:p>
    <w:p w14:paraId="207E6884" w14:textId="77777777" w:rsidR="001870E9" w:rsidRDefault="00000000">
      <w:pPr>
        <w:pStyle w:val="Heading2"/>
      </w:pPr>
      <w:r>
        <w:t>4.6. Vizualizarea comparativa a features-urilor</w:t>
      </w:r>
    </w:p>
    <w:p w14:paraId="2C7C44A1" w14:textId="5ACF3DAB" w:rsidR="001870E9" w:rsidRDefault="00022477">
      <w:pPr>
        <w:spacing w:after="120" w:line="360" w:lineRule="auto"/>
        <w:jc w:val="both"/>
      </w:pPr>
      <w:r>
        <w:tab/>
        <w:t>Pentru a valida vizual ca features-urile create captureaza in mod corect dinamica seriei, am construit un grafic comparativ care suprapune trei serii pe o fereastra de o saptamana din setul de consum SUA: valoarea reala a target-ului (</w:t>
      </w:r>
      <w:r>
        <w:rPr>
          <w:i/>
          <w:iCs/>
        </w:rPr>
        <w:t>PJME_MW</w:t>
      </w:r>
      <w:r>
        <w:t>), lag-ul de 24 de ore (</w:t>
      </w:r>
      <w:r>
        <w:rPr>
          <w:i/>
          <w:iCs/>
        </w:rPr>
        <w:t>PJME_MW_lag_24</w:t>
      </w:r>
      <w:r>
        <w:t>) si media mobila pe 24 de ore (</w:t>
      </w:r>
      <w:r>
        <w:rPr>
          <w:i/>
          <w:iCs/>
        </w:rPr>
        <w:t>PJME_MW_roll_mean_24</w:t>
      </w:r>
      <w:r>
        <w:t>).</w:t>
      </w:r>
    </w:p>
    <w:p w14:paraId="3661A291" w14:textId="50F1E3FC" w:rsidR="001870E9" w:rsidRDefault="00022477">
      <w:pPr>
        <w:spacing w:after="120" w:line="360" w:lineRule="auto"/>
        <w:jc w:val="both"/>
      </w:pPr>
      <w:r>
        <w:tab/>
        <w:t>Linia reprezentand valoarea reala oscileaza in pattern-ul tipic zilnic, cu varfuri dimineata si seara si minime in cursul noptii. Diferenta dintre minimul si maximul intr-o singura zi poate ajunge la 15.000-20.000 MW.</w:t>
      </w:r>
    </w:p>
    <w:p w14:paraId="5AA6527E" w14:textId="6326992D" w:rsidR="001870E9" w:rsidRDefault="00022477">
      <w:pPr>
        <w:spacing w:after="120" w:line="360" w:lineRule="auto"/>
        <w:jc w:val="both"/>
      </w:pPr>
      <w:r>
        <w:lastRenderedPageBreak/>
        <w:tab/>
        <w:t>Linia lag 24 de ore se suprapune aproape perfect peste linia reala, fiind decalata cu o zi inapoi in timp. Aceasta suprapunere confirma vizual ca seria are o ciclicitate zilnica foarte stabila si valideaza ipoteza ca lag-ul de 24 de ore este unul dintre cei mai puternici predictori posibili.</w:t>
      </w:r>
    </w:p>
    <w:p w14:paraId="39B77FFE" w14:textId="592DFBF5" w:rsidR="001870E9" w:rsidRDefault="00022477">
      <w:pPr>
        <w:spacing w:after="120" w:line="360" w:lineRule="auto"/>
        <w:jc w:val="both"/>
      </w:pPr>
      <w:r>
        <w:tab/>
        <w:t>Linia rolling mean pe 24 de ore prezinta o curba mult mai neteda, care ignora oscilatiile rapide si reflecta nivelul mediu al consumului din ultima zi. Aceasta serie ofera modelului o ancora pentru tendinta lenta a variabilei.</w:t>
      </w:r>
    </w:p>
    <w:p w14:paraId="4FB61368" w14:textId="7E7B3F07" w:rsidR="001870E9" w:rsidRDefault="00022477">
      <w:pPr>
        <w:spacing w:after="120" w:line="360" w:lineRule="auto"/>
        <w:jc w:val="both"/>
      </w:pPr>
      <w:r>
        <w:tab/>
        <w:t>Cele trei perspective combinate (continuitate apropiata prin lag-urile mici, reproducerea ciclica zilnica si saptamanala prin lag-urile de 24 si 168 de ore, plus tendinta lenta prin rolling means) ofera modelului un set bogat de predictori pentru anticiparea valorilor viitoare. Dupa cum vor demonstra rezultatele din capitolul 5, aceasta combinatie permite modelelor de tip XGBoost sa atinga eroare absoluta procentuala medie sub 1% pe setul de consum SUA.</w:t>
      </w:r>
    </w:p>
    <w:sectPr w:rsidR="001870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0739E"/>
    <w:multiLevelType w:val="hybridMultilevel"/>
    <w:tmpl w:val="875AEEBE"/>
    <w:lvl w:ilvl="0" w:tplc="94B8C5DA">
      <w:start w:val="1"/>
      <w:numFmt w:val="bullet"/>
      <w:lvlText w:val="●"/>
      <w:lvlJc w:val="left"/>
      <w:pPr>
        <w:ind w:left="720" w:hanging="360"/>
      </w:pPr>
    </w:lvl>
    <w:lvl w:ilvl="1" w:tplc="B2C8133E">
      <w:start w:val="1"/>
      <w:numFmt w:val="bullet"/>
      <w:lvlText w:val="○"/>
      <w:lvlJc w:val="left"/>
      <w:pPr>
        <w:ind w:left="1440" w:hanging="360"/>
      </w:pPr>
    </w:lvl>
    <w:lvl w:ilvl="2" w:tplc="7F2AE060">
      <w:start w:val="1"/>
      <w:numFmt w:val="bullet"/>
      <w:lvlText w:val="■"/>
      <w:lvlJc w:val="left"/>
      <w:pPr>
        <w:ind w:left="2160" w:hanging="360"/>
      </w:pPr>
    </w:lvl>
    <w:lvl w:ilvl="3" w:tplc="42EA95C4">
      <w:start w:val="1"/>
      <w:numFmt w:val="bullet"/>
      <w:lvlText w:val="●"/>
      <w:lvlJc w:val="left"/>
      <w:pPr>
        <w:ind w:left="2880" w:hanging="360"/>
      </w:pPr>
    </w:lvl>
    <w:lvl w:ilvl="4" w:tplc="F0E4FD10">
      <w:start w:val="1"/>
      <w:numFmt w:val="bullet"/>
      <w:lvlText w:val="○"/>
      <w:lvlJc w:val="left"/>
      <w:pPr>
        <w:ind w:left="3600" w:hanging="360"/>
      </w:pPr>
    </w:lvl>
    <w:lvl w:ilvl="5" w:tplc="FD147742">
      <w:start w:val="1"/>
      <w:numFmt w:val="bullet"/>
      <w:lvlText w:val="■"/>
      <w:lvlJc w:val="left"/>
      <w:pPr>
        <w:ind w:left="4320" w:hanging="360"/>
      </w:pPr>
    </w:lvl>
    <w:lvl w:ilvl="6" w:tplc="BB100CE2">
      <w:start w:val="1"/>
      <w:numFmt w:val="bullet"/>
      <w:lvlText w:val="●"/>
      <w:lvlJc w:val="left"/>
      <w:pPr>
        <w:ind w:left="5040" w:hanging="360"/>
      </w:pPr>
    </w:lvl>
    <w:lvl w:ilvl="7" w:tplc="AD4848EE">
      <w:start w:val="1"/>
      <w:numFmt w:val="bullet"/>
      <w:lvlText w:val="●"/>
      <w:lvlJc w:val="left"/>
      <w:pPr>
        <w:ind w:left="5760" w:hanging="360"/>
      </w:pPr>
    </w:lvl>
    <w:lvl w:ilvl="8" w:tplc="69F085B4">
      <w:start w:val="1"/>
      <w:numFmt w:val="bullet"/>
      <w:lvlText w:val="●"/>
      <w:lvlJc w:val="left"/>
      <w:pPr>
        <w:ind w:left="6480" w:hanging="360"/>
      </w:pPr>
    </w:lvl>
  </w:abstractNum>
  <w:num w:numId="1" w16cid:durableId="1839538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0E9"/>
    <w:rsid w:val="00022477"/>
    <w:rsid w:val="001472D8"/>
    <w:rsid w:val="001870E9"/>
    <w:rsid w:val="004919F5"/>
    <w:rsid w:val="00B711CF"/>
    <w:rsid w:val="00D63F57"/>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A22595F"/>
  <w15:docId w15:val="{352CE644-EE68-DD47-9FBF-B1CD00F4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Arial" w:eastAsia="Arial" w:hAnsi="Arial" w:cs="Arial"/>
      <w:b/>
      <w:bCs/>
      <w:color w:val="2E5C8A"/>
      <w:sz w:val="32"/>
      <w:szCs w:val="32"/>
    </w:rPr>
  </w:style>
  <w:style w:type="paragraph" w:styleId="Heading2">
    <w:name w:val="heading 2"/>
    <w:uiPriority w:val="9"/>
    <w:unhideWhenUsed/>
    <w:qFormat/>
    <w:pPr>
      <w:spacing w:before="280" w:after="180"/>
      <w:outlineLvl w:val="1"/>
    </w:pPr>
    <w:rPr>
      <w:rFonts w:ascii="Arial" w:eastAsia="Arial" w:hAnsi="Arial" w:cs="Arial"/>
      <w:b/>
      <w:bCs/>
      <w:color w:val="C96442"/>
      <w:sz w:val="28"/>
      <w:szCs w:val="28"/>
    </w:rPr>
  </w:style>
  <w:style w:type="paragraph" w:styleId="Heading3">
    <w:name w:val="heading 3"/>
    <w:uiPriority w:val="9"/>
    <w:unhideWhenUsed/>
    <w:qFormat/>
    <w:pPr>
      <w:spacing w:before="200" w:after="120"/>
      <w:outlineLvl w:val="2"/>
    </w:pPr>
    <w:rPr>
      <w:rFonts w:ascii="Arial" w:eastAsia="Arial" w:hAnsi="Arial" w:cs="Arial"/>
      <w:b/>
      <w:bCs/>
      <w:color w:val="4A7C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3587</Words>
  <Characters>24574</Characters>
  <Application>Microsoft Office Word</Application>
  <DocSecurity>0</DocSecurity>
  <Lines>1535</Lines>
  <Paragraphs>599</Paragraphs>
  <ScaleCrop>false</ScaleCrop>
  <Company/>
  <LinksUpToDate>false</LinksUpToDate>
  <CharactersWithSpaces>27562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disertatie - Diana Nenu</dc:title>
  <dc:creator>Diana Nenu</dc:creator>
  <dc:description>Capitolul 4. Preprocesarea datelor si feature engineering</dc:description>
  <cp:lastModifiedBy>Nenu Diana Andreea</cp:lastModifiedBy>
  <cp:revision>2</cp:revision>
  <dcterms:created xsi:type="dcterms:W3CDTF">2026-04-26T07:03:00Z</dcterms:created>
  <dcterms:modified xsi:type="dcterms:W3CDTF">2026-04-26T07:03:00Z</dcterms:modified>
</cp:coreProperties>
</file>