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5: Reader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Создать Reader и Book; реализовать перегруженные takeBook и returnBook для количества, названий и объектов книг.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Проверены вызовы с числом книг, строками и объектами Book.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Продемонстрирована перегрузка методов.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