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A696" w14:textId="77777777" w:rsidR="0037641E" w:rsidRPr="0071480B" w:rsidRDefault="00000000">
      <w:pPr>
        <w:ind w:firstLine="0"/>
        <w:jc w:val="center"/>
        <w:rPr>
          <w:lang w:val="ru-RU"/>
        </w:rPr>
      </w:pPr>
      <w:r w:rsidRPr="0071480B">
        <w:rPr>
          <w:b/>
          <w:sz w:val="24"/>
          <w:lang w:val="ru-RU"/>
        </w:rPr>
        <w:t>МИНИСТЕРСТВО ОБРАЗОВАНИЯ РЕСПУБЛИКИ БЕЛАРУСЬ</w:t>
      </w:r>
    </w:p>
    <w:p w14:paraId="1C20A22F" w14:textId="77777777" w:rsidR="0037641E" w:rsidRPr="0071480B" w:rsidRDefault="00000000">
      <w:pPr>
        <w:ind w:firstLine="0"/>
        <w:jc w:val="center"/>
        <w:rPr>
          <w:lang w:val="ru-RU"/>
        </w:rPr>
      </w:pPr>
      <w:r w:rsidRPr="0071480B">
        <w:rPr>
          <w:b/>
          <w:sz w:val="24"/>
          <w:lang w:val="ru-RU"/>
        </w:rPr>
        <w:t>БЕЛОРУССКИЙ ГОСУДАРСТВЕННЫЙ УНИВЕРСИТЕТ</w:t>
      </w:r>
    </w:p>
    <w:p w14:paraId="2AFAA8D0" w14:textId="77777777" w:rsidR="0037641E" w:rsidRPr="0071480B" w:rsidRDefault="00000000">
      <w:pPr>
        <w:ind w:firstLine="0"/>
        <w:jc w:val="center"/>
        <w:rPr>
          <w:lang w:val="ru-RU"/>
        </w:rPr>
      </w:pPr>
      <w:r w:rsidRPr="0071480B">
        <w:rPr>
          <w:b/>
          <w:sz w:val="24"/>
          <w:lang w:val="ru-RU"/>
        </w:rPr>
        <w:t>ФАКУЛЬТЕТ ПРИКЛАДНОЙ МАТЕМАТИКИ И ИНФОРМАТИКИ</w:t>
      </w:r>
    </w:p>
    <w:p w14:paraId="6D2AEED4" w14:textId="77777777" w:rsidR="0037641E" w:rsidRPr="0071480B" w:rsidRDefault="0037641E">
      <w:pPr>
        <w:ind w:firstLine="0"/>
        <w:rPr>
          <w:lang w:val="ru-RU"/>
        </w:rPr>
      </w:pPr>
    </w:p>
    <w:p w14:paraId="23192EDB" w14:textId="77777777" w:rsidR="0037641E" w:rsidRPr="0071480B" w:rsidRDefault="0037641E">
      <w:pPr>
        <w:ind w:firstLine="0"/>
        <w:rPr>
          <w:lang w:val="ru-RU"/>
        </w:rPr>
      </w:pPr>
    </w:p>
    <w:p w14:paraId="18275A82" w14:textId="77777777" w:rsidR="0037641E" w:rsidRPr="0071480B" w:rsidRDefault="00000000">
      <w:pPr>
        <w:ind w:firstLine="0"/>
        <w:jc w:val="center"/>
        <w:rPr>
          <w:lang w:val="ru-RU"/>
        </w:rPr>
      </w:pPr>
      <w:r w:rsidRPr="0071480B">
        <w:rPr>
          <w:b/>
          <w:sz w:val="36"/>
          <w:lang w:val="ru-RU"/>
        </w:rPr>
        <w:t>ОТЧЁТ</w:t>
      </w:r>
    </w:p>
    <w:p w14:paraId="38C7E3A0" w14:textId="77777777" w:rsidR="0037641E" w:rsidRPr="0071480B" w:rsidRDefault="00000000">
      <w:pPr>
        <w:ind w:firstLine="0"/>
        <w:jc w:val="center"/>
        <w:rPr>
          <w:lang w:val="ru-RU"/>
        </w:rPr>
      </w:pPr>
      <w:r w:rsidRPr="0071480B">
        <w:rPr>
          <w:b/>
          <w:lang w:val="ru-RU"/>
        </w:rPr>
        <w:t>по лабораторной работе № 1</w:t>
      </w:r>
    </w:p>
    <w:p w14:paraId="67744604" w14:textId="77777777" w:rsidR="0037641E" w:rsidRPr="0071480B" w:rsidRDefault="00000000">
      <w:pPr>
        <w:ind w:firstLine="0"/>
        <w:jc w:val="center"/>
        <w:rPr>
          <w:lang w:val="ru-RU"/>
        </w:rPr>
      </w:pPr>
      <w:r w:rsidRPr="0071480B">
        <w:rPr>
          <w:b/>
          <w:lang w:val="ru-RU"/>
        </w:rPr>
        <w:t>«Цветовые модели»</w:t>
      </w:r>
    </w:p>
    <w:p w14:paraId="72AEFFEF" w14:textId="77777777" w:rsidR="0037641E" w:rsidRPr="0071480B" w:rsidRDefault="0037641E">
      <w:pPr>
        <w:ind w:firstLine="0"/>
        <w:rPr>
          <w:lang w:val="ru-RU"/>
        </w:rPr>
      </w:pPr>
    </w:p>
    <w:p w14:paraId="3E9D7706" w14:textId="77777777" w:rsidR="0037641E" w:rsidRPr="0071480B" w:rsidRDefault="0037641E">
      <w:pPr>
        <w:ind w:firstLine="0"/>
        <w:rPr>
          <w:lang w:val="ru-RU"/>
        </w:rPr>
      </w:pPr>
    </w:p>
    <w:p w14:paraId="39EBFD1E" w14:textId="77777777" w:rsidR="0037641E" w:rsidRPr="0071480B" w:rsidRDefault="0037641E">
      <w:pPr>
        <w:ind w:firstLine="0"/>
        <w:rPr>
          <w:lang w:val="ru-RU"/>
        </w:rPr>
      </w:pPr>
    </w:p>
    <w:p w14:paraId="2D5A3CDE" w14:textId="77777777" w:rsidR="0037641E" w:rsidRPr="0071480B" w:rsidRDefault="0037641E">
      <w:pPr>
        <w:ind w:firstLine="0"/>
        <w:rPr>
          <w:lang w:val="ru-RU"/>
        </w:rPr>
      </w:pPr>
    </w:p>
    <w:p w14:paraId="79DDE9BC" w14:textId="23F1F198" w:rsidR="0037641E" w:rsidRPr="0071480B" w:rsidRDefault="00000000">
      <w:pPr>
        <w:ind w:firstLine="0"/>
        <w:jc w:val="right"/>
        <w:rPr>
          <w:lang w:val="ru-RU"/>
        </w:rPr>
      </w:pPr>
      <w:r w:rsidRPr="0071480B">
        <w:rPr>
          <w:lang w:val="ru-RU"/>
        </w:rPr>
        <w:t xml:space="preserve">Выполнила: </w:t>
      </w:r>
      <w:proofErr w:type="spellStart"/>
      <w:r w:rsidR="0071480B">
        <w:rPr>
          <w:lang w:val="ru-RU"/>
        </w:rPr>
        <w:t>Борозна</w:t>
      </w:r>
      <w:proofErr w:type="spellEnd"/>
      <w:r w:rsidR="0071480B">
        <w:rPr>
          <w:lang w:val="ru-RU"/>
        </w:rPr>
        <w:t xml:space="preserve"> Диана Александровна</w:t>
      </w:r>
    </w:p>
    <w:p w14:paraId="515CD060" w14:textId="297CD936" w:rsidR="0037641E" w:rsidRPr="0071480B" w:rsidRDefault="00000000">
      <w:pPr>
        <w:ind w:firstLine="0"/>
        <w:jc w:val="right"/>
        <w:rPr>
          <w:lang w:val="ru-RU"/>
        </w:rPr>
      </w:pPr>
      <w:r w:rsidRPr="0071480B">
        <w:rPr>
          <w:lang w:val="ru-RU"/>
        </w:rPr>
        <w:t xml:space="preserve">студентка </w:t>
      </w:r>
      <w:r w:rsidR="0071480B">
        <w:rPr>
          <w:lang w:val="ru-RU"/>
        </w:rPr>
        <w:t>3</w:t>
      </w:r>
      <w:r w:rsidRPr="0071480B">
        <w:rPr>
          <w:lang w:val="ru-RU"/>
        </w:rPr>
        <w:t xml:space="preserve"> курса, </w:t>
      </w:r>
      <w:r w:rsidR="0071480B">
        <w:rPr>
          <w:lang w:val="ru-RU"/>
        </w:rPr>
        <w:t>2</w:t>
      </w:r>
      <w:r w:rsidRPr="0071480B">
        <w:rPr>
          <w:lang w:val="ru-RU"/>
        </w:rPr>
        <w:t xml:space="preserve"> группы</w:t>
      </w:r>
    </w:p>
    <w:p w14:paraId="70B2CF1C" w14:textId="77777777" w:rsidR="0037641E" w:rsidRPr="0071480B" w:rsidRDefault="00000000">
      <w:pPr>
        <w:ind w:firstLine="0"/>
        <w:jc w:val="right"/>
        <w:rPr>
          <w:lang w:val="ru-RU"/>
        </w:rPr>
      </w:pPr>
      <w:r w:rsidRPr="0071480B">
        <w:rPr>
          <w:lang w:val="ru-RU"/>
        </w:rPr>
        <w:t>специальность «Информатика»</w:t>
      </w:r>
    </w:p>
    <w:p w14:paraId="16C05604" w14:textId="77777777" w:rsidR="0037641E" w:rsidRPr="0071480B" w:rsidRDefault="0037641E">
      <w:pPr>
        <w:ind w:firstLine="0"/>
        <w:rPr>
          <w:lang w:val="ru-RU"/>
        </w:rPr>
      </w:pPr>
    </w:p>
    <w:p w14:paraId="6BB0A035" w14:textId="77777777" w:rsidR="0037641E" w:rsidRPr="0071480B" w:rsidRDefault="00000000">
      <w:pPr>
        <w:ind w:firstLine="0"/>
        <w:jc w:val="right"/>
        <w:rPr>
          <w:lang w:val="ru-RU"/>
        </w:rPr>
      </w:pPr>
      <w:r w:rsidRPr="0071480B">
        <w:rPr>
          <w:lang w:val="ru-RU"/>
        </w:rPr>
        <w:t>Руководитель практики:</w:t>
      </w:r>
    </w:p>
    <w:p w14:paraId="71FEF967" w14:textId="77777777" w:rsidR="0037641E" w:rsidRPr="0071480B" w:rsidRDefault="00000000">
      <w:pPr>
        <w:ind w:firstLine="0"/>
        <w:jc w:val="right"/>
        <w:rPr>
          <w:lang w:val="ru-RU"/>
        </w:rPr>
      </w:pPr>
      <w:r w:rsidRPr="0071480B">
        <w:rPr>
          <w:lang w:val="ru-RU"/>
        </w:rPr>
        <w:t>старший преподаватель</w:t>
      </w:r>
    </w:p>
    <w:p w14:paraId="5DB2D0D6" w14:textId="77777777" w:rsidR="0037641E" w:rsidRPr="0071480B" w:rsidRDefault="00000000">
      <w:pPr>
        <w:ind w:firstLine="0"/>
        <w:jc w:val="right"/>
        <w:rPr>
          <w:lang w:val="ru-RU"/>
        </w:rPr>
      </w:pPr>
      <w:r w:rsidRPr="0071480B">
        <w:rPr>
          <w:lang w:val="ru-RU"/>
        </w:rPr>
        <w:t>С. С. Соловей</w:t>
      </w:r>
    </w:p>
    <w:p w14:paraId="30029BA7" w14:textId="77777777" w:rsidR="0037641E" w:rsidRPr="0071480B" w:rsidRDefault="0037641E">
      <w:pPr>
        <w:ind w:firstLine="0"/>
        <w:rPr>
          <w:lang w:val="ru-RU"/>
        </w:rPr>
      </w:pPr>
    </w:p>
    <w:p w14:paraId="6F1A1D72" w14:textId="77777777" w:rsidR="0037641E" w:rsidRPr="0071480B" w:rsidRDefault="0037641E">
      <w:pPr>
        <w:ind w:firstLine="0"/>
        <w:rPr>
          <w:lang w:val="ru-RU"/>
        </w:rPr>
      </w:pPr>
    </w:p>
    <w:p w14:paraId="57E89F11" w14:textId="77777777" w:rsidR="0037641E" w:rsidRPr="0071480B" w:rsidRDefault="0037641E">
      <w:pPr>
        <w:ind w:firstLine="0"/>
        <w:rPr>
          <w:lang w:val="ru-RU"/>
        </w:rPr>
      </w:pPr>
    </w:p>
    <w:p w14:paraId="122B245F" w14:textId="77777777" w:rsidR="0037641E" w:rsidRPr="0071480B" w:rsidRDefault="0037641E">
      <w:pPr>
        <w:ind w:firstLine="0"/>
        <w:rPr>
          <w:lang w:val="ru-RU"/>
        </w:rPr>
      </w:pPr>
    </w:p>
    <w:p w14:paraId="1C1F1825" w14:textId="77777777" w:rsidR="0037641E" w:rsidRPr="0071480B" w:rsidRDefault="00000000">
      <w:pPr>
        <w:ind w:firstLine="0"/>
        <w:jc w:val="center"/>
        <w:rPr>
          <w:lang w:val="ru-RU"/>
        </w:rPr>
      </w:pPr>
      <w:r w:rsidRPr="0071480B">
        <w:rPr>
          <w:lang w:val="ru-RU"/>
        </w:rPr>
        <w:t>Минск, 2026</w:t>
      </w:r>
    </w:p>
    <w:p w14:paraId="1AE0BC1C" w14:textId="62730896" w:rsidR="0037641E" w:rsidRDefault="00000000" w:rsidP="0071480B">
      <w:pPr>
        <w:rPr>
          <w:lang w:val="ru-RU"/>
        </w:rPr>
      </w:pPr>
      <w:r w:rsidRPr="0071480B">
        <w:rPr>
          <w:lang w:val="ru-RU"/>
        </w:rPr>
        <w:br w:type="page"/>
      </w:r>
    </w:p>
    <w:p w14:paraId="6763D1C1" w14:textId="2A49D72A" w:rsidR="0071480B" w:rsidRPr="0071480B" w:rsidRDefault="0071480B" w:rsidP="0071480B">
      <w:pPr>
        <w:ind w:firstLine="0"/>
        <w:rPr>
          <w:b/>
          <w:bCs/>
          <w:sz w:val="32"/>
          <w:szCs w:val="32"/>
          <w:lang w:val="ru-RU"/>
        </w:rPr>
      </w:pPr>
      <w:r w:rsidRPr="0071480B">
        <w:rPr>
          <w:b/>
          <w:bCs/>
          <w:sz w:val="32"/>
          <w:szCs w:val="32"/>
          <w:lang w:val="ru-RU"/>
        </w:rPr>
        <w:lastRenderedPageBreak/>
        <w:t>Содержание</w:t>
      </w:r>
    </w:p>
    <w:p w14:paraId="3A9D3E3C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1. Цель работы</w:t>
      </w:r>
    </w:p>
    <w:p w14:paraId="3D696940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2. Условие лабораторной работы и требования</w:t>
      </w:r>
    </w:p>
    <w:p w14:paraId="0FF793D8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3. Выбранный вариант и используемые модели</w:t>
      </w:r>
    </w:p>
    <w:p w14:paraId="27EF85E9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4. Организация программы</w:t>
      </w:r>
    </w:p>
    <w:p w14:paraId="2AF0F737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5. Реализация преобразований цветовых моделей</w:t>
      </w:r>
    </w:p>
    <w:p w14:paraId="7948BBF7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6. Графический интерфейс приложения</w:t>
      </w:r>
    </w:p>
    <w:p w14:paraId="765FDB67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7. Синхронизация значений и обработка событий</w:t>
      </w:r>
    </w:p>
    <w:p w14:paraId="5670F52E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8. Проверка соответствия требованиям</w:t>
      </w:r>
    </w:p>
    <w:p w14:paraId="467ABBCE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>9. Вывод</w:t>
      </w:r>
    </w:p>
    <w:p w14:paraId="6D839C5C" w14:textId="77777777" w:rsidR="0037641E" w:rsidRPr="0071480B" w:rsidRDefault="00000000">
      <w:pPr>
        <w:ind w:firstLine="0"/>
        <w:rPr>
          <w:lang w:val="ru-RU"/>
        </w:rPr>
      </w:pPr>
      <w:r w:rsidRPr="0071480B">
        <w:rPr>
          <w:lang w:val="ru-RU"/>
        </w:rPr>
        <w:t xml:space="preserve">Приложение А. Листинг программы </w:t>
      </w:r>
      <w:r>
        <w:t>lab</w:t>
      </w:r>
      <w:r w:rsidRPr="0071480B">
        <w:rPr>
          <w:lang w:val="ru-RU"/>
        </w:rPr>
        <w:t>1.</w:t>
      </w:r>
      <w:proofErr w:type="spellStart"/>
      <w:r>
        <w:t>py</w:t>
      </w:r>
      <w:proofErr w:type="spellEnd"/>
    </w:p>
    <w:p w14:paraId="6D125D0C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br w:type="page"/>
      </w:r>
    </w:p>
    <w:p w14:paraId="7488774A" w14:textId="77777777" w:rsidR="0037641E" w:rsidRPr="0071480B" w:rsidRDefault="00000000" w:rsidP="0071480B">
      <w:pPr>
        <w:ind w:firstLine="0"/>
        <w:rPr>
          <w:b/>
          <w:bCs/>
          <w:sz w:val="32"/>
          <w:szCs w:val="32"/>
          <w:lang w:val="ru-RU"/>
        </w:rPr>
      </w:pPr>
      <w:r w:rsidRPr="0071480B">
        <w:rPr>
          <w:b/>
          <w:bCs/>
          <w:sz w:val="32"/>
          <w:szCs w:val="32"/>
          <w:lang w:val="ru-RU"/>
        </w:rPr>
        <w:lastRenderedPageBreak/>
        <w:t>1. Цель работы</w:t>
      </w:r>
    </w:p>
    <w:p w14:paraId="32553B4F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Цель лабораторной работы — изучить способы представления цвета в моделях </w:t>
      </w:r>
      <w:r>
        <w:t>RGB</w:t>
      </w:r>
      <w:r w:rsidRPr="0071480B">
        <w:rPr>
          <w:lang w:val="ru-RU"/>
        </w:rPr>
        <w:t xml:space="preserve">, </w:t>
      </w:r>
      <w:r>
        <w:t>CMYK</w:t>
      </w:r>
      <w:r w:rsidRPr="0071480B">
        <w:rPr>
          <w:lang w:val="ru-RU"/>
        </w:rPr>
        <w:t xml:space="preserve">, </w:t>
      </w:r>
      <w:r>
        <w:t>HSV</w:t>
      </w:r>
      <w:r w:rsidRPr="0071480B">
        <w:rPr>
          <w:lang w:val="ru-RU"/>
        </w:rPr>
        <w:t xml:space="preserve"> и </w:t>
      </w:r>
      <w:r>
        <w:t>HLS</w:t>
      </w:r>
      <w:r w:rsidRPr="0071480B">
        <w:rPr>
          <w:lang w:val="ru-RU"/>
        </w:rPr>
        <w:t>, разобраться в принципах преобразования между ними и создать интерактивное приложение для работы с цветом.</w:t>
      </w:r>
    </w:p>
    <w:p w14:paraId="0AD10F0F" w14:textId="77777777" w:rsidR="0037641E" w:rsidRDefault="00000000">
      <w:pPr>
        <w:rPr>
          <w:lang w:val="ru-RU"/>
        </w:rPr>
      </w:pPr>
      <w:r w:rsidRPr="0071480B">
        <w:rPr>
          <w:lang w:val="ru-RU"/>
        </w:rPr>
        <w:t xml:space="preserve">Разрабатываемая программа должна давать возможность выбрать исходный цвет, изменять его отдельные компоненты и наблюдать, как выбранный цвет представляется в нескольких цветовых моделях. Практическая часть направлена на закрепление формул преобразования и навыков создания графического интерфейса на </w:t>
      </w:r>
      <w:r>
        <w:t>Python</w:t>
      </w:r>
      <w:r w:rsidRPr="0071480B">
        <w:rPr>
          <w:lang w:val="ru-RU"/>
        </w:rPr>
        <w:t>.</w:t>
      </w:r>
    </w:p>
    <w:p w14:paraId="6DD12D06" w14:textId="77777777" w:rsidR="0071480B" w:rsidRPr="0071480B" w:rsidRDefault="0071480B">
      <w:pPr>
        <w:rPr>
          <w:lang w:val="ru-RU"/>
        </w:rPr>
      </w:pPr>
    </w:p>
    <w:p w14:paraId="113B5F42" w14:textId="77777777" w:rsidR="0037641E" w:rsidRPr="0071480B" w:rsidRDefault="00000000" w:rsidP="0071480B">
      <w:pPr>
        <w:ind w:firstLine="0"/>
        <w:rPr>
          <w:b/>
          <w:bCs/>
          <w:sz w:val="32"/>
          <w:szCs w:val="32"/>
          <w:lang w:val="ru-RU"/>
        </w:rPr>
      </w:pPr>
      <w:r w:rsidRPr="0071480B">
        <w:rPr>
          <w:b/>
          <w:bCs/>
          <w:sz w:val="32"/>
          <w:szCs w:val="32"/>
          <w:lang w:val="ru-RU"/>
        </w:rPr>
        <w:t>2. Условие лабораторной работы и требования</w:t>
      </w:r>
    </w:p>
    <w:p w14:paraId="2DC23248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В соответствии с методическими указаниями необходимо изучить цветовые модели </w:t>
      </w:r>
      <w:r>
        <w:t>RGB</w:t>
      </w:r>
      <w:r w:rsidRPr="0071480B">
        <w:rPr>
          <w:lang w:val="ru-RU"/>
        </w:rPr>
        <w:t xml:space="preserve">, </w:t>
      </w:r>
      <w:r>
        <w:t>CMYK</w:t>
      </w:r>
      <w:r w:rsidRPr="0071480B">
        <w:rPr>
          <w:lang w:val="ru-RU"/>
        </w:rPr>
        <w:t xml:space="preserve">, </w:t>
      </w:r>
      <w:r>
        <w:t>HSV</w:t>
      </w:r>
      <w:r w:rsidRPr="0071480B">
        <w:rPr>
          <w:lang w:val="ru-RU"/>
        </w:rPr>
        <w:t xml:space="preserve"> и </w:t>
      </w:r>
      <w:r>
        <w:t>HLS</w:t>
      </w:r>
      <w:r w:rsidRPr="0071480B">
        <w:rPr>
          <w:lang w:val="ru-RU"/>
        </w:rPr>
        <w:t>, а также преобразования между ними. Требуется разработать приложение или веб-приложение, в котором пользователь может выбирать цвет и интерактивно менять его, одновременно видя составляющие этого цвета в трёх моделях.</w:t>
      </w:r>
    </w:p>
    <w:p w14:paraId="0E0FBCB1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>В интерфейсе должны быть предусмотрены три способа работы с цветом: ввод числовых значений в поля, выбор оттенка из палитры и плавное изменение параметров с помощью ползунков. При изменении любой координаты выбранного цвета представления в двух остальных моделях должны автоматически обновляться.</w:t>
      </w:r>
    </w:p>
    <w:p w14:paraId="0CC67F30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При оценке учитываются корректность преобразований (40 баллов), удобство интерфейса (20 баллов), наличие трёх способов задания цвета для каждой модели (20 баллов), а также автоматический пересчёт компонент при изменении значений (20 баллов). Методические указания задают варианты: для чётных вариантов используется набор </w:t>
      </w:r>
      <w:r>
        <w:t>CMYK</w:t>
      </w:r>
      <w:r w:rsidRPr="0071480B">
        <w:rPr>
          <w:lang w:val="ru-RU"/>
        </w:rPr>
        <w:t>–</w:t>
      </w:r>
      <w:r>
        <w:t>RGB</w:t>
      </w:r>
      <w:r w:rsidRPr="0071480B">
        <w:rPr>
          <w:lang w:val="ru-RU"/>
        </w:rPr>
        <w:t>–</w:t>
      </w:r>
      <w:r>
        <w:t>HSV</w:t>
      </w:r>
      <w:r w:rsidRPr="0071480B">
        <w:rPr>
          <w:lang w:val="ru-RU"/>
        </w:rPr>
        <w:t xml:space="preserve">, для нечётных — </w:t>
      </w:r>
      <w:r>
        <w:t>CMYK</w:t>
      </w:r>
      <w:r w:rsidRPr="0071480B">
        <w:rPr>
          <w:lang w:val="ru-RU"/>
        </w:rPr>
        <w:t>–</w:t>
      </w:r>
      <w:r>
        <w:t>RGB</w:t>
      </w:r>
      <w:r w:rsidRPr="0071480B">
        <w:rPr>
          <w:lang w:val="ru-RU"/>
        </w:rPr>
        <w:t>–</w:t>
      </w:r>
      <w:r>
        <w:t>HLS</w:t>
      </w:r>
      <w:r w:rsidRPr="0071480B">
        <w:rPr>
          <w:lang w:val="ru-RU"/>
        </w:rPr>
        <w:t>.</w:t>
      </w:r>
    </w:p>
    <w:p w14:paraId="360A0059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Представленный программный код реализует набор </w:t>
      </w:r>
      <w:r>
        <w:t>CMYK</w:t>
      </w:r>
      <w:r w:rsidRPr="0071480B">
        <w:rPr>
          <w:lang w:val="ru-RU"/>
        </w:rPr>
        <w:t>–</w:t>
      </w:r>
      <w:r>
        <w:t>RGB</w:t>
      </w:r>
      <w:r w:rsidRPr="0071480B">
        <w:rPr>
          <w:lang w:val="ru-RU"/>
        </w:rPr>
        <w:t>–</w:t>
      </w:r>
      <w:r>
        <w:t>HSV</w:t>
      </w:r>
      <w:r w:rsidRPr="0071480B">
        <w:rPr>
          <w:lang w:val="ru-RU"/>
        </w:rPr>
        <w:t>.</w:t>
      </w:r>
    </w:p>
    <w:p w14:paraId="38BC1ABE" w14:textId="77777777" w:rsidR="0037641E" w:rsidRPr="0071480B" w:rsidRDefault="00000000" w:rsidP="0071480B">
      <w:pPr>
        <w:ind w:firstLine="0"/>
        <w:rPr>
          <w:b/>
          <w:bCs/>
          <w:sz w:val="32"/>
          <w:szCs w:val="32"/>
          <w:lang w:val="ru-RU"/>
        </w:rPr>
      </w:pPr>
      <w:r w:rsidRPr="0071480B">
        <w:rPr>
          <w:b/>
          <w:bCs/>
          <w:sz w:val="32"/>
          <w:szCs w:val="32"/>
          <w:lang w:val="ru-RU"/>
        </w:rPr>
        <w:lastRenderedPageBreak/>
        <w:t>3. Выбранный вариант и используемые модели</w:t>
      </w:r>
    </w:p>
    <w:p w14:paraId="235ABEA5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В приложении совместно отображаются три представления цвета: </w:t>
      </w:r>
      <w:r>
        <w:t>CMYK</w:t>
      </w:r>
      <w:r w:rsidRPr="0071480B">
        <w:rPr>
          <w:lang w:val="ru-RU"/>
        </w:rPr>
        <w:t xml:space="preserve">, </w:t>
      </w:r>
      <w:r>
        <w:t>RGB</w:t>
      </w:r>
      <w:r w:rsidRPr="0071480B">
        <w:rPr>
          <w:lang w:val="ru-RU"/>
        </w:rPr>
        <w:t xml:space="preserve"> и </w:t>
      </w:r>
      <w:r>
        <w:t>HSV</w:t>
      </w:r>
      <w:r w:rsidRPr="0071480B">
        <w:rPr>
          <w:lang w:val="ru-RU"/>
        </w:rPr>
        <w:t xml:space="preserve">. </w:t>
      </w:r>
      <w:r>
        <w:t>RGB</w:t>
      </w:r>
      <w:r w:rsidRPr="0071480B">
        <w:rPr>
          <w:lang w:val="ru-RU"/>
        </w:rPr>
        <w:t xml:space="preserve"> используется как промежуточное представление для хранения текущего цвета и обновления остальных параметров.</w:t>
      </w:r>
    </w:p>
    <w:p w14:paraId="6B508EB0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Модель </w:t>
      </w:r>
      <w:r>
        <w:t>RGB</w:t>
      </w:r>
      <w:r w:rsidRPr="0071480B">
        <w:rPr>
          <w:lang w:val="ru-RU"/>
        </w:rPr>
        <w:t xml:space="preserve"> описывает цвет через интенсивности красного (</w:t>
      </w:r>
      <w:r>
        <w:t>Red</w:t>
      </w:r>
      <w:r w:rsidRPr="0071480B">
        <w:rPr>
          <w:lang w:val="ru-RU"/>
        </w:rPr>
        <w:t>), зелёного (</w:t>
      </w:r>
      <w:r>
        <w:t>Green</w:t>
      </w:r>
      <w:r w:rsidRPr="0071480B">
        <w:rPr>
          <w:lang w:val="ru-RU"/>
        </w:rPr>
        <w:t>) и синего (</w:t>
      </w:r>
      <w:r>
        <w:t>Blue</w:t>
      </w:r>
      <w:r w:rsidRPr="0071480B">
        <w:rPr>
          <w:lang w:val="ru-RU"/>
        </w:rPr>
        <w:t>) каналов. Каждый канал в интерфейсе принимает целое значение от 0 до 255.</w:t>
      </w:r>
    </w:p>
    <w:p w14:paraId="0C7EF279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Модель </w:t>
      </w:r>
      <w:r>
        <w:t>CMYK</w:t>
      </w:r>
      <w:r w:rsidRPr="0071480B">
        <w:rPr>
          <w:lang w:val="ru-RU"/>
        </w:rPr>
        <w:t xml:space="preserve"> состоит из голубой (</w:t>
      </w:r>
      <w:r>
        <w:t>Cyan</w:t>
      </w:r>
      <w:r w:rsidRPr="0071480B">
        <w:rPr>
          <w:lang w:val="ru-RU"/>
        </w:rPr>
        <w:t>), пурпурной (</w:t>
      </w:r>
      <w:r>
        <w:t>Magenta</w:t>
      </w:r>
      <w:r w:rsidRPr="0071480B">
        <w:rPr>
          <w:lang w:val="ru-RU"/>
        </w:rPr>
        <w:t>), жёлтой (</w:t>
      </w:r>
      <w:r>
        <w:t>Yellow</w:t>
      </w:r>
      <w:r w:rsidRPr="0071480B">
        <w:rPr>
          <w:lang w:val="ru-RU"/>
        </w:rPr>
        <w:t>) и чёрной (</w:t>
      </w:r>
      <w:r>
        <w:t>Key</w:t>
      </w:r>
      <w:r w:rsidRPr="0071480B">
        <w:rPr>
          <w:lang w:val="ru-RU"/>
        </w:rPr>
        <w:t>/</w:t>
      </w:r>
      <w:r>
        <w:t>Black</w:t>
      </w:r>
      <w:r w:rsidRPr="0071480B">
        <w:rPr>
          <w:lang w:val="ru-RU"/>
        </w:rPr>
        <w:t>) составляющих. В программе значения задаются в процентах от 0 до 100.</w:t>
      </w:r>
    </w:p>
    <w:p w14:paraId="7D28BB3C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Модель </w:t>
      </w:r>
      <w:r>
        <w:t>HSV</w:t>
      </w:r>
      <w:r w:rsidRPr="0071480B">
        <w:rPr>
          <w:lang w:val="ru-RU"/>
        </w:rPr>
        <w:t xml:space="preserve"> описывает цвет через тон (</w:t>
      </w:r>
      <w:r>
        <w:t>Hue</w:t>
      </w:r>
      <w:r w:rsidRPr="0071480B">
        <w:rPr>
          <w:lang w:val="ru-RU"/>
        </w:rPr>
        <w:t>), насыщенность (</w:t>
      </w:r>
      <w:r>
        <w:t>Saturation</w:t>
      </w:r>
      <w:r w:rsidRPr="0071480B">
        <w:rPr>
          <w:lang w:val="ru-RU"/>
        </w:rPr>
        <w:t>) и яркость (</w:t>
      </w:r>
      <w:r>
        <w:t>Value</w:t>
      </w:r>
      <w:r w:rsidRPr="0071480B">
        <w:rPr>
          <w:lang w:val="ru-RU"/>
        </w:rPr>
        <w:t>). Тон задаётся в градусах от 0 до 360, а насыщенность и яркость — в процентах.</w:t>
      </w:r>
    </w:p>
    <w:p w14:paraId="1EA3DE3E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Начальное состояние приложения соответствует синему цвету </w:t>
      </w:r>
      <w:r>
        <w:t>RGB</w:t>
      </w:r>
      <w:r w:rsidRPr="0071480B">
        <w:rPr>
          <w:lang w:val="ru-RU"/>
        </w:rPr>
        <w:t>(0, 0, 255).</w:t>
      </w:r>
    </w:p>
    <w:p w14:paraId="0F91A44D" w14:textId="77777777" w:rsidR="0037641E" w:rsidRPr="0071480B" w:rsidRDefault="00000000" w:rsidP="0071480B">
      <w:pPr>
        <w:ind w:firstLine="0"/>
        <w:rPr>
          <w:b/>
          <w:bCs/>
          <w:sz w:val="32"/>
          <w:szCs w:val="32"/>
          <w:lang w:val="ru-RU"/>
        </w:rPr>
      </w:pPr>
      <w:r w:rsidRPr="0071480B">
        <w:rPr>
          <w:b/>
          <w:bCs/>
          <w:sz w:val="32"/>
          <w:szCs w:val="32"/>
          <w:lang w:val="ru-RU"/>
        </w:rPr>
        <w:t>4. Организация программы</w:t>
      </w:r>
    </w:p>
    <w:p w14:paraId="6158E527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Программа написана на </w:t>
      </w:r>
      <w:r>
        <w:t>Python</w:t>
      </w:r>
      <w:r w:rsidRPr="0071480B">
        <w:rPr>
          <w:lang w:val="ru-RU"/>
        </w:rPr>
        <w:t xml:space="preserve"> с использованием стандартной библиотеки </w:t>
      </w:r>
      <w:proofErr w:type="spellStart"/>
      <w:r>
        <w:t>tkinter</w:t>
      </w:r>
      <w:proofErr w:type="spellEnd"/>
      <w:r w:rsidRPr="0071480B">
        <w:rPr>
          <w:lang w:val="ru-RU"/>
        </w:rPr>
        <w:t xml:space="preserve">, которая обеспечивает создание окна и элементов управления. Класс </w:t>
      </w:r>
      <w:proofErr w:type="spellStart"/>
      <w:r>
        <w:t>ColorConverterApp</w:t>
      </w:r>
      <w:proofErr w:type="spellEnd"/>
      <w:r w:rsidRPr="0071480B">
        <w:rPr>
          <w:lang w:val="ru-RU"/>
        </w:rPr>
        <w:t xml:space="preserve"> объединяет создание интерфейса, хранение текущих значений цвета, математические преобразования и обработчики пользовательских действий.</w:t>
      </w:r>
    </w:p>
    <w:p w14:paraId="2A5BF870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В конструкторе задаются заголовок и размер окна, создаются словари для ползунков и полей ввода, после чего формируются панели </w:t>
      </w:r>
      <w:r>
        <w:t>CMYK</w:t>
      </w:r>
      <w:r w:rsidRPr="0071480B">
        <w:rPr>
          <w:lang w:val="ru-RU"/>
        </w:rPr>
        <w:t xml:space="preserve">, </w:t>
      </w:r>
      <w:r>
        <w:t>RGB</w:t>
      </w:r>
      <w:r w:rsidRPr="0071480B">
        <w:rPr>
          <w:lang w:val="ru-RU"/>
        </w:rPr>
        <w:t xml:space="preserve">, </w:t>
      </w:r>
      <w:r>
        <w:t>HSV</w:t>
      </w:r>
      <w:r w:rsidRPr="0071480B">
        <w:rPr>
          <w:lang w:val="ru-RU"/>
        </w:rPr>
        <w:t xml:space="preserve"> и панель управления. Для каждого компонента добавлены подпись, горизонтальный ползунок и текстовое поле.</w:t>
      </w:r>
    </w:p>
    <w:p w14:paraId="2556B06A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Основные методы разделены по назначению: </w:t>
      </w:r>
      <w:proofErr w:type="spellStart"/>
      <w:r>
        <w:t>rgb</w:t>
      </w:r>
      <w:proofErr w:type="spellEnd"/>
      <w:r w:rsidRPr="0071480B">
        <w:rPr>
          <w:lang w:val="ru-RU"/>
        </w:rPr>
        <w:t>_</w:t>
      </w:r>
      <w:r>
        <w:t>to</w:t>
      </w:r>
      <w:r w:rsidRPr="0071480B">
        <w:rPr>
          <w:lang w:val="ru-RU"/>
        </w:rPr>
        <w:t>_</w:t>
      </w:r>
      <w:proofErr w:type="spellStart"/>
      <w:r>
        <w:t>cmyk</w:t>
      </w:r>
      <w:proofErr w:type="spellEnd"/>
      <w:r w:rsidRPr="0071480B">
        <w:rPr>
          <w:lang w:val="ru-RU"/>
        </w:rPr>
        <w:t xml:space="preserve">() и </w:t>
      </w:r>
      <w:proofErr w:type="spellStart"/>
      <w:r>
        <w:t>cmyk</w:t>
      </w:r>
      <w:proofErr w:type="spellEnd"/>
      <w:r w:rsidRPr="0071480B">
        <w:rPr>
          <w:lang w:val="ru-RU"/>
        </w:rPr>
        <w:t>_</w:t>
      </w:r>
      <w:r>
        <w:t>to</w:t>
      </w:r>
      <w:r w:rsidRPr="0071480B">
        <w:rPr>
          <w:lang w:val="ru-RU"/>
        </w:rPr>
        <w:t>_</w:t>
      </w:r>
      <w:proofErr w:type="spellStart"/>
      <w:r>
        <w:t>rgb</w:t>
      </w:r>
      <w:proofErr w:type="spellEnd"/>
      <w:r w:rsidRPr="0071480B">
        <w:rPr>
          <w:lang w:val="ru-RU"/>
        </w:rPr>
        <w:t xml:space="preserve">() выполняют преобразования </w:t>
      </w:r>
      <w:r>
        <w:t>RGB</w:t>
      </w:r>
      <w:r w:rsidRPr="0071480B">
        <w:rPr>
          <w:lang w:val="ru-RU"/>
        </w:rPr>
        <w:t>↔</w:t>
      </w:r>
      <w:r>
        <w:t>CMYK</w:t>
      </w:r>
      <w:r w:rsidRPr="0071480B">
        <w:rPr>
          <w:lang w:val="ru-RU"/>
        </w:rPr>
        <w:t xml:space="preserve">; </w:t>
      </w:r>
      <w:proofErr w:type="spellStart"/>
      <w:r>
        <w:t>rgb</w:t>
      </w:r>
      <w:proofErr w:type="spellEnd"/>
      <w:r w:rsidRPr="0071480B">
        <w:rPr>
          <w:lang w:val="ru-RU"/>
        </w:rPr>
        <w:t>_</w:t>
      </w:r>
      <w:r>
        <w:t>to</w:t>
      </w:r>
      <w:r w:rsidRPr="0071480B">
        <w:rPr>
          <w:lang w:val="ru-RU"/>
        </w:rPr>
        <w:t>_</w:t>
      </w:r>
      <w:proofErr w:type="spellStart"/>
      <w:r>
        <w:t>hsv</w:t>
      </w:r>
      <w:proofErr w:type="spellEnd"/>
      <w:r w:rsidRPr="0071480B">
        <w:rPr>
          <w:lang w:val="ru-RU"/>
        </w:rPr>
        <w:t xml:space="preserve">() и </w:t>
      </w:r>
      <w:proofErr w:type="spellStart"/>
      <w:r>
        <w:t>hsv</w:t>
      </w:r>
      <w:proofErr w:type="spellEnd"/>
      <w:r w:rsidRPr="0071480B">
        <w:rPr>
          <w:lang w:val="ru-RU"/>
        </w:rPr>
        <w:t>_</w:t>
      </w:r>
      <w:r>
        <w:t>to</w:t>
      </w:r>
      <w:r w:rsidRPr="0071480B">
        <w:rPr>
          <w:lang w:val="ru-RU"/>
        </w:rPr>
        <w:t>_</w:t>
      </w:r>
      <w:proofErr w:type="spellStart"/>
      <w:r>
        <w:t>rgb</w:t>
      </w:r>
      <w:proofErr w:type="spellEnd"/>
      <w:r w:rsidRPr="0071480B">
        <w:rPr>
          <w:lang w:val="ru-RU"/>
        </w:rPr>
        <w:t xml:space="preserve">() — </w:t>
      </w:r>
      <w:r>
        <w:t>RGB</w:t>
      </w:r>
      <w:r w:rsidRPr="0071480B">
        <w:rPr>
          <w:lang w:val="ru-RU"/>
        </w:rPr>
        <w:t>↔</w:t>
      </w:r>
      <w:r>
        <w:t>HSV</w:t>
      </w:r>
      <w:r w:rsidRPr="0071480B">
        <w:rPr>
          <w:lang w:val="ru-RU"/>
        </w:rPr>
        <w:t xml:space="preserve">; методы </w:t>
      </w:r>
      <w:r>
        <w:t>on</w:t>
      </w:r>
      <w:r w:rsidRPr="0071480B">
        <w:rPr>
          <w:lang w:val="ru-RU"/>
        </w:rPr>
        <w:t xml:space="preserve">_* обрабатывают действия пользователя; </w:t>
      </w:r>
      <w:r>
        <w:lastRenderedPageBreak/>
        <w:t>update</w:t>
      </w:r>
      <w:r w:rsidRPr="0071480B">
        <w:rPr>
          <w:lang w:val="ru-RU"/>
        </w:rPr>
        <w:t>_</w:t>
      </w:r>
      <w:r>
        <w:t>all</w:t>
      </w:r>
      <w:r w:rsidRPr="0071480B">
        <w:rPr>
          <w:lang w:val="ru-RU"/>
        </w:rPr>
        <w:t>_</w:t>
      </w:r>
      <w:proofErr w:type="spellStart"/>
      <w:r>
        <w:t>ui</w:t>
      </w:r>
      <w:proofErr w:type="spellEnd"/>
      <w:r w:rsidRPr="0071480B">
        <w:rPr>
          <w:lang w:val="ru-RU"/>
        </w:rPr>
        <w:t xml:space="preserve">() синхронизирует значения интерфейса; </w:t>
      </w:r>
      <w:r>
        <w:t>pick</w:t>
      </w:r>
      <w:r w:rsidRPr="0071480B">
        <w:rPr>
          <w:lang w:val="ru-RU"/>
        </w:rPr>
        <w:t>_</w:t>
      </w:r>
      <w:r>
        <w:t>color</w:t>
      </w:r>
      <w:r w:rsidRPr="0071480B">
        <w:rPr>
          <w:lang w:val="ru-RU"/>
        </w:rPr>
        <w:t>_</w:t>
      </w:r>
      <w:r>
        <w:t>dialog</w:t>
      </w:r>
      <w:r w:rsidRPr="0071480B">
        <w:rPr>
          <w:lang w:val="ru-RU"/>
        </w:rPr>
        <w:t>() открывает системную палитру.</w:t>
      </w:r>
    </w:p>
    <w:p w14:paraId="09BA902D" w14:textId="77777777" w:rsidR="0037641E" w:rsidRPr="0071480B" w:rsidRDefault="00000000" w:rsidP="0071480B">
      <w:pPr>
        <w:ind w:firstLine="0"/>
        <w:rPr>
          <w:b/>
          <w:bCs/>
          <w:sz w:val="32"/>
          <w:szCs w:val="32"/>
          <w:lang w:val="ru-RU"/>
        </w:rPr>
      </w:pPr>
      <w:r w:rsidRPr="0071480B">
        <w:rPr>
          <w:b/>
          <w:bCs/>
          <w:sz w:val="32"/>
          <w:szCs w:val="32"/>
          <w:lang w:val="ru-RU"/>
        </w:rPr>
        <w:t>5. Реализация преобразований цветовых моделей</w:t>
      </w:r>
    </w:p>
    <w:p w14:paraId="5539D4A1" w14:textId="77777777" w:rsidR="0037641E" w:rsidRPr="0071480B" w:rsidRDefault="00000000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5.1. Преобразование RGB в CMYK</w:t>
      </w:r>
    </w:p>
    <w:p w14:paraId="269F0CDE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Перед вычислениями каналы </w:t>
      </w:r>
      <w:r>
        <w:t>RGB</w:t>
      </w:r>
      <w:r w:rsidRPr="0071480B">
        <w:rPr>
          <w:lang w:val="ru-RU"/>
        </w:rPr>
        <w:t xml:space="preserve"> нормируются делением на 255. Чёрная составляющая определяется по максимальному из нормированных каналов: </w:t>
      </w:r>
      <w:r>
        <w:t>K</w:t>
      </w:r>
      <w:r w:rsidRPr="0071480B">
        <w:rPr>
          <w:lang w:val="ru-RU"/>
        </w:rPr>
        <w:t xml:space="preserve"> = 1 − </w:t>
      </w:r>
      <w:r>
        <w:t>max</w:t>
      </w:r>
      <w:r w:rsidRPr="0071480B">
        <w:rPr>
          <w:lang w:val="ru-RU"/>
        </w:rPr>
        <w:t>(</w:t>
      </w:r>
      <w:r>
        <w:t>R</w:t>
      </w:r>
      <w:r w:rsidRPr="0071480B">
        <w:rPr>
          <w:lang w:val="ru-RU"/>
        </w:rPr>
        <w:t xml:space="preserve">, </w:t>
      </w:r>
      <w:r>
        <w:t>G</w:t>
      </w:r>
      <w:r w:rsidRPr="0071480B">
        <w:rPr>
          <w:lang w:val="ru-RU"/>
        </w:rPr>
        <w:t xml:space="preserve">, </w:t>
      </w:r>
      <w:r>
        <w:t>B</w:t>
      </w:r>
      <w:r w:rsidRPr="0071480B">
        <w:rPr>
          <w:lang w:val="ru-RU"/>
        </w:rPr>
        <w:t xml:space="preserve">). Если </w:t>
      </w:r>
      <w:r>
        <w:t>K</w:t>
      </w:r>
      <w:r w:rsidRPr="0071480B">
        <w:rPr>
          <w:lang w:val="ru-RU"/>
        </w:rPr>
        <w:t xml:space="preserve"> равна единице, исходный цвет чёрный и программа возвращает </w:t>
      </w:r>
      <w:r>
        <w:t>C</w:t>
      </w:r>
      <w:r w:rsidRPr="0071480B">
        <w:rPr>
          <w:lang w:val="ru-RU"/>
        </w:rPr>
        <w:t xml:space="preserve"> = 0, </w:t>
      </w:r>
      <w:r>
        <w:t>M</w:t>
      </w:r>
      <w:r w:rsidRPr="0071480B">
        <w:rPr>
          <w:lang w:val="ru-RU"/>
        </w:rPr>
        <w:t xml:space="preserve"> = 0, </w:t>
      </w:r>
      <w:r>
        <w:t>Y</w:t>
      </w:r>
      <w:r w:rsidRPr="0071480B">
        <w:rPr>
          <w:lang w:val="ru-RU"/>
        </w:rPr>
        <w:t xml:space="preserve"> = 0, </w:t>
      </w:r>
      <w:r>
        <w:t>K</w:t>
      </w:r>
      <w:r w:rsidRPr="0071480B">
        <w:rPr>
          <w:lang w:val="ru-RU"/>
        </w:rPr>
        <w:t xml:space="preserve"> = 1. В остальных случаях цветовые компоненты вычисляются по формулам:</w:t>
      </w:r>
    </w:p>
    <w:p w14:paraId="3EBD5519" w14:textId="77777777" w:rsidR="0037641E" w:rsidRPr="0071480B" w:rsidRDefault="00000000">
      <w:pPr>
        <w:ind w:firstLine="0"/>
        <w:rPr>
          <w:lang w:val="ru-RU"/>
        </w:rPr>
      </w:pPr>
      <w:r>
        <w:t>C</w:t>
      </w:r>
      <w:r w:rsidRPr="0071480B">
        <w:rPr>
          <w:lang w:val="ru-RU"/>
        </w:rPr>
        <w:t xml:space="preserve"> = (1 − </w:t>
      </w:r>
      <w:r>
        <w:t>R</w:t>
      </w:r>
      <w:r w:rsidRPr="0071480B">
        <w:rPr>
          <w:lang w:val="ru-RU"/>
        </w:rPr>
        <w:t xml:space="preserve"> − </w:t>
      </w:r>
      <w:r>
        <w:t>K</w:t>
      </w:r>
      <w:r w:rsidRPr="0071480B">
        <w:rPr>
          <w:lang w:val="ru-RU"/>
        </w:rPr>
        <w:t xml:space="preserve">) / (1 − </w:t>
      </w:r>
      <w:r>
        <w:t>K</w:t>
      </w:r>
      <w:r w:rsidRPr="0071480B">
        <w:rPr>
          <w:lang w:val="ru-RU"/>
        </w:rPr>
        <w:t xml:space="preserve">);   </w:t>
      </w:r>
      <w:r>
        <w:t>M</w:t>
      </w:r>
      <w:r w:rsidRPr="0071480B">
        <w:rPr>
          <w:lang w:val="ru-RU"/>
        </w:rPr>
        <w:t xml:space="preserve"> = (1 − </w:t>
      </w:r>
      <w:r>
        <w:t>G</w:t>
      </w:r>
      <w:r w:rsidRPr="0071480B">
        <w:rPr>
          <w:lang w:val="ru-RU"/>
        </w:rPr>
        <w:t xml:space="preserve"> − </w:t>
      </w:r>
      <w:r>
        <w:t>K</w:t>
      </w:r>
      <w:r w:rsidRPr="0071480B">
        <w:rPr>
          <w:lang w:val="ru-RU"/>
        </w:rPr>
        <w:t xml:space="preserve">) / (1 − </w:t>
      </w:r>
      <w:r>
        <w:t>K</w:t>
      </w:r>
      <w:r w:rsidRPr="0071480B">
        <w:rPr>
          <w:lang w:val="ru-RU"/>
        </w:rPr>
        <w:t xml:space="preserve">);   </w:t>
      </w:r>
      <w:r>
        <w:t>Y</w:t>
      </w:r>
      <w:r w:rsidRPr="0071480B">
        <w:rPr>
          <w:lang w:val="ru-RU"/>
        </w:rPr>
        <w:t xml:space="preserve"> = (1 − </w:t>
      </w:r>
      <w:r>
        <w:t>B</w:t>
      </w:r>
      <w:r w:rsidRPr="0071480B">
        <w:rPr>
          <w:lang w:val="ru-RU"/>
        </w:rPr>
        <w:t xml:space="preserve"> − </w:t>
      </w:r>
      <w:r>
        <w:t>K</w:t>
      </w:r>
      <w:r w:rsidRPr="0071480B">
        <w:rPr>
          <w:lang w:val="ru-RU"/>
        </w:rPr>
        <w:t xml:space="preserve">) / (1 − </w:t>
      </w:r>
      <w:r>
        <w:t>K</w:t>
      </w:r>
      <w:r w:rsidRPr="0071480B">
        <w:rPr>
          <w:lang w:val="ru-RU"/>
        </w:rPr>
        <w:t>).</w:t>
      </w:r>
    </w:p>
    <w:p w14:paraId="00767F9F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>Внутри вычислительного метода значения хранятся в диапазоне от 0 до 1, а при отображении переводятся в проценты.</w:t>
      </w:r>
    </w:p>
    <w:p w14:paraId="5D0A9A93" w14:textId="77777777" w:rsidR="0037641E" w:rsidRPr="0071480B" w:rsidRDefault="00000000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5.2. Преобразование CMYK в RGB</w:t>
      </w:r>
    </w:p>
    <w:p w14:paraId="7AD8F2DC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Для обратного перехода используются формулы </w:t>
      </w:r>
      <w:r>
        <w:t>R</w:t>
      </w:r>
      <w:r w:rsidRPr="0071480B">
        <w:rPr>
          <w:lang w:val="ru-RU"/>
        </w:rPr>
        <w:t xml:space="preserve"> = 255·(1 − </w:t>
      </w:r>
      <w:r>
        <w:t>C</w:t>
      </w:r>
      <w:r w:rsidRPr="0071480B">
        <w:rPr>
          <w:lang w:val="ru-RU"/>
        </w:rPr>
        <w:t xml:space="preserve">)·(1 − </w:t>
      </w:r>
      <w:r>
        <w:t>K</w:t>
      </w:r>
      <w:r w:rsidRPr="0071480B">
        <w:rPr>
          <w:lang w:val="ru-RU"/>
        </w:rPr>
        <w:t xml:space="preserve">), </w:t>
      </w:r>
      <w:r>
        <w:t>G</w:t>
      </w:r>
      <w:r w:rsidRPr="0071480B">
        <w:rPr>
          <w:lang w:val="ru-RU"/>
        </w:rPr>
        <w:t xml:space="preserve"> = 255·(1 − </w:t>
      </w:r>
      <w:r>
        <w:t>M</w:t>
      </w:r>
      <w:r w:rsidRPr="0071480B">
        <w:rPr>
          <w:lang w:val="ru-RU"/>
        </w:rPr>
        <w:t xml:space="preserve">)·(1 − </w:t>
      </w:r>
      <w:r>
        <w:t>K</w:t>
      </w:r>
      <w:r w:rsidRPr="0071480B">
        <w:rPr>
          <w:lang w:val="ru-RU"/>
        </w:rPr>
        <w:t xml:space="preserve">), </w:t>
      </w:r>
      <w:r>
        <w:t>B</w:t>
      </w:r>
      <w:r w:rsidRPr="0071480B">
        <w:rPr>
          <w:lang w:val="ru-RU"/>
        </w:rPr>
        <w:t xml:space="preserve"> = 255·(1 − </w:t>
      </w:r>
      <w:r>
        <w:t>Y</w:t>
      </w:r>
      <w:r w:rsidRPr="0071480B">
        <w:rPr>
          <w:lang w:val="ru-RU"/>
        </w:rPr>
        <w:t xml:space="preserve">)·(1 − </w:t>
      </w:r>
      <w:r>
        <w:t>K</w:t>
      </w:r>
      <w:r w:rsidRPr="0071480B">
        <w:rPr>
          <w:lang w:val="ru-RU"/>
        </w:rPr>
        <w:t xml:space="preserve">). Входные компоненты </w:t>
      </w:r>
      <w:r>
        <w:t>CMYK</w:t>
      </w:r>
      <w:r w:rsidRPr="0071480B">
        <w:rPr>
          <w:lang w:val="ru-RU"/>
        </w:rPr>
        <w:t xml:space="preserve"> предварительно представлены долями единицы. Полученные каналы </w:t>
      </w:r>
      <w:r>
        <w:t>RGB</w:t>
      </w:r>
      <w:r w:rsidRPr="0071480B">
        <w:rPr>
          <w:lang w:val="ru-RU"/>
        </w:rPr>
        <w:t xml:space="preserve"> округляются до целых чисел.</w:t>
      </w:r>
    </w:p>
    <w:p w14:paraId="6FE9D815" w14:textId="77777777" w:rsidR="0037641E" w:rsidRPr="0071480B" w:rsidRDefault="00000000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5.3. Преобразование RGB в HSV</w:t>
      </w:r>
    </w:p>
    <w:p w14:paraId="791388B3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Сначала каналы </w:t>
      </w:r>
      <w:r>
        <w:t>RGB</w:t>
      </w:r>
      <w:r w:rsidRPr="0071480B">
        <w:rPr>
          <w:lang w:val="ru-RU"/>
        </w:rPr>
        <w:t xml:space="preserve"> нормируются, затем определяются максимальное и минимальное значения, а также их разность </w:t>
      </w:r>
      <w:r>
        <w:t>Δ</w:t>
      </w:r>
      <w:r w:rsidRPr="0071480B">
        <w:rPr>
          <w:lang w:val="ru-RU"/>
        </w:rPr>
        <w:t xml:space="preserve">. Значение </w:t>
      </w:r>
      <w:r>
        <w:t>V</w:t>
      </w:r>
      <w:r w:rsidRPr="0071480B">
        <w:rPr>
          <w:lang w:val="ru-RU"/>
        </w:rPr>
        <w:t xml:space="preserve"> равно максимальному каналу, а насыщенность </w:t>
      </w:r>
      <w:r>
        <w:t>S</w:t>
      </w:r>
      <w:r w:rsidRPr="0071480B">
        <w:rPr>
          <w:lang w:val="ru-RU"/>
        </w:rPr>
        <w:t xml:space="preserve"> определяется отношением </w:t>
      </w:r>
      <w:r>
        <w:t>Δ</w:t>
      </w:r>
      <w:r w:rsidRPr="0071480B">
        <w:rPr>
          <w:lang w:val="ru-RU"/>
        </w:rPr>
        <w:t xml:space="preserve"> к максимуму. Для чёрного цвета, когда максимум равен нулю, насыщенность устанавливается в ноль. Если </w:t>
      </w:r>
      <w:r>
        <w:t>Δ</w:t>
      </w:r>
      <w:r w:rsidRPr="0071480B">
        <w:rPr>
          <w:lang w:val="ru-RU"/>
        </w:rPr>
        <w:t xml:space="preserve"> равно нулю, цвет является оттенком серого и тон </w:t>
      </w:r>
      <w:r>
        <w:t>H</w:t>
      </w:r>
      <w:r w:rsidRPr="0071480B">
        <w:rPr>
          <w:lang w:val="ru-RU"/>
        </w:rPr>
        <w:t xml:space="preserve"> принимается равным нулю. В остальных случаях тон вычисляется по формуле, зависящей от канала, который имеет максимальное значение.</w:t>
      </w:r>
    </w:p>
    <w:p w14:paraId="7D702A98" w14:textId="77777777" w:rsidR="0037641E" w:rsidRPr="0071480B" w:rsidRDefault="00000000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lastRenderedPageBreak/>
        <w:t>5.4. Преобразование HSV в RGB</w:t>
      </w:r>
    </w:p>
    <w:p w14:paraId="531EF4E4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Для перевода </w:t>
      </w:r>
      <w:r>
        <w:t>HSV</w:t>
      </w:r>
      <w:r w:rsidRPr="0071480B">
        <w:rPr>
          <w:lang w:val="ru-RU"/>
        </w:rPr>
        <w:t xml:space="preserve"> в </w:t>
      </w:r>
      <w:r>
        <w:t>RGB</w:t>
      </w:r>
      <w:r w:rsidRPr="0071480B">
        <w:rPr>
          <w:lang w:val="ru-RU"/>
        </w:rPr>
        <w:t xml:space="preserve"> тон приводится к диапазону цветового круга по модулю 360. Далее рассчитываются промежуточные величины </w:t>
      </w:r>
      <w:r>
        <w:t>C</w:t>
      </w:r>
      <w:r w:rsidRPr="0071480B">
        <w:rPr>
          <w:lang w:val="ru-RU"/>
        </w:rPr>
        <w:t xml:space="preserve"> = </w:t>
      </w:r>
      <w:r>
        <w:t>V</w:t>
      </w:r>
      <w:r w:rsidRPr="0071480B">
        <w:rPr>
          <w:lang w:val="ru-RU"/>
        </w:rPr>
        <w:t>·</w:t>
      </w:r>
      <w:r>
        <w:t>S</w:t>
      </w:r>
      <w:r w:rsidRPr="0071480B">
        <w:rPr>
          <w:lang w:val="ru-RU"/>
        </w:rPr>
        <w:t xml:space="preserve">, </w:t>
      </w:r>
      <w:r>
        <w:t>X</w:t>
      </w:r>
      <w:r w:rsidRPr="0071480B">
        <w:rPr>
          <w:lang w:val="ru-RU"/>
        </w:rPr>
        <w:t xml:space="preserve"> = </w:t>
      </w:r>
      <w:r>
        <w:t>C</w:t>
      </w:r>
      <w:r w:rsidRPr="0071480B">
        <w:rPr>
          <w:lang w:val="ru-RU"/>
        </w:rPr>
        <w:t>·(1 − |(</w:t>
      </w:r>
      <w:r>
        <w:t>H</w:t>
      </w:r>
      <w:r w:rsidRPr="0071480B">
        <w:rPr>
          <w:lang w:val="ru-RU"/>
        </w:rPr>
        <w:t xml:space="preserve">/60) </w:t>
      </w:r>
      <w:r>
        <w:t>mod</w:t>
      </w:r>
      <w:r w:rsidRPr="0071480B">
        <w:rPr>
          <w:lang w:val="ru-RU"/>
        </w:rPr>
        <w:t xml:space="preserve"> 2 − 1|) и </w:t>
      </w:r>
      <w:r>
        <w:t>m</w:t>
      </w:r>
      <w:r w:rsidRPr="0071480B">
        <w:rPr>
          <w:lang w:val="ru-RU"/>
        </w:rPr>
        <w:t xml:space="preserve"> = </w:t>
      </w:r>
      <w:r>
        <w:t>V</w:t>
      </w:r>
      <w:r w:rsidRPr="0071480B">
        <w:rPr>
          <w:lang w:val="ru-RU"/>
        </w:rPr>
        <w:t xml:space="preserve"> − </w:t>
      </w:r>
      <w:r>
        <w:t>C</w:t>
      </w:r>
      <w:r w:rsidRPr="0071480B">
        <w:rPr>
          <w:lang w:val="ru-RU"/>
        </w:rPr>
        <w:t xml:space="preserve">. В зависимости от сектора тона выбирается соответствующая комбинация </w:t>
      </w:r>
      <w:r>
        <w:t>C</w:t>
      </w:r>
      <w:r w:rsidRPr="0071480B">
        <w:rPr>
          <w:lang w:val="ru-RU"/>
        </w:rPr>
        <w:t xml:space="preserve">, </w:t>
      </w:r>
      <w:r>
        <w:t>X</w:t>
      </w:r>
      <w:r w:rsidRPr="0071480B">
        <w:rPr>
          <w:lang w:val="ru-RU"/>
        </w:rPr>
        <w:t xml:space="preserve"> и нуля. После прибавления </w:t>
      </w:r>
      <w:r>
        <w:t>m</w:t>
      </w:r>
      <w:r w:rsidRPr="0071480B">
        <w:rPr>
          <w:lang w:val="ru-RU"/>
        </w:rPr>
        <w:t xml:space="preserve"> значения масштабируются до диапазона 0–255 и округляются.</w:t>
      </w:r>
    </w:p>
    <w:p w14:paraId="65A5A96A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В программе используются значения </w:t>
      </w:r>
      <w:r>
        <w:t>S</w:t>
      </w:r>
      <w:r w:rsidRPr="0071480B">
        <w:rPr>
          <w:lang w:val="ru-RU"/>
        </w:rPr>
        <w:t xml:space="preserve"> и </w:t>
      </w:r>
      <w:r>
        <w:t>V</w:t>
      </w:r>
      <w:r w:rsidRPr="0071480B">
        <w:rPr>
          <w:lang w:val="ru-RU"/>
        </w:rPr>
        <w:t xml:space="preserve"> в виде долей единицы при вычислениях. При взаимодействии с интерфейсом они переводятся в проценты.</w:t>
      </w:r>
    </w:p>
    <w:p w14:paraId="1F613881" w14:textId="77777777" w:rsidR="0037641E" w:rsidRPr="0071480B" w:rsidRDefault="00000000" w:rsidP="0071480B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6. Графический интерфейс приложения</w:t>
      </w:r>
    </w:p>
    <w:p w14:paraId="6FC15D0A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Главное окно имеет фиксированный размер 900×420 пикселей и разделено на четыре вертикальные панели. Первые три панели предназначены для моделей </w:t>
      </w:r>
      <w:r>
        <w:t>CMYK</w:t>
      </w:r>
      <w:r w:rsidRPr="0071480B">
        <w:rPr>
          <w:lang w:val="ru-RU"/>
        </w:rPr>
        <w:t xml:space="preserve">, </w:t>
      </w:r>
      <w:r>
        <w:t>RGB</w:t>
      </w:r>
      <w:r w:rsidRPr="0071480B">
        <w:rPr>
          <w:lang w:val="ru-RU"/>
        </w:rPr>
        <w:t xml:space="preserve"> и </w:t>
      </w:r>
      <w:r>
        <w:t>HSV</w:t>
      </w:r>
      <w:r w:rsidRPr="0071480B">
        <w:rPr>
          <w:lang w:val="ru-RU"/>
        </w:rPr>
        <w:t>, а последняя содержит кнопку выбора цвета и область предпросмотра.</w:t>
      </w:r>
    </w:p>
    <w:p w14:paraId="681B40F7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Для каждой компоненты предусмотрен ползунок с соответствующим диапазоном и текстовое поле. Значения </w:t>
      </w:r>
      <w:r>
        <w:t>RGB</w:t>
      </w:r>
      <w:r w:rsidRPr="0071480B">
        <w:rPr>
          <w:lang w:val="ru-RU"/>
        </w:rPr>
        <w:t xml:space="preserve"> меняются от 0 до 255, параметры </w:t>
      </w:r>
      <w:r>
        <w:t>CMYK</w:t>
      </w:r>
      <w:r w:rsidRPr="0071480B">
        <w:rPr>
          <w:lang w:val="ru-RU"/>
        </w:rPr>
        <w:t xml:space="preserve"> и </w:t>
      </w:r>
      <w:r>
        <w:t>S</w:t>
      </w:r>
      <w:r w:rsidRPr="0071480B">
        <w:rPr>
          <w:lang w:val="ru-RU"/>
        </w:rPr>
        <w:t>/</w:t>
      </w:r>
      <w:r>
        <w:t>V</w:t>
      </w:r>
      <w:r w:rsidRPr="0071480B">
        <w:rPr>
          <w:lang w:val="ru-RU"/>
        </w:rPr>
        <w:t xml:space="preserve"> модели </w:t>
      </w:r>
      <w:r>
        <w:t>HSV</w:t>
      </w:r>
      <w:r w:rsidRPr="0071480B">
        <w:rPr>
          <w:lang w:val="ru-RU"/>
        </w:rPr>
        <w:t xml:space="preserve"> — от 0 до 100, а тон </w:t>
      </w:r>
      <w:r>
        <w:t>HSV</w:t>
      </w:r>
      <w:r w:rsidRPr="0071480B">
        <w:rPr>
          <w:lang w:val="ru-RU"/>
        </w:rPr>
        <w:t xml:space="preserve"> — от 0 до 360 градусов. Кнопка «Выбрать из палитры» вызывает стандартный диалог </w:t>
      </w:r>
      <w:proofErr w:type="spellStart"/>
      <w:r>
        <w:t>tkinter</w:t>
      </w:r>
      <w:proofErr w:type="spellEnd"/>
      <w:r w:rsidRPr="0071480B">
        <w:rPr>
          <w:lang w:val="ru-RU"/>
        </w:rPr>
        <w:t xml:space="preserve">, после выбора цвет передаётся программе как набор </w:t>
      </w:r>
      <w:r>
        <w:t>RGB</w:t>
      </w:r>
      <w:r w:rsidRPr="0071480B">
        <w:rPr>
          <w:lang w:val="ru-RU"/>
        </w:rPr>
        <w:t>-каналов.</w:t>
      </w:r>
    </w:p>
    <w:p w14:paraId="78983924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>Область предпросмотра отображает текущий цвет заливкой. Это позволяет визуально сопоставить изменения числовых параметров с результатом.</w:t>
      </w:r>
    </w:p>
    <w:p w14:paraId="02D50C20" w14:textId="77777777" w:rsidR="0037641E" w:rsidRPr="0071480B" w:rsidRDefault="00000000" w:rsidP="0071480B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7. Синхронизация значений и обработка событий</w:t>
      </w:r>
    </w:p>
    <w:p w14:paraId="423EC66C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Изменение ползунка вызывает соответствующий обработчик. Для </w:t>
      </w:r>
      <w:r>
        <w:t>RGB</w:t>
      </w:r>
      <w:r w:rsidRPr="0071480B">
        <w:rPr>
          <w:lang w:val="ru-RU"/>
        </w:rPr>
        <w:t xml:space="preserve"> новые значения считываются непосредственно из ползунков. При изменении </w:t>
      </w:r>
      <w:r>
        <w:t>CMYK</w:t>
      </w:r>
      <w:r w:rsidRPr="0071480B">
        <w:rPr>
          <w:lang w:val="ru-RU"/>
        </w:rPr>
        <w:t xml:space="preserve"> или </w:t>
      </w:r>
      <w:r>
        <w:t>HSV</w:t>
      </w:r>
      <w:r w:rsidRPr="0071480B">
        <w:rPr>
          <w:lang w:val="ru-RU"/>
        </w:rPr>
        <w:t xml:space="preserve"> сначала выполняется преобразование в </w:t>
      </w:r>
      <w:r>
        <w:t>RGB</w:t>
      </w:r>
      <w:r w:rsidRPr="0071480B">
        <w:rPr>
          <w:lang w:val="ru-RU"/>
        </w:rPr>
        <w:t>, после чего обновляются остальные представления цвета.</w:t>
      </w:r>
    </w:p>
    <w:p w14:paraId="7D4EE9CF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lastRenderedPageBreak/>
        <w:t xml:space="preserve">При вводе значений в текстовые поля обработчики срабатывают по нажатию клавиши </w:t>
      </w:r>
      <w:r>
        <w:t>Enter</w:t>
      </w:r>
      <w:r w:rsidRPr="0071480B">
        <w:rPr>
          <w:lang w:val="ru-RU"/>
        </w:rPr>
        <w:t xml:space="preserve">. Программа преобразует введённый текст в числа и ограничивает параметры допустимыми диапазонами. Если введено значение, которое нельзя преобразовать в число, исключение </w:t>
      </w:r>
      <w:proofErr w:type="spellStart"/>
      <w:r>
        <w:t>ValueError</w:t>
      </w:r>
      <w:proofErr w:type="spellEnd"/>
      <w:r w:rsidRPr="0071480B">
        <w:rPr>
          <w:lang w:val="ru-RU"/>
        </w:rPr>
        <w:t xml:space="preserve"> перехватывается, и обработчик не продолжает вычисления.</w:t>
      </w:r>
    </w:p>
    <w:p w14:paraId="576CB377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Метод </w:t>
      </w:r>
      <w:r>
        <w:t>update</w:t>
      </w:r>
      <w:r w:rsidRPr="0071480B">
        <w:rPr>
          <w:lang w:val="ru-RU"/>
        </w:rPr>
        <w:t>_</w:t>
      </w:r>
      <w:r>
        <w:t>all</w:t>
      </w:r>
      <w:r w:rsidRPr="0071480B">
        <w:rPr>
          <w:lang w:val="ru-RU"/>
        </w:rPr>
        <w:t>_</w:t>
      </w:r>
      <w:proofErr w:type="spellStart"/>
      <w:r>
        <w:t>ui</w:t>
      </w:r>
      <w:proofErr w:type="spellEnd"/>
      <w:r w:rsidRPr="0071480B">
        <w:rPr>
          <w:lang w:val="ru-RU"/>
        </w:rPr>
        <w:t xml:space="preserve">() отвечает за согласованное обновление ползунков, полей и цветового предпросмотра. Флаг </w:t>
      </w:r>
      <w:r>
        <w:t>is</w:t>
      </w:r>
      <w:r w:rsidRPr="0071480B">
        <w:rPr>
          <w:lang w:val="ru-RU"/>
        </w:rPr>
        <w:t>_</w:t>
      </w:r>
      <w:r>
        <w:t>updating</w:t>
      </w:r>
      <w:r w:rsidRPr="0071480B">
        <w:rPr>
          <w:lang w:val="ru-RU"/>
        </w:rPr>
        <w:t xml:space="preserve"> устанавливается перед программной записью значений в виджеты и снимается после завершения обновления. Благодаря этому события, вызванные самой программой при изменении ползунков, не запускают повторный цикл пересчётов.</w:t>
      </w:r>
    </w:p>
    <w:p w14:paraId="002DD372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При выборе цвета из палитры </w:t>
      </w:r>
      <w:r>
        <w:t>RGB</w:t>
      </w:r>
      <w:r w:rsidRPr="0071480B">
        <w:rPr>
          <w:lang w:val="ru-RU"/>
        </w:rPr>
        <w:t xml:space="preserve">-компоненты записываются в </w:t>
      </w:r>
      <w:proofErr w:type="spellStart"/>
      <w:r>
        <w:t>rgb</w:t>
      </w:r>
      <w:proofErr w:type="spellEnd"/>
      <w:r w:rsidRPr="0071480B">
        <w:rPr>
          <w:lang w:val="ru-RU"/>
        </w:rPr>
        <w:t>_</w:t>
      </w:r>
      <w:r>
        <w:t>values</w:t>
      </w:r>
      <w:r w:rsidRPr="0071480B">
        <w:rPr>
          <w:lang w:val="ru-RU"/>
        </w:rPr>
        <w:t>, а затем запускается обновление интерфейса. Таким образом, выбранный цвет отображается в трёх моделях в одном окне.</w:t>
      </w:r>
    </w:p>
    <w:p w14:paraId="79156F83" w14:textId="77777777" w:rsidR="0037641E" w:rsidRPr="0071480B" w:rsidRDefault="00000000" w:rsidP="0071480B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8. Проверка соответствия требованиям</w:t>
      </w:r>
    </w:p>
    <w:p w14:paraId="4663F026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>Сопоставление программы с требованиями лабораторной работы приведено в таблице 1.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7641E" w14:paraId="37E13AB0" w14:textId="77777777">
        <w:tc>
          <w:tcPr>
            <w:tcW w:w="3230" w:type="dxa"/>
          </w:tcPr>
          <w:p w14:paraId="0300B7E7" w14:textId="77777777" w:rsidR="0037641E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3230" w:type="dxa"/>
          </w:tcPr>
          <w:p w14:paraId="4D9BC114" w14:textId="77777777" w:rsidR="0037641E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Вес</w:t>
            </w:r>
          </w:p>
        </w:tc>
        <w:tc>
          <w:tcPr>
            <w:tcW w:w="3230" w:type="dxa"/>
          </w:tcPr>
          <w:p w14:paraId="6B4B03E4" w14:textId="77777777" w:rsidR="0037641E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Реализация в программе</w:t>
            </w:r>
          </w:p>
        </w:tc>
      </w:tr>
      <w:tr w:rsidR="0037641E" w:rsidRPr="0071480B" w14:paraId="5F864D45" w14:textId="77777777">
        <w:tc>
          <w:tcPr>
            <w:tcW w:w="3230" w:type="dxa"/>
          </w:tcPr>
          <w:p w14:paraId="56954B53" w14:textId="77777777" w:rsidR="0037641E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Корректность преобразований между моделями</w:t>
            </w:r>
          </w:p>
        </w:tc>
        <w:tc>
          <w:tcPr>
            <w:tcW w:w="3230" w:type="dxa"/>
          </w:tcPr>
          <w:p w14:paraId="3877A3BE" w14:textId="77777777" w:rsidR="0037641E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40 баллов</w:t>
            </w:r>
          </w:p>
        </w:tc>
        <w:tc>
          <w:tcPr>
            <w:tcW w:w="3230" w:type="dxa"/>
          </w:tcPr>
          <w:p w14:paraId="60D17BC6" w14:textId="77777777" w:rsidR="0037641E" w:rsidRPr="0071480B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71480B">
              <w:rPr>
                <w:sz w:val="20"/>
                <w:lang w:val="ru-RU"/>
              </w:rPr>
              <w:t xml:space="preserve">Реализованы функции преобразования </w:t>
            </w:r>
            <w:r>
              <w:rPr>
                <w:sz w:val="20"/>
              </w:rPr>
              <w:t>RGB</w:t>
            </w:r>
            <w:r w:rsidRPr="0071480B">
              <w:rPr>
                <w:sz w:val="20"/>
                <w:lang w:val="ru-RU"/>
              </w:rPr>
              <w:t>↔</w:t>
            </w:r>
            <w:r>
              <w:rPr>
                <w:sz w:val="20"/>
              </w:rPr>
              <w:t>CMYK</w:t>
            </w:r>
            <w:r w:rsidRPr="0071480B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RGB</w:t>
            </w:r>
            <w:r w:rsidRPr="0071480B">
              <w:rPr>
                <w:sz w:val="20"/>
                <w:lang w:val="ru-RU"/>
              </w:rPr>
              <w:t>↔</w:t>
            </w:r>
            <w:r>
              <w:rPr>
                <w:sz w:val="20"/>
              </w:rPr>
              <w:t>HSV</w:t>
            </w:r>
            <w:r w:rsidRPr="0071480B">
              <w:rPr>
                <w:sz w:val="20"/>
                <w:lang w:val="ru-RU"/>
              </w:rPr>
              <w:t>.</w:t>
            </w:r>
          </w:p>
        </w:tc>
      </w:tr>
      <w:tr w:rsidR="0037641E" w:rsidRPr="0071480B" w14:paraId="06B3C045" w14:textId="77777777">
        <w:tc>
          <w:tcPr>
            <w:tcW w:w="3230" w:type="dxa"/>
          </w:tcPr>
          <w:p w14:paraId="3E4F30F3" w14:textId="77777777" w:rsidR="0037641E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Удобство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понятность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интерфейса</w:t>
            </w:r>
            <w:proofErr w:type="spellEnd"/>
          </w:p>
        </w:tc>
        <w:tc>
          <w:tcPr>
            <w:tcW w:w="3230" w:type="dxa"/>
          </w:tcPr>
          <w:p w14:paraId="7F15AECB" w14:textId="77777777" w:rsidR="0037641E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20 баллов</w:t>
            </w:r>
          </w:p>
        </w:tc>
        <w:tc>
          <w:tcPr>
            <w:tcW w:w="3230" w:type="dxa"/>
          </w:tcPr>
          <w:p w14:paraId="7DDF9DC0" w14:textId="77777777" w:rsidR="0037641E" w:rsidRPr="0071480B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71480B">
              <w:rPr>
                <w:sz w:val="20"/>
                <w:lang w:val="ru-RU"/>
              </w:rPr>
              <w:t>Модели разделены на отдельные панели; параметры подписаны, цвет виден в области предпросмотра.</w:t>
            </w:r>
          </w:p>
        </w:tc>
      </w:tr>
      <w:tr w:rsidR="0037641E" w:rsidRPr="0071480B" w14:paraId="1A0BDBC8" w14:textId="77777777">
        <w:tc>
          <w:tcPr>
            <w:tcW w:w="3230" w:type="dxa"/>
          </w:tcPr>
          <w:p w14:paraId="38E3D1BC" w14:textId="77777777" w:rsidR="0037641E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Три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способа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задания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цвета</w:t>
            </w:r>
            <w:proofErr w:type="spellEnd"/>
          </w:p>
        </w:tc>
        <w:tc>
          <w:tcPr>
            <w:tcW w:w="3230" w:type="dxa"/>
          </w:tcPr>
          <w:p w14:paraId="16F1FBC1" w14:textId="77777777" w:rsidR="0037641E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20 баллов</w:t>
            </w:r>
          </w:p>
        </w:tc>
        <w:tc>
          <w:tcPr>
            <w:tcW w:w="3230" w:type="dxa"/>
          </w:tcPr>
          <w:p w14:paraId="5C53E883" w14:textId="77777777" w:rsidR="0037641E" w:rsidRPr="0071480B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71480B">
              <w:rPr>
                <w:sz w:val="20"/>
                <w:lang w:val="ru-RU"/>
              </w:rPr>
              <w:t>Доступны поля ввода, ползунки и системный диалог выбора цвета.</w:t>
            </w:r>
          </w:p>
        </w:tc>
      </w:tr>
      <w:tr w:rsidR="0037641E" w:rsidRPr="0071480B" w14:paraId="7E81887F" w14:textId="77777777">
        <w:tc>
          <w:tcPr>
            <w:tcW w:w="3230" w:type="dxa"/>
          </w:tcPr>
          <w:p w14:paraId="53FB5A9A" w14:textId="77777777" w:rsidR="0037641E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Автоматическое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представлений</w:t>
            </w:r>
            <w:proofErr w:type="spellEnd"/>
          </w:p>
        </w:tc>
        <w:tc>
          <w:tcPr>
            <w:tcW w:w="3230" w:type="dxa"/>
          </w:tcPr>
          <w:p w14:paraId="6CCFA2B4" w14:textId="77777777" w:rsidR="0037641E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20 баллов</w:t>
            </w:r>
          </w:p>
        </w:tc>
        <w:tc>
          <w:tcPr>
            <w:tcW w:w="3230" w:type="dxa"/>
          </w:tcPr>
          <w:p w14:paraId="74A1CEA5" w14:textId="77777777" w:rsidR="0037641E" w:rsidRPr="0071480B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71480B">
              <w:rPr>
                <w:sz w:val="20"/>
                <w:lang w:val="ru-RU"/>
              </w:rPr>
              <w:t xml:space="preserve">После изменения параметров выполняется пересчёт </w:t>
            </w:r>
            <w:r>
              <w:rPr>
                <w:sz w:val="20"/>
              </w:rPr>
              <w:t>RGB</w:t>
            </w:r>
            <w:r w:rsidRPr="0071480B">
              <w:rPr>
                <w:sz w:val="20"/>
                <w:lang w:val="ru-RU"/>
              </w:rPr>
              <w:t xml:space="preserve"> и обновление остальных компонентов.</w:t>
            </w:r>
          </w:p>
        </w:tc>
      </w:tr>
    </w:tbl>
    <w:p w14:paraId="2589BA06" w14:textId="77777777" w:rsidR="0037641E" w:rsidRPr="0071480B" w:rsidRDefault="00000000" w:rsidP="0071480B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9. Вывод</w:t>
      </w:r>
    </w:p>
    <w:p w14:paraId="2FB24967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В ходе выполнения лабораторной работы было рассмотрено представление цвета в моделях </w:t>
      </w:r>
      <w:r>
        <w:t>RGB</w:t>
      </w:r>
      <w:r w:rsidRPr="0071480B">
        <w:rPr>
          <w:lang w:val="ru-RU"/>
        </w:rPr>
        <w:t xml:space="preserve">, </w:t>
      </w:r>
      <w:r>
        <w:t>CMYK</w:t>
      </w:r>
      <w:r w:rsidRPr="0071480B">
        <w:rPr>
          <w:lang w:val="ru-RU"/>
        </w:rPr>
        <w:t xml:space="preserve"> и </w:t>
      </w:r>
      <w:r>
        <w:t>HSV</w:t>
      </w:r>
      <w:r w:rsidRPr="0071480B">
        <w:rPr>
          <w:lang w:val="ru-RU"/>
        </w:rPr>
        <w:t xml:space="preserve">. На </w:t>
      </w:r>
      <w:r>
        <w:t>Python</w:t>
      </w:r>
      <w:r w:rsidRPr="0071480B">
        <w:rPr>
          <w:lang w:val="ru-RU"/>
        </w:rPr>
        <w:t xml:space="preserve"> создано графическое приложение, позволяющее менять компоненты цвета с помощью </w:t>
      </w:r>
      <w:r w:rsidRPr="0071480B">
        <w:rPr>
          <w:lang w:val="ru-RU"/>
        </w:rPr>
        <w:lastRenderedPageBreak/>
        <w:t>ползунков, вводить значения с клавиатуры и выбирать цвет через системную палитру.</w:t>
      </w:r>
    </w:p>
    <w:p w14:paraId="65B6CA5C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Реализованы формулы преобразования </w:t>
      </w:r>
      <w:r>
        <w:t>RGB</w:t>
      </w:r>
      <w:r w:rsidRPr="0071480B">
        <w:rPr>
          <w:lang w:val="ru-RU"/>
        </w:rPr>
        <w:t xml:space="preserve"> в </w:t>
      </w:r>
      <w:r>
        <w:t>CMYK</w:t>
      </w:r>
      <w:r w:rsidRPr="0071480B">
        <w:rPr>
          <w:lang w:val="ru-RU"/>
        </w:rPr>
        <w:t xml:space="preserve"> и </w:t>
      </w:r>
      <w:r>
        <w:t>HSV</w:t>
      </w:r>
      <w:r w:rsidRPr="0071480B">
        <w:rPr>
          <w:lang w:val="ru-RU"/>
        </w:rPr>
        <w:t xml:space="preserve">, а также обратные переходы к </w:t>
      </w:r>
      <w:r>
        <w:t>RGB</w:t>
      </w:r>
      <w:r w:rsidRPr="0071480B">
        <w:rPr>
          <w:lang w:val="ru-RU"/>
        </w:rPr>
        <w:t xml:space="preserve">. Текущий цвет хранится в </w:t>
      </w:r>
      <w:r>
        <w:t>RGB</w:t>
      </w:r>
      <w:r w:rsidRPr="0071480B">
        <w:rPr>
          <w:lang w:val="ru-RU"/>
        </w:rPr>
        <w:t xml:space="preserve">-представлении, которое используется для пересчёта параметров и обновления интерфейса. Флаг </w:t>
      </w:r>
      <w:r>
        <w:t>is</w:t>
      </w:r>
      <w:r w:rsidRPr="0071480B">
        <w:rPr>
          <w:lang w:val="ru-RU"/>
        </w:rPr>
        <w:t>_</w:t>
      </w:r>
      <w:r>
        <w:t>updating</w:t>
      </w:r>
      <w:r w:rsidRPr="0071480B">
        <w:rPr>
          <w:lang w:val="ru-RU"/>
        </w:rPr>
        <w:t xml:space="preserve"> предотвращает повторные вызовы обработчиков во время синхронизации виджетов.</w:t>
      </w:r>
    </w:p>
    <w:p w14:paraId="307E1260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Таким образом, программа реализует основные функции, предусмотренные заданием: отображение трёх цветовых моделей, несколько способов задания цвета и обновление связанных значений при изменении параметров. В процессе работы были закреплены навыки использования </w:t>
      </w:r>
      <w:proofErr w:type="spellStart"/>
      <w:r>
        <w:t>tkinter</w:t>
      </w:r>
      <w:proofErr w:type="spellEnd"/>
      <w:r w:rsidRPr="0071480B">
        <w:rPr>
          <w:lang w:val="ru-RU"/>
        </w:rPr>
        <w:t>, обработки пользовательского ввода и реализации математических преобразований.</w:t>
      </w:r>
    </w:p>
    <w:p w14:paraId="6F93B661" w14:textId="77777777" w:rsidR="0037641E" w:rsidRPr="0071480B" w:rsidRDefault="00000000" w:rsidP="0071480B">
      <w:pPr>
        <w:pStyle w:val="21"/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</w:pPr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Приложение А. Листинг программы lab1.</w:t>
      </w:r>
      <w:proofErr w:type="spellStart"/>
      <w:r w:rsidRPr="0071480B">
        <w:rPr>
          <w:rFonts w:ascii="Times New Roman" w:eastAsia="Times New Roman" w:hAnsi="Times New Roman" w:cstheme="minorBidi"/>
          <w:color w:val="auto"/>
          <w:sz w:val="32"/>
          <w:szCs w:val="32"/>
          <w:lang w:val="ru-RU"/>
        </w:rPr>
        <w:t>py</w:t>
      </w:r>
      <w:proofErr w:type="spellEnd"/>
    </w:p>
    <w:p w14:paraId="10C88859" w14:textId="77777777" w:rsidR="0037641E" w:rsidRPr="0071480B" w:rsidRDefault="00000000">
      <w:pPr>
        <w:rPr>
          <w:lang w:val="ru-RU"/>
        </w:rPr>
      </w:pPr>
      <w:r w:rsidRPr="0071480B">
        <w:rPr>
          <w:lang w:val="ru-RU"/>
        </w:rPr>
        <w:t xml:space="preserve">Полный исходный код программы приведён в приложенном файле </w:t>
      </w:r>
      <w:r>
        <w:t>lab</w:t>
      </w:r>
      <w:r w:rsidRPr="0071480B">
        <w:rPr>
          <w:lang w:val="ru-RU"/>
        </w:rPr>
        <w:t>1.</w:t>
      </w:r>
      <w:proofErr w:type="spellStart"/>
      <w:r>
        <w:t>py</w:t>
      </w:r>
      <w:proofErr w:type="spellEnd"/>
      <w:r w:rsidRPr="0071480B">
        <w:rPr>
          <w:lang w:val="ru-RU"/>
        </w:rPr>
        <w:t xml:space="preserve">. В нём определён класс </w:t>
      </w:r>
      <w:proofErr w:type="spellStart"/>
      <w:r>
        <w:t>ColorConverterApp</w:t>
      </w:r>
      <w:proofErr w:type="spellEnd"/>
      <w:r w:rsidRPr="0071480B">
        <w:rPr>
          <w:lang w:val="ru-RU"/>
        </w:rPr>
        <w:t xml:space="preserve">, создающий графический интерфейс и реализующий преобразования между моделями </w:t>
      </w:r>
      <w:r>
        <w:t>CMYK</w:t>
      </w:r>
      <w:r w:rsidRPr="0071480B">
        <w:rPr>
          <w:lang w:val="ru-RU"/>
        </w:rPr>
        <w:t xml:space="preserve">, </w:t>
      </w:r>
      <w:r>
        <w:t>RGB</w:t>
      </w:r>
      <w:r w:rsidRPr="0071480B">
        <w:rPr>
          <w:lang w:val="ru-RU"/>
        </w:rPr>
        <w:t xml:space="preserve"> и </w:t>
      </w:r>
      <w:r>
        <w:t>HSV</w:t>
      </w:r>
      <w:r w:rsidRPr="0071480B">
        <w:rPr>
          <w:lang w:val="ru-RU"/>
        </w:rPr>
        <w:t>.</w:t>
      </w:r>
    </w:p>
    <w:p w14:paraId="3714DAFF" w14:textId="527076D2" w:rsidR="0071480B" w:rsidRPr="0071480B" w:rsidRDefault="0071480B" w:rsidP="0071480B">
      <w:pPr>
        <w:ind w:firstLine="0"/>
        <w:rPr>
          <w:lang w:val="ru-RU"/>
        </w:rPr>
      </w:pPr>
      <w:r>
        <w:rPr>
          <w:lang w:val="ru-RU"/>
        </w:rPr>
        <w:tab/>
      </w:r>
      <w:r w:rsidRPr="0071480B">
        <w:rPr>
          <w:lang w:val="ru-RU"/>
        </w:rPr>
        <w:t>Для запуска разработанного приложения можно использовать исполняемый файл .</w:t>
      </w:r>
      <w:proofErr w:type="spellStart"/>
      <w:r w:rsidRPr="0071480B">
        <w:rPr>
          <w:lang w:val="ru-RU"/>
        </w:rPr>
        <w:t>exe</w:t>
      </w:r>
      <w:proofErr w:type="spellEnd"/>
      <w:r w:rsidRPr="0071480B">
        <w:rPr>
          <w:lang w:val="ru-RU"/>
        </w:rPr>
        <w:t>, прикреплённый к репозиторию проекта</w:t>
      </w:r>
      <w:r>
        <w:rPr>
          <w:lang w:val="ru-RU"/>
        </w:rPr>
        <w:t xml:space="preserve">. </w:t>
      </w:r>
      <w:r w:rsidRPr="0071480B">
        <w:rPr>
          <w:lang w:val="ru-RU"/>
        </w:rPr>
        <w:t>Также приложение можно запустить из исходного файла lab1.py при наличии установленного интерпретатора Python.</w:t>
      </w:r>
    </w:p>
    <w:p w14:paraId="0527C8FA" w14:textId="3622337E" w:rsidR="0037641E" w:rsidRPr="0071480B" w:rsidRDefault="0037641E">
      <w:pPr>
        <w:ind w:firstLine="0"/>
        <w:rPr>
          <w:lang w:val="ru-RU"/>
        </w:rPr>
      </w:pPr>
    </w:p>
    <w:sectPr w:rsidR="0037641E" w:rsidRPr="0071480B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00043" w14:textId="77777777" w:rsidR="002F29C7" w:rsidRDefault="002F29C7">
      <w:pPr>
        <w:spacing w:line="240" w:lineRule="auto"/>
      </w:pPr>
      <w:r>
        <w:separator/>
      </w:r>
    </w:p>
  </w:endnote>
  <w:endnote w:type="continuationSeparator" w:id="0">
    <w:p w14:paraId="087A1217" w14:textId="77777777" w:rsidR="002F29C7" w:rsidRDefault="002F29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B5E4A" w14:textId="77777777" w:rsidR="0037641E" w:rsidRDefault="00000000">
    <w:pPr>
      <w:pStyle w:val="a7"/>
      <w:jc w:val="center"/>
    </w:pPr>
    <w:r>
      <w:fldChar w:fldCharType="begin"/>
    </w:r>
    <w:r>
      <w:instrText xml:space="preserve"> PAGE </w:instrText>
    </w:r>
    <w:r w:rsidR="0071480B">
      <w:fldChar w:fldCharType="separate"/>
    </w:r>
    <w:r w:rsidR="007148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3D147" w14:textId="77777777" w:rsidR="002F29C7" w:rsidRDefault="002F29C7">
      <w:pPr>
        <w:spacing w:line="240" w:lineRule="auto"/>
      </w:pPr>
      <w:r>
        <w:separator/>
      </w:r>
    </w:p>
  </w:footnote>
  <w:footnote w:type="continuationSeparator" w:id="0">
    <w:p w14:paraId="438ACF97" w14:textId="77777777" w:rsidR="002F29C7" w:rsidRDefault="002F29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114403">
    <w:abstractNumId w:val="8"/>
  </w:num>
  <w:num w:numId="2" w16cid:durableId="1279944799">
    <w:abstractNumId w:val="6"/>
  </w:num>
  <w:num w:numId="3" w16cid:durableId="78910510">
    <w:abstractNumId w:val="5"/>
  </w:num>
  <w:num w:numId="4" w16cid:durableId="752969570">
    <w:abstractNumId w:val="4"/>
  </w:num>
  <w:num w:numId="5" w16cid:durableId="1085806556">
    <w:abstractNumId w:val="7"/>
  </w:num>
  <w:num w:numId="6" w16cid:durableId="697854209">
    <w:abstractNumId w:val="3"/>
  </w:num>
  <w:num w:numId="7" w16cid:durableId="520750363">
    <w:abstractNumId w:val="2"/>
  </w:num>
  <w:num w:numId="8" w16cid:durableId="1968582904">
    <w:abstractNumId w:val="1"/>
  </w:num>
  <w:num w:numId="9" w16cid:durableId="12628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9C7"/>
    <w:rsid w:val="00326F90"/>
    <w:rsid w:val="0037641E"/>
    <w:rsid w:val="0071480B"/>
    <w:rsid w:val="00AA1D8D"/>
    <w:rsid w:val="00B47730"/>
    <w:rsid w:val="00CB0664"/>
    <w:rsid w:val="00F26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85E2C"/>
  <w14:defaultImageDpi w14:val="300"/>
  <w15:docId w15:val="{AB699092-B2F7-409B-B9E5-EB48BD7B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1480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B</cp:lastModifiedBy>
  <cp:revision>2</cp:revision>
  <dcterms:created xsi:type="dcterms:W3CDTF">2013-12-23T23:15:00Z</dcterms:created>
  <dcterms:modified xsi:type="dcterms:W3CDTF">2026-10-09T19:49:00Z</dcterms:modified>
  <cp:category/>
</cp:coreProperties>
</file>