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13C1" w14:textId="77777777" w:rsidR="00D470F4" w:rsidRPr="00146022" w:rsidRDefault="00595D54" w:rsidP="005609CC">
      <w:pPr>
        <w:pStyle w:val="Projectname"/>
        <w:tabs>
          <w:tab w:val="left" w:pos="8250"/>
        </w:tabs>
        <w:jc w:val="center"/>
        <w:rPr>
          <w:color w:val="92D050"/>
        </w:rPr>
      </w:pPr>
      <w:r>
        <w:rPr>
          <w:color w:val="92D050"/>
        </w:rPr>
        <w:t xml:space="preserve">AMS </w:t>
      </w:r>
      <w:r w:rsidR="009B6BFA">
        <w:rPr>
          <w:color w:val="92D050"/>
        </w:rPr>
        <w:t xml:space="preserve">SAP </w:t>
      </w:r>
      <w:r>
        <w:rPr>
          <w:color w:val="92D050"/>
        </w:rPr>
        <w:t>E80</w:t>
      </w:r>
    </w:p>
    <w:p w14:paraId="577CB8CA" w14:textId="77777777" w:rsidR="007D4E8D" w:rsidRDefault="00F31CEF" w:rsidP="26D770FA">
      <w:pPr>
        <w:pStyle w:val="StyleToolordeliverablenameCustomColorRGB039118Left"/>
        <w:jc w:val="center"/>
        <w:rPr>
          <w:sz w:val="48"/>
          <w:szCs w:val="48"/>
        </w:rPr>
      </w:pPr>
      <w:r w:rsidRPr="26D770FA">
        <w:rPr>
          <w:sz w:val="48"/>
          <w:szCs w:val="48"/>
        </w:rPr>
        <w:t>SAP Functional</w:t>
      </w:r>
      <w:r w:rsidR="007D4E8D">
        <w:rPr>
          <w:sz w:val="48"/>
          <w:szCs w:val="48"/>
        </w:rPr>
        <w:t xml:space="preserve"> Technical</w:t>
      </w:r>
    </w:p>
    <w:p w14:paraId="66CA09E0" w14:textId="77777777" w:rsidR="00CF0395" w:rsidRDefault="00A67D82" w:rsidP="26D770FA">
      <w:pPr>
        <w:pStyle w:val="StyleToolordeliverablenameCustomColorRGB039118Left"/>
        <w:jc w:val="center"/>
        <w:rPr>
          <w:sz w:val="52"/>
          <w:szCs w:val="52"/>
        </w:rPr>
      </w:pPr>
      <w:r w:rsidRPr="26D770FA">
        <w:rPr>
          <w:sz w:val="48"/>
          <w:szCs w:val="48"/>
        </w:rPr>
        <w:t xml:space="preserve"> Specification</w:t>
      </w:r>
      <w:r w:rsidR="00E42470" w:rsidRPr="26D770FA">
        <w:rPr>
          <w:sz w:val="48"/>
          <w:szCs w:val="48"/>
        </w:rPr>
        <w:t xml:space="preserve"> </w:t>
      </w:r>
      <w:r w:rsidR="00211F10" w:rsidRPr="26D770FA">
        <w:rPr>
          <w:sz w:val="48"/>
          <w:szCs w:val="48"/>
        </w:rPr>
        <w:t>Document</w:t>
      </w:r>
      <w:r w:rsidR="004A44C9" w:rsidRPr="26D770FA">
        <w:rPr>
          <w:sz w:val="52"/>
          <w:szCs w:val="52"/>
        </w:rPr>
        <w:t xml:space="preserve"> </w:t>
      </w:r>
    </w:p>
    <w:p w14:paraId="6FE9D72D" w14:textId="77777777" w:rsidR="00F31CEF" w:rsidRDefault="00F31CEF" w:rsidP="00AB5FB9">
      <w:pPr>
        <w:pStyle w:val="StyleToolordeliverablenameCustomColorRGB039118Left"/>
        <w:rPr>
          <w:sz w:val="52"/>
        </w:rPr>
      </w:pPr>
    </w:p>
    <w:tbl>
      <w:tblPr>
        <w:tblW w:w="9443"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042"/>
        <w:gridCol w:w="6401"/>
      </w:tblGrid>
      <w:tr w:rsidR="00F31CEF" w:rsidRPr="00074A9F" w14:paraId="1BC64DEF" w14:textId="77777777" w:rsidTr="0076490F">
        <w:tc>
          <w:tcPr>
            <w:tcW w:w="3042" w:type="dxa"/>
          </w:tcPr>
          <w:p w14:paraId="78F0BC66"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ID</w:t>
            </w:r>
          </w:p>
        </w:tc>
        <w:tc>
          <w:tcPr>
            <w:tcW w:w="6401" w:type="dxa"/>
          </w:tcPr>
          <w:p w14:paraId="46789A5A" w14:textId="4410F504" w:rsidR="00F31CEF" w:rsidRPr="00074A9F" w:rsidRDefault="00074A9F" w:rsidP="0076490F">
            <w:pPr>
              <w:spacing w:after="120"/>
              <w:rPr>
                <w:rFonts w:cs="Arial"/>
                <w:iCs/>
                <w:lang w:val="it-IT"/>
              </w:rPr>
            </w:pPr>
            <w:r w:rsidRPr="00074A9F">
              <w:rPr>
                <w:rFonts w:cs="Arial"/>
                <w:iCs/>
                <w:lang w:val="it-IT"/>
              </w:rPr>
              <w:t>CHN-XXX</w:t>
            </w:r>
          </w:p>
        </w:tc>
      </w:tr>
      <w:tr w:rsidR="00F31CEF" w:rsidRPr="00453600" w14:paraId="1F41381E" w14:textId="77777777" w:rsidTr="0076490F">
        <w:tc>
          <w:tcPr>
            <w:tcW w:w="3042" w:type="dxa"/>
          </w:tcPr>
          <w:p w14:paraId="21A87822"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Type</w:t>
            </w:r>
          </w:p>
        </w:tc>
        <w:tc>
          <w:tcPr>
            <w:tcW w:w="6401" w:type="dxa"/>
          </w:tcPr>
          <w:p w14:paraId="57156D91" w14:textId="0B5E0B39" w:rsidR="00AB5782" w:rsidRDefault="00AB5782" w:rsidP="00AB5782">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Conversion        </w:t>
            </w:r>
            <w:r w:rsidR="0083673B" w:rsidRPr="009B6381">
              <w:rPr>
                <w:rFonts w:cs="Arial"/>
              </w:rPr>
              <w:fldChar w:fldCharType="begin">
                <w:ffData>
                  <w:name w:val=""/>
                  <w:enabled w:val="0"/>
                  <w:calcOnExit w:val="0"/>
                  <w:checkBox>
                    <w:sizeAuto/>
                    <w:default w:val="0"/>
                  </w:checkBox>
                </w:ffData>
              </w:fldChar>
            </w:r>
            <w:r w:rsidR="0083673B" w:rsidRPr="009B6381">
              <w:rPr>
                <w:rFonts w:cs="Arial"/>
              </w:rPr>
              <w:instrText xml:space="preserve"> FORMCHECKBOX </w:instrText>
            </w:r>
            <w:r w:rsidR="0083673B" w:rsidRPr="009B6381">
              <w:rPr>
                <w:rFonts w:cs="Arial"/>
              </w:rPr>
            </w:r>
            <w:r w:rsidR="0083673B" w:rsidRPr="009B6381">
              <w:rPr>
                <w:rFonts w:cs="Arial"/>
              </w:rPr>
              <w:fldChar w:fldCharType="separate"/>
            </w:r>
            <w:r w:rsidR="0083673B" w:rsidRPr="009B6381">
              <w:rPr>
                <w:rFonts w:cs="Arial"/>
              </w:rPr>
              <w:fldChar w:fldCharType="end"/>
            </w:r>
            <w:r>
              <w:rPr>
                <w:rFonts w:cs="Arial"/>
              </w:rPr>
              <w:t xml:space="preserve"> Enhancement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Form </w:t>
            </w:r>
          </w:p>
          <w:p w14:paraId="6C193CDF" w14:textId="4FD222C5" w:rsidR="00F31CEF" w:rsidRPr="00453600" w:rsidRDefault="00AB5782" w:rsidP="00AB5782">
            <w:pPr>
              <w:spacing w:after="120"/>
              <w:rPr>
                <w:rFonts w:cs="Arial"/>
                <w:iCs/>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Interface            </w:t>
            </w:r>
            <w:r w:rsidR="0083673B">
              <w:rPr>
                <w:rFonts w:cs="Arial"/>
              </w:rPr>
              <w:fldChar w:fldCharType="begin">
                <w:ffData>
                  <w:name w:val=""/>
                  <w:enabled w:val="0"/>
                  <w:calcOnExit w:val="0"/>
                  <w:checkBox>
                    <w:sizeAuto/>
                    <w:default w:val="1"/>
                  </w:checkBox>
                </w:ffData>
              </w:fldChar>
            </w:r>
            <w:r w:rsidR="0083673B">
              <w:rPr>
                <w:rFonts w:cs="Arial"/>
              </w:rPr>
              <w:instrText xml:space="preserve"> FORMCHECKBOX </w:instrText>
            </w:r>
            <w:r w:rsidR="0083673B">
              <w:rPr>
                <w:rFonts w:cs="Arial"/>
              </w:rPr>
            </w:r>
            <w:r w:rsidR="0083673B">
              <w:rPr>
                <w:rFonts w:cs="Arial"/>
              </w:rPr>
              <w:fldChar w:fldCharType="separate"/>
            </w:r>
            <w:r w:rsidR="0083673B">
              <w:rPr>
                <w:rFonts w:cs="Arial"/>
              </w:rPr>
              <w:fldChar w:fldCharType="end"/>
            </w:r>
            <w:r>
              <w:rPr>
                <w:rFonts w:cs="Arial"/>
              </w:rPr>
              <w:t xml:space="preserve"> Report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Workflow</w:t>
            </w:r>
          </w:p>
        </w:tc>
      </w:tr>
      <w:tr w:rsidR="00F31CEF" w:rsidRPr="00935065" w14:paraId="11C57400" w14:textId="77777777" w:rsidTr="0076490F">
        <w:trPr>
          <w:trHeight w:val="340"/>
        </w:trPr>
        <w:tc>
          <w:tcPr>
            <w:tcW w:w="3042" w:type="dxa"/>
          </w:tcPr>
          <w:p w14:paraId="2412892D"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Title</w:t>
            </w:r>
          </w:p>
        </w:tc>
        <w:tc>
          <w:tcPr>
            <w:tcW w:w="6401" w:type="dxa"/>
          </w:tcPr>
          <w:p w14:paraId="7625589D" w14:textId="3B66250A" w:rsidR="00F31CEF" w:rsidRPr="00973A81" w:rsidRDefault="00973A81" w:rsidP="0076490F">
            <w:pPr>
              <w:spacing w:after="120"/>
              <w:rPr>
                <w:rFonts w:cs="Arial"/>
                <w:iCs/>
                <w:lang w:val="it-IT"/>
              </w:rPr>
            </w:pPr>
            <w:r w:rsidRPr="00973A81">
              <w:rPr>
                <w:rFonts w:cs="Arial"/>
                <w:iCs/>
                <w:lang w:val="it-IT"/>
              </w:rPr>
              <w:t>Programma calcolo IFRS 16</w:t>
            </w:r>
          </w:p>
        </w:tc>
      </w:tr>
      <w:tr w:rsidR="00F31CEF" w:rsidRPr="00453600" w14:paraId="6DCF2FE1" w14:textId="77777777" w:rsidTr="0076490F">
        <w:trPr>
          <w:trHeight w:val="367"/>
        </w:trPr>
        <w:tc>
          <w:tcPr>
            <w:tcW w:w="3042" w:type="dxa"/>
          </w:tcPr>
          <w:p w14:paraId="5EFFEC4E" w14:textId="77777777" w:rsidR="00F31CEF" w:rsidRPr="00EA2F7C" w:rsidRDefault="00F31CEF" w:rsidP="0076490F">
            <w:pPr>
              <w:spacing w:after="120"/>
              <w:rPr>
                <w:rFonts w:eastAsia="Times"/>
                <w:b/>
                <w:color w:val="000000"/>
                <w:lang w:val="en-GB"/>
              </w:rPr>
            </w:pPr>
            <w:r w:rsidRPr="00EA2F7C">
              <w:rPr>
                <w:rFonts w:eastAsia="Times"/>
                <w:b/>
                <w:color w:val="000000"/>
                <w:lang w:val="en-GB"/>
              </w:rPr>
              <w:t xml:space="preserve">Process Area </w:t>
            </w:r>
          </w:p>
        </w:tc>
        <w:tc>
          <w:tcPr>
            <w:tcW w:w="6401" w:type="dxa"/>
          </w:tcPr>
          <w:p w14:paraId="1B19510B" w14:textId="375E5264" w:rsidR="00F31CEF" w:rsidRDefault="00F31CEF" w:rsidP="0076490F">
            <w:pPr>
              <w:spacing w:after="120"/>
              <w:rPr>
                <w:rFonts w:cs="Arial"/>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Finance        </w:t>
            </w:r>
            <w:r w:rsidR="006363E8">
              <w:rPr>
                <w:rFonts w:cs="Arial"/>
              </w:rPr>
              <w:fldChar w:fldCharType="begin">
                <w:ffData>
                  <w:name w:val=""/>
                  <w:enabled w:val="0"/>
                  <w:calcOnExit w:val="0"/>
                  <w:checkBox>
                    <w:sizeAuto/>
                    <w:default w:val="0"/>
                  </w:checkBox>
                </w:ffData>
              </w:fldChar>
            </w:r>
            <w:r w:rsidR="006363E8">
              <w:rPr>
                <w:rFonts w:cs="Arial"/>
              </w:rPr>
              <w:instrText xml:space="preserve"> FORMCHECKBOX </w:instrText>
            </w:r>
            <w:r w:rsidR="006363E8">
              <w:rPr>
                <w:rFonts w:cs="Arial"/>
              </w:rPr>
            </w:r>
            <w:r w:rsidR="006363E8">
              <w:rPr>
                <w:rFonts w:cs="Arial"/>
              </w:rPr>
              <w:fldChar w:fldCharType="separate"/>
            </w:r>
            <w:r w:rsidR="006363E8">
              <w:rPr>
                <w:rFonts w:cs="Arial"/>
              </w:rPr>
              <w:fldChar w:fldCharType="end"/>
            </w:r>
            <w:r>
              <w:rPr>
                <w:rFonts w:cs="Arial"/>
              </w:rPr>
              <w:t xml:space="preserve"> Customer Service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t>
            </w:r>
            <w:r w:rsidRPr="00973A81">
              <w:rPr>
                <w:rFonts w:cs="Arial"/>
                <w:b/>
                <w:bCs/>
              </w:rPr>
              <w:t>Supply Chain</w:t>
            </w:r>
            <w:r>
              <w:rPr>
                <w:rFonts w:cs="Arial"/>
              </w:rPr>
              <w:t xml:space="preserve"> </w:t>
            </w:r>
          </w:p>
          <w:p w14:paraId="3546CB45" w14:textId="07C7198F" w:rsidR="00F31CEF" w:rsidRDefault="001849B5" w:rsidP="0076490F">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sidRPr="00973A81">
              <w:rPr>
                <w:rFonts w:cs="Arial"/>
                <w:b/>
                <w:bCs/>
              </w:rPr>
              <w:t>Procuremen</w:t>
            </w:r>
            <w:r w:rsidR="00F31CEF">
              <w:rPr>
                <w:rFonts w:cs="Arial"/>
              </w:rPr>
              <w:t xml:space="preserve">t </w:t>
            </w:r>
            <w:r>
              <w:rPr>
                <w:rFonts w:cs="Arial"/>
              </w:rPr>
              <w:t xml:space="preserve"> </w:t>
            </w:r>
            <w:r w:rsidR="00F31CEF">
              <w:rPr>
                <w:rFonts w:cs="Arial"/>
              </w:rPr>
              <w:t xml:space="preserv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Pr>
                <w:rFonts w:cs="Arial"/>
              </w:rPr>
              <w:t xml:space="preserve">Logistics              </w:t>
            </w:r>
            <w:r w:rsidR="00F31CEF" w:rsidRPr="009B6381">
              <w:rPr>
                <w:rFonts w:cs="Arial"/>
              </w:rPr>
              <w:fldChar w:fldCharType="begin">
                <w:ffData>
                  <w:name w:val=""/>
                  <w:enabled w:val="0"/>
                  <w:calcOnExit w:val="0"/>
                  <w:checkBox>
                    <w:sizeAuto/>
                    <w:default w:val="0"/>
                  </w:checkBox>
                </w:ffData>
              </w:fldChar>
            </w:r>
            <w:r w:rsidR="00F31CEF" w:rsidRPr="009B6381">
              <w:rPr>
                <w:rFonts w:cs="Arial"/>
              </w:rPr>
              <w:instrText xml:space="preserve"> FORMCHECKBOX </w:instrText>
            </w:r>
            <w:r w:rsidR="00F31CEF" w:rsidRPr="009B6381">
              <w:rPr>
                <w:rFonts w:cs="Arial"/>
              </w:rPr>
            </w:r>
            <w:r w:rsidR="00F31CEF" w:rsidRPr="009B6381">
              <w:rPr>
                <w:rFonts w:cs="Arial"/>
              </w:rPr>
              <w:fldChar w:fldCharType="separate"/>
            </w:r>
            <w:r w:rsidR="00F31CEF" w:rsidRPr="009B6381">
              <w:rPr>
                <w:rFonts w:cs="Arial"/>
              </w:rPr>
              <w:fldChar w:fldCharType="end"/>
            </w:r>
            <w:r w:rsidR="00F31CEF">
              <w:rPr>
                <w:rFonts w:cs="Arial"/>
              </w:rPr>
              <w:t xml:space="preserve"> </w:t>
            </w:r>
            <w:r w:rsidR="00C846A6">
              <w:rPr>
                <w:rFonts w:cs="Arial"/>
              </w:rPr>
              <w:t>HR</w:t>
            </w:r>
          </w:p>
          <w:p w14:paraId="77F0D959" w14:textId="77777777" w:rsidR="00F31CEF" w:rsidRPr="00267BB3" w:rsidRDefault="00F31CEF" w:rsidP="0076490F">
            <w:pPr>
              <w:spacing w:after="120"/>
              <w:rPr>
                <w:rFonts w:cs="Arial"/>
                <w:iCs/>
              </w:rPr>
            </w:pP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Operations    </w:t>
            </w: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Other</w:t>
            </w:r>
          </w:p>
        </w:tc>
      </w:tr>
      <w:tr w:rsidR="00F31CEF" w:rsidRPr="00935065" w14:paraId="50BA92CC" w14:textId="77777777" w:rsidTr="0076490F">
        <w:trPr>
          <w:trHeight w:val="367"/>
        </w:trPr>
        <w:tc>
          <w:tcPr>
            <w:tcW w:w="3042" w:type="dxa"/>
          </w:tcPr>
          <w:p w14:paraId="406CB104" w14:textId="77777777" w:rsidR="00F31CEF" w:rsidRPr="00EA2F7C" w:rsidRDefault="00F31CEF" w:rsidP="0076490F">
            <w:pPr>
              <w:spacing w:after="120"/>
              <w:rPr>
                <w:rFonts w:eastAsia="Times"/>
                <w:b/>
                <w:color w:val="000000"/>
                <w:lang w:val="en-GB"/>
              </w:rPr>
            </w:pPr>
            <w:r w:rsidRPr="00EA2F7C">
              <w:rPr>
                <w:rFonts w:eastAsia="Times"/>
                <w:b/>
                <w:color w:val="000000"/>
                <w:lang w:val="en-GB"/>
              </w:rPr>
              <w:t>Sub Process Area</w:t>
            </w:r>
          </w:p>
        </w:tc>
        <w:tc>
          <w:tcPr>
            <w:tcW w:w="6401" w:type="dxa"/>
          </w:tcPr>
          <w:p w14:paraId="24CFBE0C" w14:textId="64CA1C17" w:rsidR="00F31CEF" w:rsidRPr="00711AB9" w:rsidRDefault="00711AB9" w:rsidP="0076490F">
            <w:pPr>
              <w:spacing w:after="120"/>
              <w:rPr>
                <w:rFonts w:cs="Arial"/>
                <w:lang w:val="it-IT"/>
              </w:rPr>
            </w:pPr>
            <w:r w:rsidRPr="00711AB9">
              <w:rPr>
                <w:rFonts w:cs="Arial"/>
                <w:lang w:val="it-IT"/>
              </w:rPr>
              <w:t>Real Estate – IFRS 16 (Estrazione registrazioni e Report consolidato)</w:t>
            </w:r>
          </w:p>
        </w:tc>
      </w:tr>
      <w:tr w:rsidR="00F31CEF" w:rsidRPr="00453600" w14:paraId="34553BDC" w14:textId="77777777" w:rsidTr="0076490F">
        <w:trPr>
          <w:trHeight w:val="367"/>
        </w:trPr>
        <w:tc>
          <w:tcPr>
            <w:tcW w:w="3042" w:type="dxa"/>
          </w:tcPr>
          <w:p w14:paraId="209E7E0B" w14:textId="77777777" w:rsidR="00F31CEF" w:rsidRPr="00EA2F7C" w:rsidRDefault="00F31CEF" w:rsidP="0076490F">
            <w:pPr>
              <w:spacing w:after="120"/>
              <w:rPr>
                <w:rFonts w:eastAsia="Times"/>
                <w:b/>
                <w:color w:val="000000"/>
                <w:lang w:val="en-GB"/>
              </w:rPr>
            </w:pPr>
            <w:r w:rsidRPr="00EA2F7C">
              <w:rPr>
                <w:rFonts w:eastAsia="Times"/>
                <w:b/>
                <w:color w:val="000000"/>
                <w:lang w:val="en-GB"/>
              </w:rPr>
              <w:t>Complexity</w:t>
            </w:r>
          </w:p>
        </w:tc>
        <w:tc>
          <w:tcPr>
            <w:tcW w:w="6401" w:type="dxa"/>
          </w:tcPr>
          <w:p w14:paraId="7B562EFB" w14:textId="1BBE537A" w:rsidR="00F31CEF" w:rsidRPr="009B6381" w:rsidRDefault="00F31CEF" w:rsidP="0076490F">
            <w:pPr>
              <w:spacing w:after="120"/>
              <w:rPr>
                <w:rFonts w:cs="Arial"/>
                <w:iCs/>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Simple</w:t>
            </w:r>
            <w:r w:rsidRPr="009B6381">
              <w:rPr>
                <w:rFonts w:cs="Arial"/>
              </w:rPr>
              <w:t xml:space="preserve">    </w:t>
            </w:r>
            <w:r w:rsidR="006551D7">
              <w:rPr>
                <w:rFonts w:cs="Arial"/>
              </w:rPr>
              <w:t/>
            </w:r>
            <w:r w:rsidRPr="009B6381">
              <w:rPr>
                <w:rFonts w:cs="Arial"/>
              </w:rPr>
              <w:t xml:space="preserve"> Medium      </w:t>
            </w:r>
            <w:r w:rsidRPr="009B6381">
              <w:rPr>
                <w:rFonts w:cs="Arial"/>
              </w:rPr>
              <w:fldChar w:fldCharType="begin">
                <w:ffData>
                  <w:name w:val="Check2"/>
                  <w:enabled/>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 xml:space="preserve">Complex </w:t>
            </w:r>
            <w:r w:rsidRPr="009B6381">
              <w:rPr>
                <w:rFonts w:cs="Arial"/>
              </w:rPr>
              <w:fldChar w:fldCharType="begin">
                <w:ffData>
                  <w:name w:val="Check2"/>
                  <w:enabled/>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High Complex</w:t>
            </w:r>
          </w:p>
        </w:tc>
      </w:tr>
    </w:tbl>
    <w:p w14:paraId="44E63752" w14:textId="77777777" w:rsidR="00433599" w:rsidRDefault="00433599" w:rsidP="00AB5FB9">
      <w:pPr>
        <w:pStyle w:val="StyleToolordeliverablenameCustomColorRGB039118Left"/>
        <w:rPr>
          <w:sz w:val="52"/>
        </w:rPr>
      </w:pPr>
    </w:p>
    <w:p w14:paraId="4EE51ACE" w14:textId="77777777" w:rsidR="00433599" w:rsidRDefault="00433599">
      <w:pPr>
        <w:rPr>
          <w:rFonts w:ascii="Times New Roman" w:hAnsi="Times New Roman"/>
          <w:color w:val="002776"/>
          <w:sz w:val="52"/>
        </w:rPr>
      </w:pPr>
      <w:r>
        <w:rPr>
          <w:sz w:val="52"/>
        </w:rPr>
        <w:br w:type="page"/>
      </w:r>
    </w:p>
    <w:p w14:paraId="46423EC1" w14:textId="77777777" w:rsidR="000762ED" w:rsidRPr="00E32EDA" w:rsidRDefault="000762ED" w:rsidP="00E32EDA">
      <w:pPr>
        <w:rPr>
          <w:rFonts w:cs="Arial"/>
        </w:rPr>
        <w:sectPr w:rsidR="000762ED" w:rsidRPr="00E32EDA" w:rsidSect="009978FD">
          <w:headerReference w:type="default" r:id="rId11"/>
          <w:footerReference w:type="default" r:id="rId12"/>
          <w:headerReference w:type="first" r:id="rId13"/>
          <w:pgSz w:w="12240" w:h="15840" w:code="1"/>
          <w:pgMar w:top="1440" w:right="1440" w:bottom="634" w:left="1440" w:header="720" w:footer="720" w:gutter="0"/>
          <w:pgBorders w:offsetFrom="page">
            <w:top w:val="single" w:sz="4" w:space="24" w:color="FFFFFF"/>
          </w:pgBorders>
          <w:cols w:space="720"/>
          <w:titlePg/>
          <w:docGrid w:linePitch="272"/>
        </w:sectPr>
      </w:pPr>
      <w:bookmarkStart w:id="0" w:name="_Toc415885907"/>
      <w:bookmarkStart w:id="1" w:name="_Toc445520353"/>
      <w:bookmarkStart w:id="2" w:name="_Toc523032770"/>
    </w:p>
    <w:p w14:paraId="766E5DDB" w14:textId="77777777" w:rsidR="00767D97" w:rsidRPr="000E1F25" w:rsidRDefault="00767D97" w:rsidP="00B856EA">
      <w:pPr>
        <w:pStyle w:val="TOC"/>
      </w:pPr>
      <w:bookmarkStart w:id="3" w:name="_Toc226456967"/>
      <w:bookmarkStart w:id="4" w:name="_Ref226997660"/>
      <w:r w:rsidRPr="000E1F25">
        <w:lastRenderedPageBreak/>
        <w:t>Table of Contents</w:t>
      </w:r>
      <w:bookmarkEnd w:id="0"/>
      <w:bookmarkEnd w:id="1"/>
      <w:bookmarkEnd w:id="2"/>
      <w:bookmarkEnd w:id="3"/>
      <w:bookmarkEnd w:id="4"/>
    </w:p>
    <w:p w14:paraId="57856C05" w14:textId="04CA6E82" w:rsidR="0036719D" w:rsidRDefault="001F5E80">
      <w:pPr>
        <w:pStyle w:val="TOC1"/>
        <w:rPr>
          <w:rFonts w:asciiTheme="minorHAnsi" w:eastAsiaTheme="minorEastAsia" w:hAnsiTheme="minorHAnsi" w:cstheme="minorBidi"/>
          <w:b w:val="0"/>
          <w:noProof/>
          <w:kern w:val="2"/>
          <w:sz w:val="24"/>
          <w:szCs w:val="24"/>
          <w:lang w:val="it-IT" w:eastAsia="it-IT"/>
          <w14:ligatures w14:val="standardContextual"/>
        </w:rPr>
      </w:pPr>
      <w:r w:rsidRPr="00D758B8">
        <w:rPr>
          <w:noProof/>
          <w:color w:val="333333"/>
        </w:rPr>
        <w:fldChar w:fldCharType="begin"/>
      </w:r>
      <w:r w:rsidR="00990C3E" w:rsidRPr="00D758B8">
        <w:rPr>
          <w:color w:val="333333"/>
        </w:rPr>
        <w:instrText xml:space="preserve"> TOC \o "1-4" \h \z \u </w:instrText>
      </w:r>
      <w:r w:rsidRPr="00D758B8">
        <w:rPr>
          <w:noProof/>
          <w:color w:val="333333"/>
        </w:rPr>
        <w:fldChar w:fldCharType="separate"/>
      </w:r>
      <w:hyperlink w:anchor="_Toc216714494" w:history="1">
        <w:r w:rsidR="0036719D" w:rsidRPr="003707BF">
          <w:rPr>
            <w:rStyle w:val="Hyperlink"/>
            <w:noProof/>
          </w:rPr>
          <w:t>1</w:t>
        </w:r>
        <w:r w:rsidR="0036719D">
          <w:rPr>
            <w:rFonts w:asciiTheme="minorHAnsi" w:eastAsiaTheme="minorEastAsia" w:hAnsiTheme="minorHAnsi" w:cstheme="minorBidi"/>
            <w:b w:val="0"/>
            <w:noProof/>
            <w:kern w:val="2"/>
            <w:sz w:val="24"/>
            <w:szCs w:val="24"/>
            <w:lang w:val="it-IT" w:eastAsia="it-IT"/>
            <w14:ligatures w14:val="standardContextual"/>
          </w:rPr>
          <w:tab/>
        </w:r>
        <w:r w:rsidR="0036719D" w:rsidRPr="003707BF">
          <w:rPr>
            <w:rStyle w:val="Hyperlink"/>
            <w:noProof/>
          </w:rPr>
          <w:t>Document Control Information</w:t>
        </w:r>
        <w:r w:rsidR="0036719D">
          <w:rPr>
            <w:noProof/>
            <w:webHidden/>
          </w:rPr>
          <w:tab/>
        </w:r>
        <w:r w:rsidR="0036719D">
          <w:rPr>
            <w:noProof/>
            <w:webHidden/>
          </w:rPr>
          <w:fldChar w:fldCharType="begin"/>
        </w:r>
        <w:r w:rsidR="0036719D">
          <w:rPr>
            <w:noProof/>
            <w:webHidden/>
          </w:rPr>
          <w:instrText xml:space="preserve"> PAGEREF _Toc216714494 \h </w:instrText>
        </w:r>
        <w:r w:rsidR="0036719D">
          <w:rPr>
            <w:noProof/>
            <w:webHidden/>
          </w:rPr>
        </w:r>
        <w:r w:rsidR="0036719D">
          <w:rPr>
            <w:noProof/>
            <w:webHidden/>
          </w:rPr>
          <w:fldChar w:fldCharType="separate"/>
        </w:r>
        <w:r w:rsidR="0036719D">
          <w:rPr>
            <w:noProof/>
            <w:webHidden/>
          </w:rPr>
          <w:t>3</w:t>
        </w:r>
        <w:r w:rsidR="0036719D">
          <w:rPr>
            <w:noProof/>
            <w:webHidden/>
          </w:rPr>
          <w:fldChar w:fldCharType="end"/>
        </w:r>
      </w:hyperlink>
    </w:p>
    <w:p w14:paraId="348DE4DE" w14:textId="30BD29C8"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5" w:history="1">
        <w:r w:rsidRPr="003707BF">
          <w:rPr>
            <w:rStyle w:val="Hyperlink"/>
          </w:rPr>
          <w:t>1.1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Information</w:t>
        </w:r>
        <w:r>
          <w:rPr>
            <w:webHidden/>
          </w:rPr>
          <w:tab/>
        </w:r>
        <w:r>
          <w:rPr>
            <w:webHidden/>
          </w:rPr>
          <w:fldChar w:fldCharType="begin"/>
        </w:r>
        <w:r>
          <w:rPr>
            <w:webHidden/>
          </w:rPr>
          <w:instrText xml:space="preserve"> PAGEREF _Toc216714495 \h </w:instrText>
        </w:r>
        <w:r>
          <w:rPr>
            <w:webHidden/>
          </w:rPr>
        </w:r>
        <w:r>
          <w:rPr>
            <w:webHidden/>
          </w:rPr>
          <w:fldChar w:fldCharType="separate"/>
        </w:r>
        <w:r>
          <w:rPr>
            <w:webHidden/>
          </w:rPr>
          <w:t>3</w:t>
        </w:r>
        <w:r>
          <w:rPr>
            <w:webHidden/>
          </w:rPr>
          <w:fldChar w:fldCharType="end"/>
        </w:r>
      </w:hyperlink>
    </w:p>
    <w:p w14:paraId="4291E573" w14:textId="3990CB6B"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6" w:history="1">
        <w:r w:rsidRPr="003707BF">
          <w:rPr>
            <w:rStyle w:val="Hyperlink"/>
          </w:rPr>
          <w:t>1.2</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Edit History</w:t>
        </w:r>
        <w:r>
          <w:rPr>
            <w:webHidden/>
          </w:rPr>
          <w:tab/>
        </w:r>
        <w:r>
          <w:rPr>
            <w:webHidden/>
          </w:rPr>
          <w:fldChar w:fldCharType="begin"/>
        </w:r>
        <w:r>
          <w:rPr>
            <w:webHidden/>
          </w:rPr>
          <w:instrText xml:space="preserve"> PAGEREF _Toc216714496 \h </w:instrText>
        </w:r>
        <w:r>
          <w:rPr>
            <w:webHidden/>
          </w:rPr>
        </w:r>
        <w:r>
          <w:rPr>
            <w:webHidden/>
          </w:rPr>
          <w:fldChar w:fldCharType="separate"/>
        </w:r>
        <w:r>
          <w:rPr>
            <w:webHidden/>
          </w:rPr>
          <w:t>3</w:t>
        </w:r>
        <w:r>
          <w:rPr>
            <w:webHidden/>
          </w:rPr>
          <w:fldChar w:fldCharType="end"/>
        </w:r>
      </w:hyperlink>
    </w:p>
    <w:p w14:paraId="721C4D95" w14:textId="14E9F1F2"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7" w:history="1">
        <w:r w:rsidRPr="003707BF">
          <w:rPr>
            <w:rStyle w:val="Hyperlink"/>
          </w:rPr>
          <w:t>1.3</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Review and Sign Off</w:t>
        </w:r>
        <w:r>
          <w:rPr>
            <w:webHidden/>
          </w:rPr>
          <w:tab/>
        </w:r>
        <w:r>
          <w:rPr>
            <w:webHidden/>
          </w:rPr>
          <w:fldChar w:fldCharType="begin"/>
        </w:r>
        <w:r>
          <w:rPr>
            <w:webHidden/>
          </w:rPr>
          <w:instrText xml:space="preserve"> PAGEREF _Toc216714497 \h </w:instrText>
        </w:r>
        <w:r>
          <w:rPr>
            <w:webHidden/>
          </w:rPr>
        </w:r>
        <w:r>
          <w:rPr>
            <w:webHidden/>
          </w:rPr>
          <w:fldChar w:fldCharType="separate"/>
        </w:r>
        <w:r>
          <w:rPr>
            <w:webHidden/>
          </w:rPr>
          <w:t>3</w:t>
        </w:r>
        <w:r>
          <w:rPr>
            <w:webHidden/>
          </w:rPr>
          <w:fldChar w:fldCharType="end"/>
        </w:r>
      </w:hyperlink>
    </w:p>
    <w:p w14:paraId="42D9410B" w14:textId="0E1946B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8" w:history="1">
        <w:r w:rsidRPr="003707BF">
          <w:rPr>
            <w:rStyle w:val="Hyperlink"/>
          </w:rPr>
          <w:t>1.4</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Open Items</w:t>
        </w:r>
        <w:r>
          <w:rPr>
            <w:webHidden/>
          </w:rPr>
          <w:tab/>
        </w:r>
        <w:r>
          <w:rPr>
            <w:webHidden/>
          </w:rPr>
          <w:fldChar w:fldCharType="begin"/>
        </w:r>
        <w:r>
          <w:rPr>
            <w:webHidden/>
          </w:rPr>
          <w:instrText xml:space="preserve"> PAGEREF _Toc216714498 \h </w:instrText>
        </w:r>
        <w:r>
          <w:rPr>
            <w:webHidden/>
          </w:rPr>
        </w:r>
        <w:r>
          <w:rPr>
            <w:webHidden/>
          </w:rPr>
          <w:fldChar w:fldCharType="separate"/>
        </w:r>
        <w:r>
          <w:rPr>
            <w:webHidden/>
          </w:rPr>
          <w:t>3</w:t>
        </w:r>
        <w:r>
          <w:rPr>
            <w:webHidden/>
          </w:rPr>
          <w:fldChar w:fldCharType="end"/>
        </w:r>
      </w:hyperlink>
    </w:p>
    <w:p w14:paraId="23A11CD6" w14:textId="27F5A62F"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9" w:history="1">
        <w:r w:rsidRPr="003707BF">
          <w:rPr>
            <w:rStyle w:val="Hyperlink"/>
          </w:rPr>
          <w:t>1.5</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References</w:t>
        </w:r>
        <w:r>
          <w:rPr>
            <w:webHidden/>
          </w:rPr>
          <w:tab/>
        </w:r>
        <w:r>
          <w:rPr>
            <w:webHidden/>
          </w:rPr>
          <w:fldChar w:fldCharType="begin"/>
        </w:r>
        <w:r>
          <w:rPr>
            <w:webHidden/>
          </w:rPr>
          <w:instrText xml:space="preserve"> PAGEREF _Toc216714499 \h </w:instrText>
        </w:r>
        <w:r>
          <w:rPr>
            <w:webHidden/>
          </w:rPr>
        </w:r>
        <w:r>
          <w:rPr>
            <w:webHidden/>
          </w:rPr>
          <w:fldChar w:fldCharType="separate"/>
        </w:r>
        <w:r>
          <w:rPr>
            <w:webHidden/>
          </w:rPr>
          <w:t>4</w:t>
        </w:r>
        <w:r>
          <w:rPr>
            <w:webHidden/>
          </w:rPr>
          <w:fldChar w:fldCharType="end"/>
        </w:r>
      </w:hyperlink>
    </w:p>
    <w:p w14:paraId="76DC0F69" w14:textId="2921DA2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0" w:history="1">
        <w:r w:rsidRPr="003707BF">
          <w:rPr>
            <w:rStyle w:val="Hyperlink"/>
          </w:rPr>
          <w:t>1.6</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Acronymns and Definitions</w:t>
        </w:r>
        <w:r>
          <w:rPr>
            <w:webHidden/>
          </w:rPr>
          <w:tab/>
        </w:r>
        <w:r>
          <w:rPr>
            <w:webHidden/>
          </w:rPr>
          <w:fldChar w:fldCharType="begin"/>
        </w:r>
        <w:r>
          <w:rPr>
            <w:webHidden/>
          </w:rPr>
          <w:instrText xml:space="preserve"> PAGEREF _Toc216714500 \h </w:instrText>
        </w:r>
        <w:r>
          <w:rPr>
            <w:webHidden/>
          </w:rPr>
        </w:r>
        <w:r>
          <w:rPr>
            <w:webHidden/>
          </w:rPr>
          <w:fldChar w:fldCharType="separate"/>
        </w:r>
        <w:r>
          <w:rPr>
            <w:webHidden/>
          </w:rPr>
          <w:t>4</w:t>
        </w:r>
        <w:r>
          <w:rPr>
            <w:webHidden/>
          </w:rPr>
          <w:fldChar w:fldCharType="end"/>
        </w:r>
      </w:hyperlink>
    </w:p>
    <w:p w14:paraId="73482EE5" w14:textId="5DF8FF0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1" w:history="1">
        <w:r w:rsidRPr="003707BF">
          <w:rPr>
            <w:rStyle w:val="Hyperlink"/>
            <w:noProof/>
          </w:rPr>
          <w:t>2</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Executive Summary</w:t>
        </w:r>
        <w:r>
          <w:rPr>
            <w:noProof/>
            <w:webHidden/>
          </w:rPr>
          <w:tab/>
        </w:r>
        <w:r>
          <w:rPr>
            <w:noProof/>
            <w:webHidden/>
          </w:rPr>
          <w:fldChar w:fldCharType="begin"/>
        </w:r>
        <w:r>
          <w:rPr>
            <w:noProof/>
            <w:webHidden/>
          </w:rPr>
          <w:instrText xml:space="preserve"> PAGEREF _Toc216714501 \h </w:instrText>
        </w:r>
        <w:r>
          <w:rPr>
            <w:noProof/>
            <w:webHidden/>
          </w:rPr>
        </w:r>
        <w:r>
          <w:rPr>
            <w:noProof/>
            <w:webHidden/>
          </w:rPr>
          <w:fldChar w:fldCharType="separate"/>
        </w:r>
        <w:r>
          <w:rPr>
            <w:noProof/>
            <w:webHidden/>
          </w:rPr>
          <w:t>5</w:t>
        </w:r>
        <w:r>
          <w:rPr>
            <w:noProof/>
            <w:webHidden/>
          </w:rPr>
          <w:fldChar w:fldCharType="end"/>
        </w:r>
      </w:hyperlink>
    </w:p>
    <w:p w14:paraId="333BFBDB" w14:textId="3B9F7D4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2" w:history="1">
        <w:r w:rsidRPr="003707BF">
          <w:rPr>
            <w:rStyle w:val="Hyperlink"/>
            <w:noProof/>
          </w:rPr>
          <w:t>3</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Busines Process Considerations</w:t>
        </w:r>
        <w:r>
          <w:rPr>
            <w:noProof/>
            <w:webHidden/>
          </w:rPr>
          <w:tab/>
        </w:r>
        <w:r>
          <w:rPr>
            <w:noProof/>
            <w:webHidden/>
          </w:rPr>
          <w:fldChar w:fldCharType="begin"/>
        </w:r>
        <w:r>
          <w:rPr>
            <w:noProof/>
            <w:webHidden/>
          </w:rPr>
          <w:instrText xml:space="preserve"> PAGEREF _Toc216714502 \h </w:instrText>
        </w:r>
        <w:r>
          <w:rPr>
            <w:noProof/>
            <w:webHidden/>
          </w:rPr>
        </w:r>
        <w:r>
          <w:rPr>
            <w:noProof/>
            <w:webHidden/>
          </w:rPr>
          <w:fldChar w:fldCharType="separate"/>
        </w:r>
        <w:r>
          <w:rPr>
            <w:noProof/>
            <w:webHidden/>
          </w:rPr>
          <w:t>6</w:t>
        </w:r>
        <w:r>
          <w:rPr>
            <w:noProof/>
            <w:webHidden/>
          </w:rPr>
          <w:fldChar w:fldCharType="end"/>
        </w:r>
      </w:hyperlink>
    </w:p>
    <w:p w14:paraId="1F39D35B" w14:textId="257B44FE"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3" w:history="1">
        <w:r w:rsidRPr="003707BF">
          <w:rPr>
            <w:rStyle w:val="Hyperlink"/>
          </w:rPr>
          <w:t>3.1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Process Description and Flow</w:t>
        </w:r>
        <w:r>
          <w:rPr>
            <w:webHidden/>
          </w:rPr>
          <w:tab/>
        </w:r>
        <w:r>
          <w:rPr>
            <w:webHidden/>
          </w:rPr>
          <w:fldChar w:fldCharType="begin"/>
        </w:r>
        <w:r>
          <w:rPr>
            <w:webHidden/>
          </w:rPr>
          <w:instrText xml:space="preserve"> PAGEREF _Toc216714503 \h </w:instrText>
        </w:r>
        <w:r>
          <w:rPr>
            <w:webHidden/>
          </w:rPr>
        </w:r>
        <w:r>
          <w:rPr>
            <w:webHidden/>
          </w:rPr>
          <w:fldChar w:fldCharType="separate"/>
        </w:r>
        <w:r>
          <w:rPr>
            <w:webHidden/>
          </w:rPr>
          <w:t>6</w:t>
        </w:r>
        <w:r>
          <w:rPr>
            <w:webHidden/>
          </w:rPr>
          <w:fldChar w:fldCharType="end"/>
        </w:r>
      </w:hyperlink>
    </w:p>
    <w:p w14:paraId="086E18E3" w14:textId="6239E8AD"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4" w:history="1">
        <w:r w:rsidRPr="003707BF">
          <w:rPr>
            <w:rStyle w:val="Hyperlink"/>
            <w:highlight w:val="yellow"/>
          </w:rPr>
          <w:t>3.2</w:t>
        </w:r>
        <w:r>
          <w:rPr>
            <w:rFonts w:asciiTheme="minorHAnsi" w:eastAsiaTheme="minorEastAsia" w:hAnsiTheme="minorHAnsi" w:cstheme="minorBidi"/>
            <w:kern w:val="2"/>
            <w:sz w:val="24"/>
            <w:szCs w:val="24"/>
            <w:lang w:val="it-IT" w:eastAsia="it-IT"/>
            <w14:ligatures w14:val="standardContextual"/>
          </w:rPr>
          <w:tab/>
        </w:r>
        <w:r w:rsidRPr="003707BF">
          <w:rPr>
            <w:rStyle w:val="Hyperlink"/>
            <w:highlight w:val="yellow"/>
          </w:rPr>
          <w:t>Funzionalità aggiuntive</w:t>
        </w:r>
        <w:r>
          <w:rPr>
            <w:webHidden/>
          </w:rPr>
          <w:tab/>
        </w:r>
        <w:r>
          <w:rPr>
            <w:webHidden/>
          </w:rPr>
          <w:fldChar w:fldCharType="begin"/>
        </w:r>
        <w:r>
          <w:rPr>
            <w:webHidden/>
          </w:rPr>
          <w:instrText xml:space="preserve"> PAGEREF _Toc216714504 \h </w:instrText>
        </w:r>
        <w:r>
          <w:rPr>
            <w:webHidden/>
          </w:rPr>
        </w:r>
        <w:r>
          <w:rPr>
            <w:webHidden/>
          </w:rPr>
          <w:fldChar w:fldCharType="separate"/>
        </w:r>
        <w:r>
          <w:rPr>
            <w:webHidden/>
          </w:rPr>
          <w:t>7</w:t>
        </w:r>
        <w:r>
          <w:rPr>
            <w:webHidden/>
          </w:rPr>
          <w:fldChar w:fldCharType="end"/>
        </w:r>
      </w:hyperlink>
    </w:p>
    <w:p w14:paraId="6C0C30CA" w14:textId="02BD733E" w:rsidR="00F3111B" w:rsidRPr="00FD27CC" w:rsidRDefault="001F5E80">
      <w:pPr>
        <w:rPr>
          <w:rFonts w:cs="Arial"/>
        </w:rPr>
      </w:pPr>
      <w:r w:rsidRPr="00D758B8">
        <w:rPr>
          <w:rFonts w:cs="Arial"/>
          <w:b/>
          <w:color w:val="333333"/>
        </w:rPr>
        <w:fldChar w:fldCharType="end"/>
      </w:r>
      <w:bookmarkStart w:id="5" w:name="_Toc223260483"/>
      <w:bookmarkStart w:id="6" w:name="_Ref227459879"/>
      <w:bookmarkStart w:id="7" w:name="_Toc523032772"/>
      <w:bookmarkStart w:id="8" w:name="_Toc523126455"/>
    </w:p>
    <w:p w14:paraId="2AB8AB79" w14:textId="77777777" w:rsidR="00F3111B" w:rsidRPr="00FD27CC" w:rsidRDefault="00F3111B" w:rsidP="00F3111B">
      <w:pPr>
        <w:tabs>
          <w:tab w:val="left" w:pos="9000"/>
          <w:tab w:val="right" w:leader="dot" w:pos="12240"/>
        </w:tabs>
        <w:sectPr w:rsidR="00F3111B" w:rsidRPr="00FD27CC" w:rsidSect="00FF710D">
          <w:headerReference w:type="default" r:id="rId14"/>
          <w:footerReference w:type="default" r:id="rId15"/>
          <w:pgSz w:w="12240" w:h="15840" w:code="1"/>
          <w:pgMar w:top="1440" w:right="1350" w:bottom="634" w:left="1440" w:header="720" w:footer="720" w:gutter="0"/>
          <w:pgBorders w:offsetFrom="page">
            <w:top w:val="single" w:sz="4" w:space="24" w:color="FFFFFF"/>
          </w:pgBorders>
          <w:cols w:space="720"/>
          <w:docGrid w:linePitch="218"/>
        </w:sectPr>
      </w:pPr>
    </w:p>
    <w:p w14:paraId="0996FEA0" w14:textId="77777777" w:rsidR="000524DB" w:rsidRDefault="000524DB" w:rsidP="000524DB">
      <w:pPr>
        <w:pStyle w:val="Heading1"/>
      </w:pPr>
      <w:bookmarkStart w:id="9" w:name="_Toc216714494"/>
      <w:bookmarkStart w:id="10" w:name="_Toc475936565"/>
      <w:bookmarkStart w:id="11" w:name="_Toc475936670"/>
      <w:bookmarkStart w:id="12" w:name="_Toc475936712"/>
      <w:bookmarkStart w:id="13" w:name="_Toc475936754"/>
      <w:bookmarkStart w:id="14" w:name="_Toc475936801"/>
      <w:bookmarkStart w:id="15" w:name="_Toc475936929"/>
      <w:bookmarkStart w:id="16" w:name="_Toc475936844"/>
      <w:bookmarkStart w:id="17" w:name="_Toc475936971"/>
      <w:bookmarkStart w:id="18" w:name="_Toc475937613"/>
      <w:bookmarkStart w:id="19" w:name="_Toc475937721"/>
      <w:bookmarkStart w:id="20" w:name="_Toc475937954"/>
      <w:bookmarkStart w:id="21" w:name="_Toc475938061"/>
      <w:bookmarkStart w:id="22" w:name="_Toc475938148"/>
      <w:bookmarkStart w:id="23" w:name="_Toc475940549"/>
      <w:bookmarkStart w:id="24" w:name="_Toc475940772"/>
      <w:bookmarkStart w:id="25" w:name="_Toc475955496"/>
      <w:bookmarkStart w:id="26" w:name="_Toc475955594"/>
      <w:bookmarkStart w:id="27" w:name="_Toc475958194"/>
      <w:bookmarkStart w:id="28" w:name="_Toc475958944"/>
      <w:bookmarkStart w:id="29" w:name="_Toc475958994"/>
      <w:bookmarkStart w:id="30" w:name="_Toc475959756"/>
      <w:bookmarkStart w:id="31" w:name="_Toc476461499"/>
      <w:bookmarkStart w:id="32" w:name="_Toc476478996"/>
      <w:bookmarkStart w:id="33" w:name="_Toc476479269"/>
      <w:bookmarkStart w:id="34" w:name="_Toc476479486"/>
      <w:bookmarkStart w:id="35" w:name="_Toc476991716"/>
      <w:bookmarkStart w:id="36" w:name="_Toc477056289"/>
      <w:bookmarkStart w:id="37" w:name="_Toc477247982"/>
      <w:bookmarkStart w:id="38" w:name="_Toc477749223"/>
      <w:bookmarkStart w:id="39" w:name="_Toc477749272"/>
      <w:bookmarkStart w:id="40" w:name="_Toc481315929"/>
      <w:bookmarkStart w:id="41" w:name="_Toc481315980"/>
      <w:bookmarkStart w:id="42" w:name="_Toc481316031"/>
      <w:bookmarkStart w:id="43" w:name="_Toc30233140"/>
      <w:bookmarkStart w:id="44" w:name="_Toc30233486"/>
      <w:bookmarkStart w:id="45" w:name="_Toc64261371"/>
      <w:bookmarkStart w:id="46" w:name="_Toc322031351"/>
      <w:bookmarkStart w:id="47" w:name="_Toc322953719"/>
      <w:bookmarkEnd w:id="5"/>
      <w:bookmarkEnd w:id="6"/>
      <w:r w:rsidRPr="000E1F25">
        <w:lastRenderedPageBreak/>
        <w:t>Document Control Information</w:t>
      </w:r>
      <w:bookmarkEnd w:id="9"/>
    </w:p>
    <w:p w14:paraId="00B30669" w14:textId="77777777" w:rsidR="001C67FF" w:rsidRPr="001C67FF" w:rsidRDefault="001C67FF" w:rsidP="001C67FF">
      <w:pPr>
        <w:pStyle w:val="Heading2"/>
      </w:pPr>
      <w:bookmarkStart w:id="48" w:name="_Toc216714495"/>
      <w:r w:rsidRPr="00886087">
        <w:t xml:space="preserve">Document </w:t>
      </w:r>
      <w:r w:rsidR="003D4765">
        <w:t>Information</w:t>
      </w:r>
      <w:bookmarkEnd w:id="48"/>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2F07CC" w:rsidRPr="003E2E17" w14:paraId="63BCFC0A" w14:textId="77777777" w:rsidTr="40B5A786">
        <w:trPr>
          <w:trHeight w:val="288"/>
        </w:trPr>
        <w:tc>
          <w:tcPr>
            <w:tcW w:w="3114" w:type="dxa"/>
            <w:shd w:val="clear" w:color="auto" w:fill="auto"/>
            <w:vAlign w:val="center"/>
          </w:tcPr>
          <w:p w14:paraId="6F09AC27" w14:textId="77777777" w:rsidR="002F07CC" w:rsidRPr="00BC112D" w:rsidRDefault="002F07CC" w:rsidP="00663F86">
            <w:pPr>
              <w:pStyle w:val="Bodycopybold"/>
            </w:pPr>
            <w:r w:rsidRPr="00BC112D">
              <w:t>Document Identification</w:t>
            </w:r>
          </w:p>
        </w:tc>
        <w:tc>
          <w:tcPr>
            <w:tcW w:w="6125" w:type="dxa"/>
            <w:vAlign w:val="center"/>
          </w:tcPr>
          <w:p w14:paraId="611E5558" w14:textId="1EAD0871" w:rsidR="002F07CC" w:rsidRPr="003E2E17" w:rsidRDefault="0056482B" w:rsidP="00663F86">
            <w:pPr>
              <w:pStyle w:val="DocumentIdentification"/>
              <w:rPr>
                <w:b/>
                <w:bCs w:val="0"/>
              </w:rPr>
            </w:pPr>
            <w:r w:rsidRPr="003E2E17">
              <w:rPr>
                <w:bCs w:val="0"/>
              </w:rPr>
              <w:t>CHN-XXX – Programma calcolo IFRS 16</w:t>
            </w:r>
            <w:proofErr w:type="spellStart"/>
            <w:proofErr w:type="spellEnd"/>
          </w:p>
        </w:tc>
      </w:tr>
      <w:tr w:rsidR="002F07CC" w:rsidRPr="007E4991" w14:paraId="137C9848" w14:textId="77777777" w:rsidTr="40B5A786">
        <w:trPr>
          <w:trHeight w:val="288"/>
        </w:trPr>
        <w:tc>
          <w:tcPr>
            <w:tcW w:w="3114" w:type="dxa"/>
            <w:shd w:val="clear" w:color="auto" w:fill="auto"/>
            <w:vAlign w:val="center"/>
          </w:tcPr>
          <w:p w14:paraId="641DFB20" w14:textId="77777777" w:rsidR="002F07CC" w:rsidRPr="00BC112D" w:rsidRDefault="002F07CC" w:rsidP="00663F86">
            <w:pPr>
              <w:pStyle w:val="Bodycopybold"/>
            </w:pPr>
            <w:r w:rsidRPr="00BC112D">
              <w:t>Document Name</w:t>
            </w:r>
          </w:p>
        </w:tc>
        <w:tc>
          <w:tcPr>
            <w:tcW w:w="6125" w:type="dxa"/>
            <w:vAlign w:val="center"/>
          </w:tcPr>
          <w:p w14:paraId="6D37DF40" w14:textId="77777777" w:rsidR="002F07CC" w:rsidRPr="00596B37" w:rsidRDefault="002F07CC" w:rsidP="00663F86">
            <w:pPr>
              <w:pStyle w:val="Documentname"/>
              <w:rPr>
                <w:b/>
              </w:rPr>
            </w:pPr>
            <w:r>
              <w:t>Functional Specifications</w:t>
            </w:r>
          </w:p>
        </w:tc>
      </w:tr>
      <w:tr w:rsidR="002F07CC" w:rsidRPr="007E4991" w14:paraId="4ACA9DC4" w14:textId="77777777" w:rsidTr="40B5A786">
        <w:trPr>
          <w:trHeight w:val="288"/>
        </w:trPr>
        <w:tc>
          <w:tcPr>
            <w:tcW w:w="3114" w:type="dxa"/>
            <w:shd w:val="clear" w:color="auto" w:fill="auto"/>
            <w:vAlign w:val="center"/>
          </w:tcPr>
          <w:p w14:paraId="2DEAC9B7" w14:textId="77777777" w:rsidR="002F07CC" w:rsidRPr="00BC112D" w:rsidRDefault="002F07CC" w:rsidP="00663F86">
            <w:pPr>
              <w:pStyle w:val="Bodycopybold"/>
            </w:pPr>
            <w:r w:rsidRPr="00BC112D">
              <w:t>Project Name</w:t>
            </w:r>
          </w:p>
        </w:tc>
        <w:tc>
          <w:tcPr>
            <w:tcW w:w="6125" w:type="dxa"/>
            <w:vAlign w:val="center"/>
          </w:tcPr>
          <w:p w14:paraId="234936DE" w14:textId="77777777" w:rsidR="002F07CC" w:rsidRPr="00561BEA" w:rsidRDefault="002F07CC" w:rsidP="00663F86">
            <w:pPr>
              <w:pStyle w:val="Insertnameoftheproject"/>
              <w:rPr>
                <w:lang w:val="en-US"/>
              </w:rPr>
            </w:pPr>
            <w:r>
              <w:rPr>
                <w:lang w:val="en-US"/>
              </w:rPr>
              <w:t>AMS SAP</w:t>
            </w:r>
          </w:p>
        </w:tc>
      </w:tr>
      <w:tr w:rsidR="002F07CC" w:rsidRPr="007E4991" w14:paraId="1E331EE9" w14:textId="77777777" w:rsidTr="40B5A786">
        <w:trPr>
          <w:trHeight w:val="288"/>
        </w:trPr>
        <w:tc>
          <w:tcPr>
            <w:tcW w:w="3114" w:type="dxa"/>
            <w:shd w:val="clear" w:color="auto" w:fill="auto"/>
            <w:vAlign w:val="center"/>
          </w:tcPr>
          <w:p w14:paraId="5A134E1B" w14:textId="77777777" w:rsidR="002F07CC" w:rsidRPr="00BC112D" w:rsidRDefault="002F07CC" w:rsidP="00663F86">
            <w:pPr>
              <w:pStyle w:val="Bodycopybold"/>
            </w:pPr>
            <w:r w:rsidRPr="00BC112D">
              <w:t>Client</w:t>
            </w:r>
          </w:p>
        </w:tc>
        <w:tc>
          <w:tcPr>
            <w:tcW w:w="6125" w:type="dxa"/>
            <w:vAlign w:val="center"/>
          </w:tcPr>
          <w:p w14:paraId="31A83CD9" w14:textId="77777777" w:rsidR="002F07CC" w:rsidRPr="002D1BA1" w:rsidRDefault="002F07CC" w:rsidP="00663F86">
            <w:pPr>
              <w:pStyle w:val="Bodycopy"/>
              <w:rPr>
                <w:b/>
                <w:color w:val="auto"/>
              </w:rPr>
            </w:pPr>
            <w:r>
              <w:rPr>
                <w:color w:val="auto"/>
              </w:rPr>
              <w:t>E80</w:t>
            </w:r>
          </w:p>
        </w:tc>
      </w:tr>
      <w:tr w:rsidR="002F07CC" w:rsidRPr="006363E8" w14:paraId="1C7A4121" w14:textId="77777777" w:rsidTr="40B5A786">
        <w:trPr>
          <w:trHeight w:val="288"/>
        </w:trPr>
        <w:tc>
          <w:tcPr>
            <w:tcW w:w="3114" w:type="dxa"/>
            <w:shd w:val="clear" w:color="auto" w:fill="auto"/>
            <w:vAlign w:val="center"/>
          </w:tcPr>
          <w:p w14:paraId="2A358E76" w14:textId="77777777" w:rsidR="002F07CC" w:rsidRPr="00BC112D" w:rsidRDefault="002F07CC" w:rsidP="00663F86">
            <w:pPr>
              <w:pStyle w:val="Bodycopybold"/>
            </w:pPr>
            <w:r w:rsidRPr="00BC112D">
              <w:t>Document Author</w:t>
            </w:r>
          </w:p>
        </w:tc>
        <w:tc>
          <w:tcPr>
            <w:tcW w:w="6125" w:type="dxa"/>
            <w:vAlign w:val="center"/>
          </w:tcPr>
          <w:p w14:paraId="63A71916" w14:textId="32F2C36C" w:rsidR="002F07CC" w:rsidRPr="00AA49F6" w:rsidRDefault="5E6E9C19" w:rsidP="40B5A786">
            <w:pPr>
              <w:pStyle w:val="Bodycopy"/>
              <w:rPr>
                <w:color w:val="auto"/>
                <w:lang w:val="it-IT"/>
              </w:rPr>
            </w:pPr>
            <w:r w:rsidRPr="00AA49F6">
              <w:rPr>
                <w:color w:val="auto"/>
                <w:lang w:val="it-IT"/>
              </w:rPr>
              <w:t>Giuseppe Simone</w:t>
            </w:r>
          </w:p>
        </w:tc>
      </w:tr>
      <w:tr w:rsidR="002F07CC" w:rsidRPr="007E4991" w14:paraId="71201ACA" w14:textId="77777777" w:rsidTr="40B5A786">
        <w:trPr>
          <w:trHeight w:val="288"/>
        </w:trPr>
        <w:tc>
          <w:tcPr>
            <w:tcW w:w="3114" w:type="dxa"/>
            <w:shd w:val="clear" w:color="auto" w:fill="auto"/>
            <w:vAlign w:val="center"/>
          </w:tcPr>
          <w:p w14:paraId="19214431" w14:textId="77777777" w:rsidR="002F07CC" w:rsidRPr="00BC112D" w:rsidRDefault="002F07CC" w:rsidP="00663F86">
            <w:pPr>
              <w:pStyle w:val="Bodycopybold"/>
            </w:pPr>
            <w:r w:rsidRPr="00BC112D">
              <w:t>Document Version</w:t>
            </w:r>
          </w:p>
        </w:tc>
        <w:tc>
          <w:tcPr>
            <w:tcW w:w="6125" w:type="dxa"/>
            <w:vAlign w:val="center"/>
          </w:tcPr>
          <w:p w14:paraId="2C41BDEE" w14:textId="56A5AF67" w:rsidR="002F07CC" w:rsidRPr="002D1BA1" w:rsidRDefault="002F07CC" w:rsidP="00663F86">
            <w:pPr>
              <w:pStyle w:val="Bodycopy"/>
              <w:rPr>
                <w:b/>
                <w:color w:val="auto"/>
              </w:rPr>
            </w:pPr>
            <w:r>
              <w:t>V3</w:t>
            </w:r>
          </w:p>
        </w:tc>
      </w:tr>
      <w:tr w:rsidR="002F07CC" w:rsidRPr="007E4991" w14:paraId="730AC3F7" w14:textId="77777777" w:rsidTr="40B5A786">
        <w:trPr>
          <w:trHeight w:val="288"/>
        </w:trPr>
        <w:tc>
          <w:tcPr>
            <w:tcW w:w="3114" w:type="dxa"/>
            <w:shd w:val="clear" w:color="auto" w:fill="auto"/>
            <w:vAlign w:val="center"/>
          </w:tcPr>
          <w:p w14:paraId="77B0B496" w14:textId="77777777" w:rsidR="002F07CC" w:rsidRPr="00BC112D" w:rsidRDefault="002F07CC" w:rsidP="00663F86">
            <w:pPr>
              <w:pStyle w:val="Bodycopybold"/>
            </w:pPr>
            <w:r>
              <w:t xml:space="preserve">Document </w:t>
            </w:r>
            <w:r w:rsidRPr="00BC112D">
              <w:t>Status</w:t>
            </w:r>
          </w:p>
        </w:tc>
        <w:tc>
          <w:tcPr>
            <w:tcW w:w="6125" w:type="dxa"/>
            <w:vAlign w:val="center"/>
          </w:tcPr>
          <w:p w14:paraId="510CCC69" w14:textId="671346B2" w:rsidR="002F07CC" w:rsidRPr="002D1BA1" w:rsidRDefault="00973A81" w:rsidP="00663F86">
            <w:pPr>
              <w:pStyle w:val="Bodycopy"/>
              <w:rPr>
                <w:b/>
                <w:color w:val="auto"/>
              </w:rPr>
            </w:pPr>
            <w:r>
              <w:rPr>
                <w:color w:val="auto"/>
              </w:rPr>
              <w:t>Draft</w:t>
            </w:r>
          </w:p>
        </w:tc>
      </w:tr>
      <w:tr w:rsidR="002F07CC" w:rsidRPr="007E4991" w14:paraId="0AB48601" w14:textId="77777777" w:rsidTr="40B5A786">
        <w:trPr>
          <w:trHeight w:val="288"/>
        </w:trPr>
        <w:tc>
          <w:tcPr>
            <w:tcW w:w="3114" w:type="dxa"/>
            <w:shd w:val="clear" w:color="auto" w:fill="auto"/>
            <w:vAlign w:val="center"/>
          </w:tcPr>
          <w:p w14:paraId="7F0CC32D" w14:textId="77777777" w:rsidR="002F07CC" w:rsidRPr="00BC112D" w:rsidRDefault="002F07CC" w:rsidP="00663F86">
            <w:pPr>
              <w:pStyle w:val="Bodycopybold"/>
            </w:pPr>
            <w:r w:rsidRPr="00BC112D">
              <w:t>Date Released</w:t>
            </w:r>
          </w:p>
        </w:tc>
        <w:tc>
          <w:tcPr>
            <w:tcW w:w="6125" w:type="dxa"/>
            <w:vAlign w:val="center"/>
          </w:tcPr>
          <w:p w14:paraId="27A89DA5" w14:textId="794DC40C" w:rsidR="002F07CC" w:rsidRPr="002D1BA1" w:rsidRDefault="002F07CC" w:rsidP="00663F86">
            <w:pPr>
              <w:pStyle w:val="Bodycopy"/>
              <w:rPr>
                <w:b/>
                <w:color w:val="auto"/>
              </w:rPr>
            </w:pPr>
            <w:r/>
          </w:p>
        </w:tc>
      </w:tr>
    </w:tbl>
    <w:p w14:paraId="4A859DA5" w14:textId="77777777" w:rsidR="002F07CC" w:rsidRPr="002F07CC" w:rsidRDefault="002F07CC" w:rsidP="002F07CC">
      <w:pPr>
        <w:pStyle w:val="Bodycopy"/>
      </w:pPr>
    </w:p>
    <w:p w14:paraId="02FD8F26" w14:textId="77777777" w:rsidR="000524DB" w:rsidRPr="00FD27CC" w:rsidRDefault="000524DB" w:rsidP="00E33DE3">
      <w:pPr>
        <w:pStyle w:val="Heading2"/>
      </w:pPr>
      <w:bookmarkStart w:id="49" w:name="_Toc216714496"/>
      <w:r w:rsidRPr="00886087">
        <w:t>Document Edit History</w:t>
      </w:r>
      <w:bookmarkEnd w:id="49"/>
    </w:p>
    <w:tbl>
      <w:tblPr>
        <w:tblW w:w="1008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1"/>
        <w:gridCol w:w="2072"/>
        <w:gridCol w:w="3749"/>
        <w:gridCol w:w="2918"/>
      </w:tblGrid>
      <w:tr w:rsidR="000524DB" w:rsidRPr="007E4991" w14:paraId="7EF6659E" w14:textId="77777777" w:rsidTr="00735E81">
        <w:trPr>
          <w:trHeight w:val="317"/>
          <w:tblHeader/>
        </w:trPr>
        <w:tc>
          <w:tcPr>
            <w:tcW w:w="1341" w:type="dxa"/>
            <w:shd w:val="clear" w:color="auto" w:fill="002776"/>
            <w:vAlign w:val="center"/>
          </w:tcPr>
          <w:p w14:paraId="54694DDD" w14:textId="77777777" w:rsidR="000524DB" w:rsidRPr="00264FFA" w:rsidRDefault="000524DB" w:rsidP="0076490F">
            <w:pPr>
              <w:pStyle w:val="Tablehead1"/>
            </w:pPr>
            <w:r w:rsidRPr="00264FFA">
              <w:t>Version</w:t>
            </w:r>
          </w:p>
        </w:tc>
        <w:tc>
          <w:tcPr>
            <w:tcW w:w="2072" w:type="dxa"/>
            <w:shd w:val="clear" w:color="auto" w:fill="002776"/>
            <w:vAlign w:val="center"/>
          </w:tcPr>
          <w:p w14:paraId="66DD05CE" w14:textId="77777777" w:rsidR="000524DB" w:rsidRPr="00264FFA" w:rsidRDefault="000524DB" w:rsidP="0076490F">
            <w:pPr>
              <w:pStyle w:val="Tablehead1"/>
            </w:pPr>
            <w:r w:rsidRPr="00264FFA">
              <w:t>Date</w:t>
            </w:r>
          </w:p>
        </w:tc>
        <w:tc>
          <w:tcPr>
            <w:tcW w:w="3749" w:type="dxa"/>
            <w:shd w:val="clear" w:color="auto" w:fill="002776"/>
            <w:vAlign w:val="center"/>
          </w:tcPr>
          <w:p w14:paraId="48349D9B" w14:textId="77777777" w:rsidR="000524DB" w:rsidRPr="00264FFA" w:rsidRDefault="000524DB" w:rsidP="0076490F">
            <w:pPr>
              <w:pStyle w:val="Tablehead1"/>
            </w:pPr>
            <w:r w:rsidRPr="00264FFA">
              <w:t>Additions/Modifications</w:t>
            </w:r>
          </w:p>
        </w:tc>
        <w:tc>
          <w:tcPr>
            <w:tcW w:w="2918" w:type="dxa"/>
            <w:shd w:val="clear" w:color="auto" w:fill="002776"/>
            <w:vAlign w:val="center"/>
          </w:tcPr>
          <w:p w14:paraId="258F211F" w14:textId="77777777" w:rsidR="000524DB" w:rsidRPr="00264FFA" w:rsidRDefault="000524DB" w:rsidP="0076490F">
            <w:pPr>
              <w:pStyle w:val="Tablehead1"/>
            </w:pPr>
            <w:r w:rsidRPr="00264FFA">
              <w:t>Prepared/Revised by</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V1</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Prima Versione</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V2</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1 integrato con le indicazioni della mail cliente (logica delta, centri di costo, schema contabile, regole tracciato); Pillar 2: voci attese dello schema di consolidato</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V3</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2 integrato con gli appunti dedicati: prerequisito RECEEP, transazione a più step, caricamento da report standard RECESH per gruppi di società, ricalcolo e report Excel riepilogativo</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bl>
    <w:p w14:paraId="38E4A219" w14:textId="77777777" w:rsidR="000524DB" w:rsidRDefault="000524DB" w:rsidP="00E33DE3">
      <w:pPr>
        <w:pStyle w:val="Heading2"/>
      </w:pPr>
      <w:bookmarkStart w:id="50" w:name="_Toc216714497"/>
      <w:r>
        <w:t xml:space="preserve">Document </w:t>
      </w:r>
      <w:r w:rsidR="00B84659">
        <w:t xml:space="preserve">Review and </w:t>
      </w:r>
      <w:r>
        <w:t>Sign Off</w:t>
      </w:r>
      <w:bookmarkEnd w:id="50"/>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78"/>
        <w:gridCol w:w="2080"/>
        <w:gridCol w:w="2923"/>
        <w:gridCol w:w="2561"/>
      </w:tblGrid>
      <w:tr w:rsidR="00062F84" w:rsidRPr="0025642B" w14:paraId="658E423C" w14:textId="77777777" w:rsidTr="00663F86">
        <w:trPr>
          <w:cantSplit/>
          <w:trHeight w:val="70"/>
          <w:tblHeader/>
        </w:trPr>
        <w:tc>
          <w:tcPr>
            <w:tcW w:w="1678" w:type="dxa"/>
            <w:shd w:val="clear" w:color="auto" w:fill="002060"/>
            <w:tcMar>
              <w:top w:w="0" w:type="dxa"/>
              <w:left w:w="108" w:type="dxa"/>
              <w:bottom w:w="0" w:type="dxa"/>
              <w:right w:w="108" w:type="dxa"/>
            </w:tcMar>
          </w:tcPr>
          <w:p w14:paraId="362B7625" w14:textId="77777777" w:rsidR="00062F84" w:rsidRPr="009A1C19" w:rsidRDefault="00062F84" w:rsidP="00663F86">
            <w:pPr>
              <w:pStyle w:val="TableText0"/>
              <w:rPr>
                <w:rFonts w:cs="Arial"/>
                <w:color w:val="FFFFFF" w:themeColor="background1"/>
              </w:rPr>
            </w:pPr>
          </w:p>
        </w:tc>
        <w:tc>
          <w:tcPr>
            <w:tcW w:w="2080" w:type="dxa"/>
            <w:shd w:val="clear" w:color="auto" w:fill="002060"/>
            <w:tcMar>
              <w:top w:w="0" w:type="dxa"/>
              <w:left w:w="108" w:type="dxa"/>
              <w:bottom w:w="0" w:type="dxa"/>
              <w:right w:w="108" w:type="dxa"/>
            </w:tcMar>
            <w:vAlign w:val="center"/>
          </w:tcPr>
          <w:p w14:paraId="3C6033D9" w14:textId="77777777" w:rsidR="00062F84" w:rsidRPr="009A1C19" w:rsidRDefault="00062F84" w:rsidP="00663F86">
            <w:pPr>
              <w:pStyle w:val="TableHeaders"/>
              <w:rPr>
                <w:color w:val="FFFFFF" w:themeColor="background1"/>
              </w:rPr>
            </w:pPr>
            <w:r w:rsidRPr="009A1C19">
              <w:rPr>
                <w:color w:val="FFFFFF" w:themeColor="background1"/>
              </w:rPr>
              <w:t>Name</w:t>
            </w:r>
          </w:p>
        </w:tc>
        <w:tc>
          <w:tcPr>
            <w:tcW w:w="2923" w:type="dxa"/>
            <w:shd w:val="clear" w:color="auto" w:fill="002060"/>
            <w:tcMar>
              <w:top w:w="0" w:type="dxa"/>
              <w:left w:w="108" w:type="dxa"/>
              <w:bottom w:w="0" w:type="dxa"/>
              <w:right w:w="108" w:type="dxa"/>
            </w:tcMar>
            <w:vAlign w:val="center"/>
          </w:tcPr>
          <w:p w14:paraId="51B1CD78" w14:textId="77777777" w:rsidR="00062F84" w:rsidRPr="009A1C19" w:rsidRDefault="00062F84" w:rsidP="00663F86">
            <w:pPr>
              <w:pStyle w:val="TableHeaders"/>
              <w:rPr>
                <w:color w:val="FFFFFF" w:themeColor="background1"/>
              </w:rPr>
            </w:pPr>
            <w:r w:rsidRPr="009A1C19">
              <w:rPr>
                <w:color w:val="FFFFFF" w:themeColor="background1"/>
              </w:rPr>
              <w:t xml:space="preserve">Title/Role </w:t>
            </w:r>
            <w:r w:rsidRPr="009A1C19">
              <w:rPr>
                <w:b w:val="0"/>
                <w:color w:val="FFFFFF" w:themeColor="background1"/>
                <w:lang w:eastAsia="ja-JP"/>
              </w:rPr>
              <w:t>&lt;Designation, Department&gt;</w:t>
            </w:r>
          </w:p>
        </w:tc>
        <w:tc>
          <w:tcPr>
            <w:tcW w:w="2561" w:type="dxa"/>
            <w:shd w:val="clear" w:color="auto" w:fill="002060"/>
          </w:tcPr>
          <w:p w14:paraId="2D2452EE" w14:textId="77777777" w:rsidR="00062F84" w:rsidRPr="009A1C19" w:rsidRDefault="00062F84" w:rsidP="00663F86">
            <w:pPr>
              <w:pStyle w:val="TableHeaders"/>
              <w:rPr>
                <w:color w:val="FFFFFF" w:themeColor="background1"/>
              </w:rPr>
            </w:pPr>
            <w:r>
              <w:rPr>
                <w:color w:val="FFFFFF" w:themeColor="background1"/>
              </w:rPr>
              <w:t>Date</w:t>
            </w:r>
          </w:p>
        </w:tc>
      </w:tr>
      <w:tr w:rsidR="00062F84" w:rsidRPr="0025642B" w14:paraId="20A0EA5B" w14:textId="77777777" w:rsidTr="00663F86">
        <w:trPr>
          <w:trHeight w:val="529"/>
        </w:trPr>
        <w:tc>
          <w:tcPr>
            <w:tcW w:w="1678" w:type="dxa"/>
            <w:tcMar>
              <w:top w:w="0" w:type="dxa"/>
              <w:left w:w="108" w:type="dxa"/>
              <w:bottom w:w="0" w:type="dxa"/>
              <w:right w:w="108" w:type="dxa"/>
            </w:tcMar>
          </w:tcPr>
          <w:p w14:paraId="1D8FE678" w14:textId="77777777" w:rsidR="00062F84" w:rsidRPr="009A1C19" w:rsidRDefault="00062F84" w:rsidP="00663F86">
            <w:pPr>
              <w:pStyle w:val="TableText0"/>
              <w:rPr>
                <w:rFonts w:cs="Arial"/>
              </w:rPr>
            </w:pPr>
            <w:r w:rsidRPr="009A1C19">
              <w:rPr>
                <w:rFonts w:cs="Arial"/>
              </w:rPr>
              <w:t>Reviewed By</w:t>
            </w:r>
          </w:p>
        </w:tc>
        <w:tc>
          <w:tcPr>
            <w:tcW w:w="2080" w:type="dxa"/>
            <w:tcMar>
              <w:top w:w="0" w:type="dxa"/>
              <w:left w:w="108" w:type="dxa"/>
              <w:bottom w:w="0" w:type="dxa"/>
              <w:right w:w="108" w:type="dxa"/>
            </w:tcMar>
          </w:tcPr>
          <w:p w14:paraId="348947EF" w14:textId="74D0951B" w:rsidR="00062F84" w:rsidRPr="009A1C19" w:rsidRDefault="00200DB1" w:rsidP="00663F86">
            <w:pPr>
              <w:pStyle w:val="TableText0"/>
              <w:rPr>
                <w:rFonts w:cs="Arial"/>
              </w:rPr>
            </w:pPr>
            <w:r>
              <w:rPr>
                <w:rFonts w:cs="Arial"/>
              </w:rPr>
              <w:t>Filippo Boriello</w:t>
            </w:r>
          </w:p>
        </w:tc>
        <w:tc>
          <w:tcPr>
            <w:tcW w:w="2923" w:type="dxa"/>
            <w:tcMar>
              <w:top w:w="0" w:type="dxa"/>
              <w:left w:w="108" w:type="dxa"/>
              <w:bottom w:w="0" w:type="dxa"/>
              <w:right w:w="108" w:type="dxa"/>
            </w:tcMar>
          </w:tcPr>
          <w:p w14:paraId="11997A76" w14:textId="41C15521" w:rsidR="00062F84" w:rsidRPr="009A1C19" w:rsidRDefault="00200DB1" w:rsidP="00663F86">
            <w:pPr>
              <w:pStyle w:val="TableText0"/>
              <w:rPr>
                <w:rFonts w:cs="Arial"/>
              </w:rPr>
            </w:pPr>
            <w:r>
              <w:rPr>
                <w:rFonts w:cs="Arial"/>
              </w:rPr>
              <w:t>SDM Deloitte</w:t>
            </w:r>
          </w:p>
        </w:tc>
        <w:tc>
          <w:tcPr>
            <w:tcW w:w="2561" w:type="dxa"/>
          </w:tcPr>
          <w:p w14:paraId="47FBC427" w14:textId="0E02DF48" w:rsidR="00062F84" w:rsidRPr="009A1C19" w:rsidRDefault="006C7A70" w:rsidP="00663F86">
            <w:pPr>
              <w:pStyle w:val="TableText0"/>
              <w:rPr>
                <w:rFonts w:cs="Arial"/>
              </w:rPr>
            </w:pPr>
            <w:r>
              <w:rPr>
                <w:rFonts w:cs="Arial"/>
              </w:rPr>
            </w:r>
          </w:p>
        </w:tc>
      </w:tr>
    </w:tbl>
    <w:p w14:paraId="1028A767" w14:textId="77777777" w:rsidR="00945B58" w:rsidRDefault="00945B58" w:rsidP="00945B58">
      <w:pPr>
        <w:pStyle w:val="Bodycopy"/>
        <w:rPr>
          <w:color w:val="0000FF"/>
        </w:rPr>
      </w:pP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16"/>
        <w:gridCol w:w="1737"/>
        <w:gridCol w:w="3314"/>
        <w:gridCol w:w="2675"/>
      </w:tblGrid>
      <w:tr w:rsidR="009D3A23" w:rsidRPr="0025642B" w14:paraId="671853B5" w14:textId="77777777" w:rsidTr="0A557A52">
        <w:trPr>
          <w:cantSplit/>
          <w:trHeight w:val="70"/>
          <w:tblHeader/>
        </w:trPr>
        <w:tc>
          <w:tcPr>
            <w:tcW w:w="1516" w:type="dxa"/>
            <w:shd w:val="clear" w:color="auto" w:fill="002060"/>
            <w:tcMar>
              <w:top w:w="0" w:type="dxa"/>
              <w:left w:w="108" w:type="dxa"/>
              <w:bottom w:w="0" w:type="dxa"/>
              <w:right w:w="108" w:type="dxa"/>
            </w:tcMar>
          </w:tcPr>
          <w:p w14:paraId="02AAD730" w14:textId="77777777" w:rsidR="009D3A23" w:rsidRPr="00417ABF" w:rsidRDefault="009D3A23" w:rsidP="00663F86">
            <w:pPr>
              <w:pStyle w:val="TableText0"/>
              <w:rPr>
                <w:rFonts w:cs="Arial"/>
                <w:color w:val="FFFFFF" w:themeColor="background1"/>
              </w:rPr>
            </w:pPr>
          </w:p>
        </w:tc>
        <w:tc>
          <w:tcPr>
            <w:tcW w:w="1737" w:type="dxa"/>
            <w:shd w:val="clear" w:color="auto" w:fill="002060"/>
            <w:tcMar>
              <w:top w:w="0" w:type="dxa"/>
              <w:left w:w="108" w:type="dxa"/>
              <w:bottom w:w="0" w:type="dxa"/>
              <w:right w:w="108" w:type="dxa"/>
            </w:tcMar>
            <w:vAlign w:val="center"/>
          </w:tcPr>
          <w:p w14:paraId="6F0E0BD3" w14:textId="77777777" w:rsidR="009D3A23" w:rsidRPr="00417ABF" w:rsidRDefault="009D3A23" w:rsidP="00663F86">
            <w:pPr>
              <w:pStyle w:val="TableHeaders"/>
              <w:rPr>
                <w:color w:val="FFFFFF" w:themeColor="background1"/>
              </w:rPr>
            </w:pPr>
            <w:r w:rsidRPr="00417ABF">
              <w:rPr>
                <w:color w:val="FFFFFF" w:themeColor="background1"/>
              </w:rPr>
              <w:t>Name</w:t>
            </w:r>
          </w:p>
        </w:tc>
        <w:tc>
          <w:tcPr>
            <w:tcW w:w="3314" w:type="dxa"/>
            <w:shd w:val="clear" w:color="auto" w:fill="002060"/>
            <w:tcMar>
              <w:top w:w="0" w:type="dxa"/>
              <w:left w:w="108" w:type="dxa"/>
              <w:bottom w:w="0" w:type="dxa"/>
              <w:right w:w="108" w:type="dxa"/>
            </w:tcMar>
            <w:vAlign w:val="center"/>
          </w:tcPr>
          <w:p w14:paraId="08E8911F" w14:textId="77777777" w:rsidR="009D3A23" w:rsidRPr="00417ABF" w:rsidRDefault="009D3A23" w:rsidP="00663F86">
            <w:pPr>
              <w:pStyle w:val="TableHeaders"/>
              <w:rPr>
                <w:color w:val="FFFFFF" w:themeColor="background1"/>
              </w:rPr>
            </w:pPr>
            <w:r w:rsidRPr="00417ABF">
              <w:rPr>
                <w:color w:val="FFFFFF" w:themeColor="background1"/>
              </w:rPr>
              <w:t xml:space="preserve">Title/Role </w:t>
            </w:r>
            <w:r w:rsidRPr="00417ABF">
              <w:rPr>
                <w:b w:val="0"/>
                <w:color w:val="FFFFFF" w:themeColor="background1"/>
                <w:lang w:eastAsia="ja-JP"/>
              </w:rPr>
              <w:t>&lt;Designation, Department&gt;</w:t>
            </w:r>
          </w:p>
        </w:tc>
        <w:tc>
          <w:tcPr>
            <w:tcW w:w="2675" w:type="dxa"/>
            <w:shd w:val="clear" w:color="auto" w:fill="002060"/>
          </w:tcPr>
          <w:p w14:paraId="5D141938" w14:textId="77777777" w:rsidR="009D3A23" w:rsidRPr="00417ABF" w:rsidRDefault="009D3A23" w:rsidP="00663F86">
            <w:pPr>
              <w:pStyle w:val="TableHeaders"/>
              <w:rPr>
                <w:color w:val="FFFFFF" w:themeColor="background1"/>
              </w:rPr>
            </w:pPr>
            <w:r>
              <w:rPr>
                <w:color w:val="FFFFFF" w:themeColor="background1"/>
              </w:rPr>
              <w:t xml:space="preserve">Date </w:t>
            </w:r>
          </w:p>
        </w:tc>
      </w:tr>
      <w:tr w:rsidR="009D3A23" w:rsidRPr="0025642B" w14:paraId="1FB54FDD" w14:textId="77777777" w:rsidTr="0A557A52">
        <w:trPr>
          <w:trHeight w:val="70"/>
        </w:trPr>
        <w:tc>
          <w:tcPr>
            <w:tcW w:w="1516" w:type="dxa"/>
            <w:tcMar>
              <w:top w:w="0" w:type="dxa"/>
              <w:left w:w="108" w:type="dxa"/>
              <w:bottom w:w="0" w:type="dxa"/>
              <w:right w:w="108" w:type="dxa"/>
            </w:tcMar>
          </w:tcPr>
          <w:p w14:paraId="2B5022D8" w14:textId="77777777" w:rsidR="009D3A23" w:rsidRPr="00417ABF" w:rsidRDefault="009D3A23" w:rsidP="00663F86">
            <w:pPr>
              <w:pStyle w:val="TableText0"/>
              <w:rPr>
                <w:rFonts w:cs="Arial"/>
              </w:rPr>
            </w:pPr>
            <w:r w:rsidRPr="00417ABF">
              <w:rPr>
                <w:rFonts w:cs="Arial"/>
              </w:rPr>
              <w:t>Approved By</w:t>
            </w:r>
          </w:p>
        </w:tc>
        <w:tc>
          <w:tcPr>
            <w:tcW w:w="1737" w:type="dxa"/>
            <w:tcMar>
              <w:top w:w="0" w:type="dxa"/>
              <w:left w:w="108" w:type="dxa"/>
              <w:bottom w:w="0" w:type="dxa"/>
              <w:right w:w="108" w:type="dxa"/>
            </w:tcMar>
          </w:tcPr>
          <w:p w14:paraId="3C557503" w14:textId="69244D9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3576C4F0" w14:textId="0CECD263" w:rsidR="009D3A23" w:rsidRPr="00417ABF" w:rsidRDefault="009D3A23" w:rsidP="00663F86">
            <w:pPr>
              <w:pStyle w:val="TableText0"/>
              <w:rPr>
                <w:rFonts w:cs="Arial"/>
              </w:rPr>
            </w:pPr>
          </w:p>
        </w:tc>
        <w:tc>
          <w:tcPr>
            <w:tcW w:w="2675" w:type="dxa"/>
          </w:tcPr>
          <w:p w14:paraId="286E04A7" w14:textId="744FC68D" w:rsidR="009D3A23" w:rsidRPr="00417ABF" w:rsidRDefault="009D3A23" w:rsidP="00663F86">
            <w:pPr>
              <w:pStyle w:val="TableText0"/>
              <w:rPr>
                <w:rFonts w:cs="Arial"/>
              </w:rPr>
            </w:pPr>
          </w:p>
        </w:tc>
      </w:tr>
      <w:tr w:rsidR="009D3A23" w:rsidRPr="0025642B" w14:paraId="4BE834E6" w14:textId="77777777" w:rsidTr="0A557A52">
        <w:trPr>
          <w:trHeight w:val="434"/>
        </w:trPr>
        <w:tc>
          <w:tcPr>
            <w:tcW w:w="1516" w:type="dxa"/>
            <w:tcMar>
              <w:top w:w="0" w:type="dxa"/>
              <w:left w:w="108" w:type="dxa"/>
              <w:bottom w:w="0" w:type="dxa"/>
              <w:right w:w="108" w:type="dxa"/>
            </w:tcMar>
          </w:tcPr>
          <w:p w14:paraId="09C598EC" w14:textId="10806CC7" w:rsidR="009D3A23" w:rsidRPr="00417ABF" w:rsidRDefault="009D3A23" w:rsidP="00663F86">
            <w:pPr>
              <w:pStyle w:val="TableText0"/>
              <w:rPr>
                <w:rFonts w:cs="Arial"/>
              </w:rPr>
            </w:pPr>
          </w:p>
        </w:tc>
        <w:tc>
          <w:tcPr>
            <w:tcW w:w="1737" w:type="dxa"/>
            <w:tcMar>
              <w:top w:w="0" w:type="dxa"/>
              <w:left w:w="108" w:type="dxa"/>
              <w:bottom w:w="0" w:type="dxa"/>
              <w:right w:w="108" w:type="dxa"/>
            </w:tcMar>
          </w:tcPr>
          <w:p w14:paraId="7C883BB8" w14:textId="7777777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11680592" w14:textId="77777777" w:rsidR="009D3A23" w:rsidRPr="00417ABF" w:rsidRDefault="009D3A23" w:rsidP="00663F86">
            <w:pPr>
              <w:pStyle w:val="TableText0"/>
              <w:rPr>
                <w:rFonts w:cs="Arial"/>
              </w:rPr>
            </w:pPr>
          </w:p>
        </w:tc>
        <w:tc>
          <w:tcPr>
            <w:tcW w:w="2675" w:type="dxa"/>
          </w:tcPr>
          <w:p w14:paraId="5EAA721A" w14:textId="77777777" w:rsidR="009D3A23" w:rsidRPr="00417ABF" w:rsidRDefault="009D3A23" w:rsidP="00663F86">
            <w:pPr>
              <w:pStyle w:val="TableText0"/>
              <w:rPr>
                <w:rFonts w:cs="Arial"/>
              </w:rPr>
            </w:pPr>
          </w:p>
        </w:tc>
      </w:tr>
    </w:tbl>
    <w:p w14:paraId="26423326" w14:textId="77777777" w:rsidR="009D3A23" w:rsidRDefault="009D3A23" w:rsidP="00945B58">
      <w:pPr>
        <w:pStyle w:val="Bodycopy"/>
        <w:rPr>
          <w:color w:val="0000FF"/>
        </w:rPr>
      </w:pPr>
    </w:p>
    <w:p w14:paraId="54B0F93E" w14:textId="77777777" w:rsidR="00084312" w:rsidRDefault="00084312" w:rsidP="00945B58">
      <w:pPr>
        <w:pStyle w:val="Bodycopy"/>
        <w:rPr>
          <w:color w:val="0000FF"/>
        </w:rPr>
      </w:pPr>
    </w:p>
    <w:p w14:paraId="2456A175" w14:textId="77777777" w:rsidR="00F831F4" w:rsidRPr="00D8663D" w:rsidRDefault="00FE1599" w:rsidP="00BF5363">
      <w:pPr>
        <w:pStyle w:val="Heading2"/>
      </w:pPr>
      <w:bookmarkStart w:id="51" w:name="_Toc216714498"/>
      <w:r>
        <w:t>Open Items</w:t>
      </w:r>
      <w:bookmarkEnd w:id="5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3943"/>
        <w:gridCol w:w="2179"/>
        <w:gridCol w:w="1331"/>
        <w:gridCol w:w="1331"/>
      </w:tblGrid>
      <w:tr w:rsidR="00FE1599" w:rsidRPr="0025642B" w14:paraId="4AF5A303" w14:textId="77777777" w:rsidTr="008226A9">
        <w:tc>
          <w:tcPr>
            <w:tcW w:w="1199"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Date Opened</w:t>
            </w:r>
          </w:p>
        </w:tc>
        <w:tc>
          <w:tcPr>
            <w:tcW w:w="3650" w:type="dxa"/>
            <w:shd w:val="clear" w:color="auto" w:fill="002060"/>
          </w:tcPr>
          <w:p w14:paraId="10244C17"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Description</w:t>
            </w:r>
          </w:p>
        </w:tc>
        <w:tc>
          <w:tcPr>
            <w:tcW w:w="2017" w:type="dxa"/>
            <w:shd w:val="clear" w:color="auto" w:fill="002060"/>
          </w:tcPr>
          <w:p w14:paraId="5B87B850"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Assigned to</w:t>
            </w:r>
          </w:p>
        </w:tc>
        <w:tc>
          <w:tcPr>
            <w:tcW w:w="1232" w:type="dxa"/>
            <w:shd w:val="clear" w:color="auto" w:fill="002060"/>
          </w:tcPr>
          <w:p w14:paraId="00B6CA7B"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Due Date</w:t>
            </w:r>
          </w:p>
        </w:tc>
        <w:tc>
          <w:tcPr>
            <w:tcW w:w="1232" w:type="dxa"/>
            <w:shd w:val="clear" w:color="auto" w:fill="002060"/>
          </w:tcPr>
          <w:p w14:paraId="7F8275FF"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Status</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Definire nome del programma e della transazione Z*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fornire i conti Co.Ge. ECC per ciascuna operazione contabile (griglia 'Schema contabile'), per popolare la tabella ZCONTI_IFRS16.</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comunicare il codice del centro di costo di default dedicato IFRS 16 da riportare sui conti economici.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indicare la cartella di rete per il salvataggio del file; verificare se è già disponibile sul server S/4 o se va richiesta l'apertura.</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Ammortamento: in S4 (simbolo DEPRECIATION) l'ammortamento è registrato in avere direttamente sul conto ROU, mentre lo schema del cliente prevede il Fondo ammortamento ROU. Confermare il conto da utilizzare in avere.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la precedenza tra conto S4 (TIVEXFIREPSYMB-GLACCEVALUATION) e conto ECC da tabella ZCONTI_IFRS16 per la colonna H.</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il formato del file: la mail del cliente indica Excel nel formato batch input, l'esempio fornito è un CSV con separatore ';'. Definire anche la convenzione del nome file.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Identificare il programma ECC già esistente per il caricamento del file e le modalità di schedulazione del job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Ricevere il file Excel con la schermata di selezione del report (citato negli appunti come 'file Excel Y').</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Ricaricare il file 'Copy of Analisi IFRS16_V.31.07.2026.xlsx' con le formule di ricalcolo (il file caricato in EXAMPLE è vuoto, 2 byte) e riportarne le logiche nello step 3.</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Confermare il nome del report standard RE-FX il cui output valorizza la tabella di appoggio (indicato come RECESH) e le relative varianti di esecuzione.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Definire l'elenco delle società per ciascun gruppo di elaborazione (società in euro, società non in euro, ELMX/ELUS) e le differenze di trattamento (valuta, tassi di cambio).</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Definire la struttura della tabella di appoggio Z* (campi dall'output del report standard più i campi calcolati).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Confermare le voci e le regole di calcolo della tabella riepilogativa per le scritture di consolidato.</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Confermare la complessità dell'oggetto (proposta: Complex).</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bl>
    <w:p w14:paraId="64C89338" w14:textId="77777777" w:rsidR="000524DB" w:rsidRDefault="000524DB" w:rsidP="000524DB">
      <w:pPr>
        <w:pStyle w:val="Bodycopy"/>
      </w:pPr>
    </w:p>
    <w:p w14:paraId="7DC4B5E3" w14:textId="77777777" w:rsidR="0096041D" w:rsidRDefault="0096041D" w:rsidP="000524DB">
      <w:pPr>
        <w:pStyle w:val="Bodycopy"/>
      </w:pPr>
    </w:p>
    <w:p w14:paraId="7E82D0E7" w14:textId="77777777" w:rsidR="0096041D" w:rsidRDefault="0096041D" w:rsidP="0096041D">
      <w:pPr>
        <w:pStyle w:val="Heading2"/>
      </w:pPr>
      <w:bookmarkStart w:id="52" w:name="_Toc451868203"/>
      <w:bookmarkStart w:id="53" w:name="_Toc451505524"/>
      <w:bookmarkStart w:id="54" w:name="_Toc451352959"/>
      <w:bookmarkStart w:id="55" w:name="_Toc451279110"/>
      <w:bookmarkStart w:id="56" w:name="_Toc216714499"/>
      <w:r>
        <w:t>References</w:t>
      </w:r>
      <w:bookmarkEnd w:id="52"/>
      <w:bookmarkEnd w:id="53"/>
      <w:bookmarkEnd w:id="54"/>
      <w:bookmarkEnd w:id="55"/>
      <w:bookmarkEnd w:id="56"/>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2"/>
        <w:gridCol w:w="3128"/>
        <w:gridCol w:w="3720"/>
      </w:tblGrid>
      <w:tr w:rsidR="0096041D" w14:paraId="6D53479D" w14:textId="77777777" w:rsidTr="0096041D">
        <w:tc>
          <w:tcPr>
            <w:tcW w:w="3232" w:type="dxa"/>
            <w:shd w:val="clear" w:color="auto" w:fill="002060"/>
            <w:hideMark/>
          </w:tcPr>
          <w:p w14:paraId="7B952F77" w14:textId="77777777" w:rsidR="0096041D" w:rsidRDefault="0096041D">
            <w:pPr>
              <w:spacing w:after="120"/>
              <w:rPr>
                <w:rFonts w:cs="Arial"/>
                <w:b/>
                <w:color w:val="FFFFFF" w:themeColor="background1"/>
              </w:rPr>
            </w:pPr>
            <w:r>
              <w:rPr>
                <w:rFonts w:cs="Arial"/>
                <w:b/>
                <w:color w:val="FFFFFF" w:themeColor="background1"/>
              </w:rPr>
              <w:t>Document ID</w:t>
            </w:r>
          </w:p>
        </w:tc>
        <w:tc>
          <w:tcPr>
            <w:tcW w:w="3128" w:type="dxa"/>
            <w:shd w:val="clear" w:color="auto" w:fill="002060"/>
            <w:hideMark/>
          </w:tcPr>
          <w:p w14:paraId="254AEAAF" w14:textId="77777777" w:rsidR="0096041D" w:rsidRDefault="0096041D">
            <w:pPr>
              <w:spacing w:after="120"/>
              <w:rPr>
                <w:rFonts w:cs="Arial"/>
                <w:b/>
                <w:color w:val="FFFFFF" w:themeColor="background1"/>
              </w:rPr>
            </w:pPr>
            <w:r>
              <w:rPr>
                <w:rFonts w:cs="Arial"/>
                <w:b/>
                <w:color w:val="FFFFFF" w:themeColor="background1"/>
              </w:rPr>
              <w:t>Description</w:t>
            </w:r>
          </w:p>
        </w:tc>
        <w:tc>
          <w:tcPr>
            <w:tcW w:w="3720" w:type="dxa"/>
            <w:shd w:val="clear" w:color="auto" w:fill="002060"/>
            <w:hideMark/>
          </w:tcPr>
          <w:p w14:paraId="4619F831" w14:textId="77777777" w:rsidR="0096041D" w:rsidRDefault="0096041D">
            <w:pPr>
              <w:spacing w:after="120"/>
              <w:rPr>
                <w:rFonts w:cs="Arial"/>
                <w:b/>
                <w:color w:val="FFFFFF" w:themeColor="background1"/>
              </w:rPr>
            </w:pPr>
            <w:r>
              <w:rPr>
                <w:rFonts w:cs="Arial"/>
                <w:b/>
                <w:color w:val="FFFFFF" w:themeColor="background1"/>
              </w:rPr>
              <w:t>Version</w:t>
            </w:r>
          </w:p>
        </w:tc>
      </w:tr>
      <w:tr w:rsidR="0096041D" w14:paraId="05C41C85" w14:textId="77777777" w:rsidTr="0096041D">
        <w:tc>
          <w:tcPr>
            <w:tcW w:w="3232" w:type="dxa"/>
          </w:tcPr>
          <w:p w14:paraId="2EEF4DBE" w14:textId="77777777" w:rsidR="0096041D" w:rsidRDefault="0096041D">
            <w:pPr>
              <w:spacing w:after="120"/>
              <w:rPr>
                <w:rFonts w:cs="Arial"/>
              </w:rPr>
            </w:pPr>
            <w:r>
              <w:t>Appunti per creazione documento.docx</w:t>
            </w:r>
          </w:p>
        </w:tc>
        <w:tc>
          <w:tcPr>
            <w:tcW w:w="3128" w:type="dxa"/>
          </w:tcPr>
          <w:p w14:paraId="2D8647AB" w14:textId="77777777" w:rsidR="0096041D" w:rsidRDefault="0096041D">
            <w:pPr>
              <w:spacing w:after="120"/>
              <w:rPr>
                <w:rFonts w:cs="Arial"/>
              </w:rPr>
            </w:pPr>
            <w:r>
              <w:t>Appunti funzionali del cliente (NOTE)</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BASE.xlsx</w:t>
            </w:r>
          </w:p>
        </w:tc>
        <w:tc>
          <w:tcPr>
            <w:tcW w:w="3128" w:type="dxa"/>
          </w:tcPr>
          <w:p w14:paraId="2D8647AB" w14:textId="77777777" w:rsidR="0096041D" w:rsidRDefault="0096041D">
            <w:pPr>
              <w:spacing w:after="120"/>
              <w:rPr>
                <w:rFonts w:cs="Arial"/>
              </w:rPr>
            </w:pPr>
            <w:r>
              <w:t>Specifiche Pillar 1: tracciato e mapping, parametri di selezione, tabelle custom, controlli</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HERTZ FT 427600.csv</w:t>
            </w:r>
          </w:p>
        </w:tc>
        <w:tc>
          <w:tcPr>
            <w:tcW w:w="3128" w:type="dxa"/>
          </w:tcPr>
          <w:p w14:paraId="2D8647AB" w14:textId="77777777" w:rsidR="0096041D" w:rsidRDefault="0096041D">
            <w:pPr>
              <w:spacing w:after="120"/>
              <w:rPr>
                <w:rFonts w:cs="Arial"/>
              </w:rPr>
            </w:pPr>
            <w:r>
              <w:t>Esempio di file di output del tracciato</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VIRADOCITEM.XLSX</w:t>
            </w:r>
          </w:p>
        </w:tc>
        <w:tc>
          <w:tcPr>
            <w:tcW w:w="3128" w:type="dxa"/>
          </w:tcPr>
          <w:p w14:paraId="2D8647AB" w14:textId="77777777" w:rsidR="0096041D" w:rsidRDefault="0096041D">
            <w:pPr>
              <w:spacing w:after="120"/>
              <w:rPr>
                <w:rFonts w:cs="Arial"/>
              </w:rPr>
            </w:pPr>
            <w:r>
              <w:t>Estratto dati di esempio tabella VIRADOCITEM (S4)</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Mail 'URGENTE: Contratti da Inserire e modificare'</w:t>
            </w:r>
          </w:p>
        </w:tc>
        <w:tc>
          <w:tcPr>
            <w:tcW w:w="3128" w:type="dxa"/>
          </w:tcPr>
          <w:p w14:paraId="2D8647AB" w14:textId="77777777" w:rsidR="0096041D" w:rsidRDefault="0096041D">
            <w:pPr>
              <w:spacing w:after="120"/>
              <w:rPr>
                <w:rFonts w:cs="Arial"/>
              </w:rPr>
            </w:pPr>
            <w:r>
              <w:t>Thread con il cliente (mag–set 2026): regole di compilazione del batch input, riepilogo riunione su logica delta, centri di costo, risconti e schema contabile; valori di consolidato</w:t>
            </w:r>
          </w:p>
        </w:tc>
        <w:tc>
          <w:tcPr>
            <w:tcW w:w="3720" w:type="dxa"/>
          </w:tcPr>
          <w:p w14:paraId="13783634" w14:textId="77777777" w:rsidR="0096041D" w:rsidRDefault="0096041D">
            <w:pPr>
              <w:spacing w:after="120"/>
              <w:rPr>
                <w:rFonts w:cs="Arial"/>
              </w:rPr>
            </w:pPr>
            <w:r>
              <w:t>-</w:t>
            </w:r>
          </w:p>
        </w:tc>
      </w:tr>
    </w:tbl>
    <w:p w14:paraId="6F6FDCD7" w14:textId="77777777" w:rsidR="0096041D" w:rsidRDefault="0096041D" w:rsidP="0096041D">
      <w:pPr>
        <w:pStyle w:val="Bodycopy"/>
      </w:pPr>
    </w:p>
    <w:p w14:paraId="31782608" w14:textId="77777777" w:rsidR="0096041D" w:rsidRDefault="0096041D" w:rsidP="0096041D">
      <w:pPr>
        <w:pStyle w:val="Heading2"/>
      </w:pPr>
      <w:bookmarkStart w:id="57" w:name="_Toc451868204"/>
      <w:bookmarkStart w:id="58" w:name="_Toc451505525"/>
      <w:bookmarkStart w:id="59" w:name="_Toc451352960"/>
      <w:bookmarkStart w:id="60" w:name="_Toc451279111"/>
      <w:bookmarkStart w:id="61" w:name="_Toc216714500"/>
      <w:proofErr w:type="spellStart"/>
      <w:r>
        <w:t>Acronymns</w:t>
      </w:r>
      <w:proofErr w:type="spellEnd"/>
      <w:r>
        <w:t xml:space="preserve"> and Definitions</w:t>
      </w:r>
      <w:bookmarkEnd w:id="57"/>
      <w:bookmarkEnd w:id="58"/>
      <w:bookmarkEnd w:id="59"/>
      <w:bookmarkEnd w:id="60"/>
      <w:bookmarkEnd w:id="6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780"/>
      </w:tblGrid>
      <w:tr w:rsidR="0096041D" w14:paraId="7368B196" w14:textId="77777777" w:rsidTr="00BA56FB">
        <w:trPr>
          <w:trHeight w:val="359"/>
        </w:trPr>
        <w:tc>
          <w:tcPr>
            <w:tcW w:w="3300" w:type="dxa"/>
            <w:shd w:val="clear" w:color="auto" w:fill="002060"/>
            <w:hideMark/>
          </w:tcPr>
          <w:p w14:paraId="6957D98B" w14:textId="77777777" w:rsidR="0096041D" w:rsidRDefault="0096041D">
            <w:pPr>
              <w:spacing w:after="120"/>
              <w:rPr>
                <w:rFonts w:cs="Arial"/>
                <w:b/>
                <w:color w:val="FFFFFF" w:themeColor="background1"/>
              </w:rPr>
            </w:pPr>
            <w:r>
              <w:rPr>
                <w:rFonts w:cs="Arial"/>
                <w:b/>
                <w:color w:val="FFFFFF" w:themeColor="background1"/>
              </w:rPr>
              <w:t>Acronym/Term</w:t>
            </w:r>
          </w:p>
        </w:tc>
        <w:tc>
          <w:tcPr>
            <w:tcW w:w="6780" w:type="dxa"/>
            <w:shd w:val="clear" w:color="auto" w:fill="002060"/>
            <w:hideMark/>
          </w:tcPr>
          <w:p w14:paraId="6A41A520" w14:textId="77777777" w:rsidR="0096041D" w:rsidRDefault="0096041D">
            <w:pPr>
              <w:spacing w:after="120"/>
              <w:rPr>
                <w:rFonts w:cs="Arial"/>
                <w:b/>
                <w:color w:val="FFFFFF" w:themeColor="background1"/>
              </w:rPr>
            </w:pPr>
            <w:r>
              <w:rPr>
                <w:rFonts w:cs="Arial"/>
                <w:b/>
                <w:color w:val="FFFFFF" w:themeColor="background1"/>
              </w:rPr>
              <w:t>Description</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IFRS 16</w:t>
            </w:r>
          </w:p>
        </w:tc>
        <w:tc>
          <w:tcPr>
            <w:tcW w:w="6780" w:type="dxa"/>
          </w:tcPr>
          <w:p w14:paraId="2F6347BB" w14:textId="5D8AC271" w:rsidR="00DF3A0C" w:rsidRPr="00BA56FB" w:rsidRDefault="00DF3A0C" w:rsidP="00DF3A0C">
            <w:pPr>
              <w:spacing w:after="120"/>
              <w:rPr>
                <w:rFonts w:eastAsia="Times"/>
                <w:color w:val="0000FF"/>
              </w:rPr>
            </w:pPr>
            <w:r>
              <w:t>International Financial Reporting Standard 16 – Leases</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RE-FX</w:t>
            </w:r>
          </w:p>
        </w:tc>
        <w:tc>
          <w:tcPr>
            <w:tcW w:w="6780" w:type="dxa"/>
          </w:tcPr>
          <w:p w14:paraId="2F6347BB" w14:textId="5D8AC271" w:rsidR="00DF3A0C" w:rsidRPr="00BA56FB" w:rsidRDefault="00DF3A0C" w:rsidP="00DF3A0C">
            <w:pPr>
              <w:spacing w:after="120"/>
              <w:rPr>
                <w:rFonts w:eastAsia="Times"/>
                <w:color w:val="0000FF"/>
              </w:rPr>
            </w:pPr>
            <w:r>
              <w:t>SAP Flexible Real Estate Management</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S4</w:t>
            </w:r>
          </w:p>
        </w:tc>
        <w:tc>
          <w:tcPr>
            <w:tcW w:w="6780" w:type="dxa"/>
          </w:tcPr>
          <w:p w14:paraId="2F6347BB" w14:textId="5D8AC271" w:rsidR="00DF3A0C" w:rsidRPr="00BA56FB" w:rsidRDefault="00DF3A0C" w:rsidP="00DF3A0C">
            <w:pPr>
              <w:spacing w:after="120"/>
              <w:rPr>
                <w:rFonts w:eastAsia="Times"/>
                <w:color w:val="0000FF"/>
              </w:rPr>
            </w:pPr>
            <w:r>
              <w:t>Sistema SAP S/4HANA sorgente (contratti Real Estate)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ECC</w:t>
            </w:r>
          </w:p>
        </w:tc>
        <w:tc>
          <w:tcPr>
            <w:tcW w:w="6780" w:type="dxa"/>
          </w:tcPr>
          <w:p w14:paraId="2F6347BB" w14:textId="5D8AC271" w:rsidR="00DF3A0C" w:rsidRPr="00BA56FB" w:rsidRDefault="00DF3A0C" w:rsidP="00DF3A0C">
            <w:pPr>
              <w:spacing w:after="120"/>
              <w:rPr>
                <w:rFonts w:eastAsia="Times"/>
                <w:color w:val="0000FF"/>
              </w:rPr>
            </w:pPr>
            <w:r>
              <w:t>Sistema SAP ECC di destinazione delle registrazioni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VIRADOCITEM</w:t>
            </w:r>
          </w:p>
        </w:tc>
        <w:tc>
          <w:tcPr>
            <w:tcW w:w="6780" w:type="dxa"/>
          </w:tcPr>
          <w:p w14:paraId="2F6347BB" w14:textId="5D8AC271" w:rsidR="00DF3A0C" w:rsidRPr="00BA56FB" w:rsidRDefault="00DF3A0C" w:rsidP="00DF3A0C">
            <w:pPr>
              <w:spacing w:after="120"/>
              <w:rPr>
                <w:rFonts w:eastAsia="Times"/>
                <w:color w:val="0000FF"/>
              </w:rPr>
            </w:pPr>
            <w:r>
              <w:t>Tabella SAP delle posizioni dei documenti RE-FX</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GUID</w:t>
            </w:r>
          </w:p>
        </w:tc>
        <w:tc>
          <w:tcPr>
            <w:tcW w:w="6780" w:type="dxa"/>
          </w:tcPr>
          <w:p w14:paraId="2F6347BB" w14:textId="5D8AC271" w:rsidR="00DF3A0C" w:rsidRPr="00BA56FB" w:rsidRDefault="00DF3A0C" w:rsidP="00DF3A0C">
            <w:pPr>
              <w:spacing w:after="120"/>
              <w:rPr>
                <w:rFonts w:eastAsia="Times"/>
                <w:color w:val="0000FF"/>
              </w:rPr>
            </w:pPr>
            <w:r>
              <w:t>Identificativo univoco del documento RE-FX (RERADOCGUID / DOCGUID)</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ROU</w:t>
            </w:r>
          </w:p>
        </w:tc>
        <w:tc>
          <w:tcPr>
            <w:tcW w:w="6780" w:type="dxa"/>
          </w:tcPr>
          <w:p w14:paraId="2F6347BB" w14:textId="5D8AC271" w:rsidR="00DF3A0C" w:rsidRPr="00BA56FB" w:rsidRDefault="00DF3A0C" w:rsidP="00DF3A0C">
            <w:pPr>
              <w:spacing w:after="120"/>
              <w:rPr>
                <w:rFonts w:eastAsia="Times"/>
                <w:color w:val="0000FF"/>
              </w:rPr>
            </w:pPr>
            <w:r>
              <w:t>Right of Use – diritto d'uso del bene in leasing</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CdC</w:t>
            </w:r>
          </w:p>
        </w:tc>
        <w:tc>
          <w:tcPr>
            <w:tcW w:w="6780" w:type="dxa"/>
          </w:tcPr>
          <w:p w14:paraId="2F6347BB" w14:textId="5D8AC271" w:rsidR="00DF3A0C" w:rsidRPr="00BA56FB" w:rsidRDefault="00DF3A0C" w:rsidP="00DF3A0C">
            <w:pPr>
              <w:spacing w:after="120"/>
              <w:rPr>
                <w:rFonts w:eastAsia="Times"/>
                <w:color w:val="0000FF"/>
              </w:rPr>
            </w:pPr>
            <w:r>
              <w:t>Centro di costo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Co.Ge.</w:t>
            </w:r>
          </w:p>
        </w:tc>
        <w:tc>
          <w:tcPr>
            <w:tcW w:w="6780" w:type="dxa"/>
          </w:tcPr>
          <w:p w14:paraId="2F6347BB" w14:textId="5D8AC271" w:rsidR="00DF3A0C" w:rsidRPr="00BA56FB" w:rsidRDefault="00DF3A0C" w:rsidP="00DF3A0C">
            <w:pPr>
              <w:spacing w:after="120"/>
              <w:rPr>
                <w:rFonts w:eastAsia="Times"/>
                <w:color w:val="0000FF"/>
              </w:rPr>
            </w:pPr>
            <w:r>
              <w:t>Contabilità generale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Batch input</w:t>
            </w:r>
          </w:p>
        </w:tc>
        <w:tc>
          <w:tcPr>
            <w:tcW w:w="6780" w:type="dxa"/>
          </w:tcPr>
          <w:p w14:paraId="2F6347BB" w14:textId="5D8AC271" w:rsidR="00DF3A0C" w:rsidRPr="00BA56FB" w:rsidRDefault="00DF3A0C" w:rsidP="00DF3A0C">
            <w:pPr>
              <w:spacing w:after="120"/>
              <w:rPr>
                <w:rFonts w:eastAsia="Times"/>
                <w:color w:val="0000FF"/>
              </w:rPr>
            </w:pPr>
            <w:r>
              <w:t>Formato file già in uso in ECC per il caricamento massivo delle scritture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ALV</w:t>
            </w:r>
          </w:p>
        </w:tc>
        <w:tc>
          <w:tcPr>
            <w:tcW w:w="6780" w:type="dxa"/>
          </w:tcPr>
          <w:p w14:paraId="2F6347BB" w14:textId="5D8AC271" w:rsidR="00DF3A0C" w:rsidRPr="00BA56FB" w:rsidRDefault="00DF3A0C" w:rsidP="00DF3A0C">
            <w:pPr>
              <w:spacing w:after="120"/>
              <w:rPr>
                <w:rFonts w:eastAsia="Times"/>
                <w:color w:val="0000FF"/>
              </w:rPr>
            </w:pPr>
            <w:r>
              <w:t>ABAP List Viewer</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AL11</w:t>
            </w:r>
          </w:p>
        </w:tc>
        <w:tc>
          <w:tcPr>
            <w:tcW w:w="6780" w:type="dxa"/>
          </w:tcPr>
          <w:p w14:paraId="2F6347BB" w14:textId="5D8AC271" w:rsidR="00DF3A0C" w:rsidRPr="00BA56FB" w:rsidRDefault="00DF3A0C" w:rsidP="00DF3A0C">
            <w:pPr>
              <w:spacing w:after="120"/>
              <w:rPr>
                <w:rFonts w:eastAsia="Times"/>
                <w:color w:val="0000FF"/>
              </w:rPr>
            </w:pPr>
            <w:r>
              <w:t>Transazione SAP per la gestione delle directory del server applicativo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TBD</w:t>
            </w:r>
          </w:p>
        </w:tc>
        <w:tc>
          <w:tcPr>
            <w:tcW w:w="6780" w:type="dxa"/>
          </w:tcPr>
          <w:p w14:paraId="2F6347BB" w14:textId="5D8AC271" w:rsidR="00DF3A0C" w:rsidRPr="00BA56FB" w:rsidRDefault="00DF3A0C" w:rsidP="00DF3A0C">
            <w:pPr>
              <w:spacing w:after="120"/>
              <w:rPr>
                <w:rFonts w:eastAsia="Times"/>
                <w:color w:val="0000FF"/>
              </w:rPr>
            </w:pPr>
            <w:r>
              <w:t>To Be Defined – informazione da definire</w:t>
            </w:r>
          </w:p>
        </w:tc>
      </w:tr>
    </w:tbl>
    <w:p w14:paraId="069DC456" w14:textId="77777777" w:rsidR="0096041D" w:rsidRDefault="0096041D" w:rsidP="000524DB">
      <w:pPr>
        <w:pStyle w:val="Bodycopy"/>
      </w:pPr>
    </w:p>
    <w:p w14:paraId="6D81C03A" w14:textId="1910F050" w:rsidR="003B2453" w:rsidRDefault="0084716B" w:rsidP="003B2453">
      <w:pPr>
        <w:pStyle w:val="Heading1"/>
      </w:pPr>
      <w:bookmarkStart w:id="62" w:name="_Toc21671450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lastRenderedPageBreak/>
        <w:t>Executive Summary</w:t>
      </w:r>
      <w:bookmarkEnd w:id="62"/>
    </w:p>
    <w:p>
      <w:pPr>
        <w:pStyle w:val="Bodycopy"/>
      </w:pPr>
      <w:r>
        <w:t>È richiesta la realizzazione di uno sviluppo SAP a supporto della gestione IFRS 16 dei contratti Real Estate gestiti sul sistema S4. Lo sviluppo si articola in due pillar:</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
        <w:gridCol w:w="2200"/>
        <w:gridCol w:w="5400"/>
        <w:gridCol w:w="1500"/>
      </w:tblGrid>
      <w:tr w:rsidR="00FE1599" w:rsidRPr="0025642B" w14:paraId="4AF5A303" w14:textId="77777777" w:rsidTr="008226A9">
        <w:tc>
          <w:tcPr>
            <w:tcW w:w="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r>
          </w:p>
        </w:tc>
        <w:tc>
          <w:tcPr>
            <w:tcW w:w="22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Pillar</w:t>
            </w:r>
          </w:p>
        </w:tc>
        <w:tc>
          <w:tcPr>
            <w:tcW w:w="5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1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oggetto</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1</w:t>
            </w:r>
          </w:p>
        </w:tc>
        <w:tc>
          <w:tcPr>
            <w:tcW w:w="2200" w:type="dxa"/>
          </w:tcPr>
          <w:p w14:paraId="4C7B7458" w14:textId="77777777" w:rsidR="00FE1599" w:rsidRPr="0025642B" w:rsidRDefault="00FE1599" w:rsidP="0076490F">
            <w:pPr>
              <w:spacing w:after="120"/>
              <w:rPr>
                <w:rFonts w:cs="Arial"/>
              </w:rPr>
            </w:pPr>
            <w:r>
              <w:t>Estrazione registrazioni IFRS 16</w:t>
            </w:r>
          </w:p>
        </w:tc>
        <w:tc>
          <w:tcPr>
            <w:tcW w:w="5400" w:type="dxa"/>
          </w:tcPr>
          <w:p w14:paraId="4C7B7458" w14:textId="77777777" w:rsidR="00FE1599" w:rsidRPr="0025642B" w:rsidRDefault="00FE1599" w:rsidP="0076490F">
            <w:pPr>
              <w:spacing w:after="120"/>
              <w:rPr>
                <w:rFonts w:cs="Arial"/>
              </w:rPr>
            </w:pPr>
            <w:r>
              <w:t>Programma con transazione dedicata che estrae da S4 le registrazioni contabili rilevanti ai fini IFRS 16 (tabella VIRADOCITEM) e le riporta in un file nel formato batch input già in uso in ECC per il caricamento massivo delle scritture contabili. Le scritture sono di sola contabilità generale (in ECC i ROU non sono gestiti come cespiti). Il file viene salvato su cartella locale o di rete e caricato su ECC manualmente dagli utenti oppure tramite job schedulato che richiama un programma ECC già esistente (TBD).</w:t>
            </w:r>
          </w:p>
        </w:tc>
        <w:tc>
          <w:tcPr>
            <w:tcW w:w="1500" w:type="dxa"/>
          </w:tcPr>
          <w:p w14:paraId="4C7B7458" w14:textId="77777777" w:rsidR="00FE1599" w:rsidRPr="0025642B" w:rsidRDefault="00FE1599" w:rsidP="0076490F">
            <w:pPr>
              <w:spacing w:after="120"/>
              <w:rPr>
                <w:rFonts w:cs="Arial"/>
              </w:rPr>
            </w:pPr>
            <w:r>
              <w:t>Interface</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2</w:t>
            </w:r>
          </w:p>
        </w:tc>
        <w:tc>
          <w:tcPr>
            <w:tcW w:w="2200" w:type="dxa"/>
          </w:tcPr>
          <w:p w14:paraId="4C7B7458" w14:textId="77777777" w:rsidR="00FE1599" w:rsidRPr="0025642B" w:rsidRDefault="00FE1599" w:rsidP="0076490F">
            <w:pPr>
              <w:spacing w:after="120"/>
              <w:rPr>
                <w:rFonts w:cs="Arial"/>
              </w:rPr>
            </w:pPr>
            <w:r>
              <w:t>Report IFRS 16 per il consolidato</w:t>
            </w:r>
          </w:p>
        </w:tc>
        <w:tc>
          <w:tcPr>
            <w:tcW w:w="5400" w:type="dxa"/>
          </w:tcPr>
          <w:p w14:paraId="4C7B7458" w14:textId="77777777" w:rsidR="00FE1599" w:rsidRPr="0025642B" w:rsidRDefault="00FE1599" w:rsidP="0076490F">
            <w:pPr>
              <w:spacing w:after="120"/>
              <w:rPr>
                <w:rFonts w:cs="Arial"/>
              </w:rPr>
            </w:pPr>
            <w:r>
              <w:t>Report che, partendo dai dati dei contratti Real Estate IFRS 16 presenti su S4, produce uno schema di voci che gli utenti riportano manualmente, sotto forma di documenti contabili, sul sistema deputato alla redazione del bilancio consolidato.</w:t>
            </w:r>
          </w:p>
        </w:tc>
        <w:tc>
          <w:tcPr>
            <w:tcW w:w="1500" w:type="dxa"/>
          </w:tcPr>
          <w:p w14:paraId="4C7B7458" w14:textId="77777777" w:rsidR="00FE1599" w:rsidRPr="0025642B" w:rsidRDefault="00FE1599" w:rsidP="0076490F">
            <w:pPr>
              <w:spacing w:after="120"/>
              <w:rPr>
                <w:rFonts w:cs="Arial"/>
              </w:rPr>
            </w:pPr>
            <w:r>
              <w:t>Report</w:t>
            </w:r>
          </w:p>
        </w:tc>
      </w:tr>
    </w:tbl>
    <w:p>
      <w:pPr>
        <w:pStyle w:val="Bodycopy"/>
      </w:pPr>
    </w:p>
    <w:p>
      <w:pPr>
        <w:pStyle w:val="Heading1"/>
      </w:pPr>
      <w:r>
        <w:t>Busines Process Considerations</w:t>
      </w:r>
    </w:p>
    <w:p>
      <w:pPr>
        <w:pStyle w:val="Heading2"/>
      </w:pPr>
      <w:r>
        <w:t>Process Description and Flow</w:t>
      </w:r>
    </w:p>
    <w:p>
      <w:pPr>
        <w:pStyle w:val="Bodycopy"/>
      </w:pPr>
      <w:r>
        <w:t>Il flusso complessivo del processo è il seguente:</w:t>
      </w:r>
    </w:p>
    <w:p>
      <w:pPr>
        <w:pStyle w:val="Bodycopy"/>
        <w:numPr>
          <w:ilvl w:val="0"/>
          <w:numId w:val="41"/>
        </w:numPr>
      </w:pPr>
      <w:r>
        <w:t>I contratti Real Estate rilevanti ai fini IFRS 16 sono gestiti su S4 (RE-FX); le elaborazioni periodiche generano i documenti RE-FX (tabella VIRADOCITEM) relativi a diritto d'uso (ROU), passività per leasing, ammortamenti e interessi.</w:t>
      </w:r>
    </w:p>
    <w:p>
      <w:pPr>
        <w:pStyle w:val="Bodycopy"/>
        <w:numPr>
          <w:ilvl w:val="0"/>
          <w:numId w:val="41"/>
        </w:numPr>
      </w:pPr>
      <w:r>
        <w:t>Pillar 1: il programma di estrazione legge i documenti RE-FX non ancora trasmessi, genera il file secondo il tracciato concordato e, in modalità definitiva, storicizza i documenti elaborati nella tabella ZGUID.</w:t>
      </w:r>
    </w:p>
    <w:p>
      <w:pPr>
        <w:pStyle w:val="Bodycopy"/>
        <w:numPr>
          <w:ilvl w:val="0"/>
          <w:numId w:val="41"/>
        </w:numPr>
      </w:pPr>
      <w:r>
        <w:t>Il file viene caricato su ECC manualmente dagli utenti oppure tramite job schedulato che richiama il programma ECC già esistente (TBD), generando le registrazioni contabili su ECC.</w:t>
      </w:r>
    </w:p>
    <w:p>
      <w:pPr>
        <w:pStyle w:val="Bodycopy"/>
        <w:numPr>
          <w:ilvl w:val="0"/>
          <w:numId w:val="41"/>
        </w:numPr>
      </w:pPr>
      <w:r>
        <w:t>Pillar 2: previa esecuzione periodica del programma standard RECEEP, il report elabora i dati dei contratti IFRS 16 presenti su S4 e produce lo schema di voci da riportare manualmente sul sistema di consolidato.</w:t>
      </w:r>
    </w:p>
    <w:p>
      <w:pPr>
        <w:pStyle w:val="Heading2"/>
      </w:pPr>
      <w:r>
        <w:t>Pillar 1 – Estrazione registrazioni contabili IFRS 16</w:t>
      </w:r>
    </w:p>
    <w:p>
      <w:pPr>
        <w:pStyle w:val="Heading3"/>
      </w:pPr>
      <w:r>
        <w:t>Principi concordati con il cliente</w:t>
      </w:r>
    </w:p>
    <w:p>
      <w:pPr>
        <w:pStyle w:val="Bodycopy"/>
      </w:pPr>
      <w:r>
        <w:t>Nella riunione con il cliente (riepilogo del 08/09/2026) sono stati condivisi i seguenti principi:</w:t>
      </w:r>
    </w:p>
    <w:p>
      <w:pPr>
        <w:pStyle w:val="Bullet1"/>
      </w:pPr>
      <w:r>
        <w:t>Scritture solo Co.Ge.: in ECC i ROU non sono gestiti come cespiti; tutte le scritture, compresi gli asset, sono registrate sui conti di contabilità generale indicati dal cliente tramite batch input.</w:t>
      </w:r>
    </w:p>
    <w:p>
      <w:pPr>
        <w:pStyle w:val="Bullet1"/>
      </w:pPr>
      <w:r>
        <w:t>Logica delta, in linea con lo standard SAP IFRS 16: ogni mese sono trasferite solo le scritture di competenza del periodo. Per i contratti esistenti: storno del canone, quota interessi e ammortamento. Per i nuovi contratti: iscrizione del diritto d'uso (ROU) e del debito finanziario.</w:t>
      </w:r>
    </w:p>
    <w:p>
      <w:pPr>
        <w:pStyle w:val="Bullet1"/>
      </w:pPr>
      <w:r>
        <w:t>Modifiche retroattive (chiusure anticipate, proroghe comunicate successivamente, variazioni di canone con validità retroattiva): i movimenti di correzione/integrazione sono inviati a ECC nel periodo in cui vengono rilevati in S4.</w:t>
      </w:r>
    </w:p>
    <w:p>
      <w:pPr>
        <w:pStyle w:val="Bullet1"/>
      </w:pPr>
      <w:r>
        <w:t>Centri di costo: per i movimenti su conti economici (storno canone, interessi, ammortamento) si utilizza un centro di costo di default dedicato IFRS 16 (codice TBD). Il centro di costo fittizio usato in S4 per le società ancora su ECC (es. EL80) non può essere riportato in ECC.</w:t>
      </w:r>
    </w:p>
    <w:p>
      <w:pPr>
        <w:pStyle w:val="Bullet1"/>
      </w:pPr>
      <w:r>
        <w:t>Risconti: non sono gestiti risconti sui costi derivanti dai contratti IFRS 16 trasferiti a ECC.</w:t>
      </w:r>
    </w:p>
    <w:p>
      <w:pPr>
        <w:pStyle w:val="Heading3"/>
      </w:pPr>
      <w:r>
        <w:t>Schema contabile</w:t>
      </w:r>
    </w:p>
    <w:p>
      <w:pPr>
        <w:pStyle w:val="Bodycopy"/>
      </w:pPr>
      <w:r>
        <w:t>Di seguito le operazioni generate da RE-FX in S4 con il relativo corredo contabile. I conti Co.Ge. ECC saranno forniti dal cliente (TBD) e configurati nella tabella ZCONTI_IFRS16. La colonna 'Simbolo conto RE-FX' riporta, a titolo indicativo, i simboli rilevati nell'estratto VIRADOCITEM (da confermare).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2300"/>
        <w:gridCol w:w="2100"/>
        <w:gridCol w:w="2100"/>
      </w:tblGrid>
      <w:tr w:rsidR="00FE1599" w:rsidRPr="0025642B" w14:paraId="4AF5A303" w14:textId="77777777" w:rsidTr="008226A9">
        <w:tc>
          <w:tcPr>
            <w:tcW w:w="3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operazione</w:t>
            </w:r>
          </w:p>
        </w:tc>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Dare</w:t>
            </w:r>
          </w:p>
        </w:tc>
        <w:tc>
          <w:tcPr>
            <w:tcW w:w="21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Avere</w:t>
            </w:r>
          </w:p>
        </w:tc>
        <w:tc>
          <w:tcPr>
            <w:tcW w:w="21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Simbolo conto RE-FX (esempio)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Movimenti iniziali e periodici</w:t>
            </w:r>
          </w:p>
        </w:tc>
        <w:tc>
          <w:tcPr>
            <w:tcW w:w="23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Capitalizzazione ROU</w:t>
            </w:r>
          </w:p>
        </w:tc>
        <w:tc>
          <w:tcPr>
            <w:tcW w:w="2300" w:type="dxa"/>
          </w:tcPr>
          <w:p w14:paraId="4C7B7458" w14:textId="77777777" w:rsidR="00FE1599" w:rsidRPr="0025642B" w:rsidRDefault="00FE1599" w:rsidP="0076490F">
            <w:pPr>
              <w:spacing w:after="120"/>
              <w:rPr>
                <w:rFonts w:cs="Arial"/>
              </w:rPr>
            </w:pPr>
            <w:r>
              <w:t>Conto di bilancio asset ROU (per categoria cespiti)</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ROUASSET_PR / LEASLIAB_PR (TpMv I100)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Accensione del debito finanziario</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(compensata con la capitalizzazione in I100)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Ammortamento (periodico)</w:t>
            </w:r>
          </w:p>
        </w:tc>
        <w:tc>
          <w:tcPr>
            <w:tcW w:w="2300" w:type="dxa"/>
          </w:tcPr>
          <w:p w14:paraId="4C7B7458" w14:textId="77777777" w:rsidR="00FE1599" w:rsidRPr="0025642B" w:rsidRDefault="00FE1599" w:rsidP="0076490F">
            <w:pPr>
              <w:spacing w:after="120"/>
              <w:rPr>
                <w:rFonts w:cs="Arial"/>
              </w:rPr>
            </w:pPr>
            <w:r>
              <w:t>Conto ammortamento ROU</w:t>
            </w:r>
          </w:p>
        </w:tc>
        <w:tc>
          <w:tcPr>
            <w:tcW w:w="2100" w:type="dxa"/>
          </w:tcPr>
          <w:p w14:paraId="4C7B7458" w14:textId="77777777" w:rsidR="00FE1599" w:rsidRPr="0025642B" w:rsidRDefault="00FE1599" w:rsidP="0076490F">
            <w:pPr>
              <w:spacing w:after="120"/>
              <w:rPr>
                <w:rFonts w:cs="Arial"/>
              </w:rPr>
            </w:pPr>
            <w:r>
              <w:t>Fondo ammortamento ROU</w:t>
            </w:r>
          </w:p>
        </w:tc>
        <w:tc>
          <w:tcPr>
            <w:tcW w:w="2100" w:type="dxa"/>
          </w:tcPr>
          <w:p w14:paraId="4C7B7458" w14:textId="77777777" w:rsidR="00FE1599" w:rsidRPr="0025642B" w:rsidRDefault="00FE1599" w:rsidP="0076490F">
            <w:pPr>
              <w:spacing w:after="120"/>
              <w:rPr>
                <w:rFonts w:cs="Arial"/>
              </w:rPr>
            </w:pPr>
            <w:r>
              <w:t>DEPRECIATION / ROUASSET_PR (TpMv I200)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Interessi (periodico)</w:t>
            </w:r>
          </w:p>
        </w:tc>
        <w:tc>
          <w:tcPr>
            <w:tcW w:w="2300" w:type="dxa"/>
          </w:tcPr>
          <w:p w14:paraId="4C7B7458" w14:textId="77777777" w:rsidR="00FE1599" w:rsidRPr="0025642B" w:rsidRDefault="00FE1599" w:rsidP="0076490F">
            <w:pPr>
              <w:spacing w:after="120"/>
              <w:rPr>
                <w:rFonts w:cs="Arial"/>
              </w:rPr>
            </w:pPr>
            <w:r>
              <w:t>Conto di costo per interessi</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INTERESTEXPENSE / LEASLIAB_PR (TpMv I300)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Storno canone (periodico)</w:t>
            </w:r>
          </w:p>
        </w:tc>
        <w:tc>
          <w:tcPr>
            <w:tcW w:w="23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Canone leasing</w:t>
            </w:r>
          </w:p>
        </w:tc>
        <w:tc>
          <w:tcPr>
            <w:tcW w:w="2100" w:type="dxa"/>
          </w:tcPr>
          <w:p w14:paraId="4C7B7458" w14:textId="77777777" w:rsidR="00FE1599" w:rsidRPr="0025642B" w:rsidRDefault="00FE1599" w:rsidP="0076490F">
            <w:pPr>
              <w:spacing w:after="120"/>
              <w:rPr>
                <w:rFonts w:cs="Arial"/>
              </w:rPr>
            </w:pPr>
            <w:r>
              <w:t>LEASLIAB_PR / CLEARING_IC02 (TpMv I400)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Movimenti speciali</w:t>
            </w:r>
          </w:p>
        </w:tc>
        <w:tc>
          <w:tcPr>
            <w:tcW w:w="23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aumento – adeguamento debito (aumento canone, indicizzazione, proroga durata, modifica tasso)</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aumento – adeguamento ROU</w:t>
            </w:r>
          </w:p>
        </w:tc>
        <w:tc>
          <w:tcPr>
            <w:tcW w:w="2300" w:type="dxa"/>
          </w:tcPr>
          <w:p w14:paraId="4C7B7458" w14:textId="77777777" w:rsidR="00FE1599" w:rsidRPr="0025642B" w:rsidRDefault="00FE1599" w:rsidP="0076490F">
            <w:pPr>
              <w:spacing w:after="120"/>
              <w:rPr>
                <w:rFonts w:cs="Arial"/>
              </w:rPr>
            </w:pPr>
            <w:r>
              <w:t>Conto di bilancio asset ROU</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diminuzione – adeguamento debito (riduzione canone, riduzione durata)</w:t>
            </w:r>
          </w:p>
        </w:tc>
        <w:tc>
          <w:tcPr>
            <w:tcW w:w="23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diminuzione – adeguamento ROU</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Conto di bilancio asset ROU</w:t>
            </w:r>
          </w:p>
        </w:tc>
        <w:tc>
          <w:tcPr>
            <w:tcW w:w="2100" w:type="dxa"/>
          </w:tcPr>
          <w:p w14:paraId="4C7B7458" w14:textId="77777777" w:rsidR="00FE1599" w:rsidRPr="0025642B" w:rsidRDefault="00FE1599" w:rsidP="0076490F">
            <w:pPr>
              <w:spacing w:after="120"/>
              <w:rPr>
                <w:rFonts w:cs="Arial"/>
              </w:rPr>
            </w:pPr>
            <w:r>
              <w:t>TBD</w:t>
            </w:r>
          </w:p>
        </w:tc>
      </w:tr>
    </w:tbl>
    <w:p>
      <w:pPr>
        <w:pStyle w:val="Bodycopy"/>
      </w:pPr>
    </w:p>
    <w:p>
      <w:pPr>
        <w:pStyle w:val="Heading3"/>
      </w:pPr>
      <w:r>
        <w:t>Programma e transazione</w:t>
      </w:r>
    </w:p>
    <w:p>
      <w:pPr>
        <w:pStyle w:val="Bodycopy"/>
      </w:pPr>
      <w:r>
        <w:t>Sarà creato un nuovo programma Z* con transazione associata (nomi TBD) per l'estrazione dei documenti RE-FX rilevanti ai fini IFRS 16. Il programma potrà essere eseguito in modalità simulazione o definitiva: solo l'esecuzione definitiva aggiorna la tabella ZGUID dei documenti già trasmessi.</w:t>
      </w:r>
    </w:p>
    <w:p>
      <w:pPr>
        <w:pStyle w:val="Heading3"/>
      </w:pPr>
      <w:r>
        <w:t>Parametri di selezione</w:t>
      </w:r>
    </w:p>
    <w:p>
      <w:pPr>
        <w:pStyle w:val="Bodycopy"/>
      </w:pPr>
      <w:r>
        <w:t>La schermata di selezione presenterà i seguenti parametri: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0"/>
        <w:gridCol w:w="2800"/>
        <w:gridCol w:w="4700"/>
      </w:tblGrid>
      <w:tr w:rsidR="00FE1599" w:rsidRPr="0025642B" w14:paraId="4AF5A303" w14:textId="77777777" w:rsidTr="008226A9">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w:t>
            </w:r>
          </w:p>
        </w:tc>
        <w:tc>
          <w:tcPr>
            <w:tcW w:w="2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Parametro / Campo</w:t>
            </w:r>
          </w:p>
        </w:tc>
        <w:tc>
          <w:tcPr>
            <w:tcW w:w="4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Società</w:t>
            </w:r>
          </w:p>
        </w:tc>
        <w:tc>
          <w:tcPr>
            <w:tcW w:w="2800" w:type="dxa"/>
          </w:tcPr>
          <w:p w14:paraId="4C7B7458" w14:textId="77777777" w:rsidR="00FE1599" w:rsidRPr="0025642B" w:rsidRDefault="00FE1599" w:rsidP="0076490F">
            <w:pPr>
              <w:spacing w:after="120"/>
              <w:rPr>
                <w:rFonts w:cs="Arial"/>
              </w:rPr>
            </w:pPr>
            <w:r>
              <w:t>P_BUKRS = BUKRS</w:t>
            </w:r>
          </w:p>
        </w:tc>
        <w:tc>
          <w:tcPr>
            <w:tcW w:w="4700" w:type="dxa"/>
          </w:tcPr>
          <w:p w14:paraId="4C7B7458" w14:textId="77777777" w:rsidR="00FE1599" w:rsidRPr="0025642B" w:rsidRDefault="00FE1599" w:rsidP="0076490F">
            <w:pPr>
              <w:spacing w:after="120"/>
              <w:rPr>
                <w:rFonts w:cs="Arial"/>
              </w:rPr>
            </w:pPr>
            <w:r>
              <w:t>Filtro su VIRADOCITEM-BUKRS</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Tipo documento</w:t>
            </w:r>
          </w:p>
        </w:tc>
        <w:tc>
          <w:tcPr>
            <w:tcW w:w="2800" w:type="dxa"/>
          </w:tcPr>
          <w:p w14:paraId="4C7B7458" w14:textId="77777777" w:rsidR="00FE1599" w:rsidRPr="0025642B" w:rsidRDefault="00FE1599" w:rsidP="0076490F">
            <w:pPr>
              <w:spacing w:after="120"/>
              <w:rPr>
                <w:rFonts w:cs="Arial"/>
              </w:rPr>
            </w:pPr>
            <w:r>
              <w:t>P_BLART = BLART</w:t>
            </w:r>
          </w:p>
        </w:tc>
        <w:tc>
          <w:tcPr>
            <w:tcW w:w="4700" w:type="dxa"/>
          </w:tcPr>
          <w:p w14:paraId="4C7B7458" w14:textId="77777777" w:rsidR="00FE1599" w:rsidRPr="0025642B" w:rsidRDefault="00FE1599" w:rsidP="0076490F">
            <w:pPr>
              <w:spacing w:after="120"/>
              <w:rPr>
                <w:rFonts w:cs="Arial"/>
              </w:rPr>
            </w:pPr>
            <w:r>
              <w:t>AC = chiusure trimestrali (accrual), RC = bilancio di fine anno. Riportato nel campo 'type document'</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Scadenza</w:t>
            </w:r>
          </w:p>
        </w:tc>
        <w:tc>
          <w:tcPr>
            <w:tcW w:w="2800" w:type="dxa"/>
          </w:tcPr>
          <w:p w14:paraId="4C7B7458" w14:textId="77777777" w:rsidR="00FE1599" w:rsidRPr="0025642B" w:rsidRDefault="00FE1599" w:rsidP="0076490F">
            <w:pPr>
              <w:spacing w:after="120"/>
              <w:rPr>
                <w:rFonts w:cs="Arial"/>
              </w:rPr>
            </w:pPr>
            <w:r>
              <w:t>VIRADOCITEM-BLINEDATE</w:t>
            </w:r>
          </w:p>
        </w:tc>
        <w:tc>
          <w:tcPr>
            <w:tcW w:w="4700" w:type="dxa"/>
          </w:tcPr>
          <w:p w14:paraId="4C7B7458" w14:textId="77777777" w:rsidR="00FE1599" w:rsidRPr="0025642B" w:rsidRDefault="00FE1599" w:rsidP="0076490F">
            <w:pPr>
              <w:spacing w:after="120"/>
              <w:rPr>
                <w:rFonts w:cs="Arial"/>
              </w:rPr>
            </w:pPr>
            <w:r>
              <w:t>Filtro sulla data base di scadenza dei documenti RE-FX</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registrazione</w:t>
            </w:r>
          </w:p>
        </w:tc>
        <w:tc>
          <w:tcPr>
            <w:tcW w:w="2800" w:type="dxa"/>
          </w:tcPr>
          <w:p w14:paraId="4C7B7458" w14:textId="77777777" w:rsidR="00FE1599" w:rsidRPr="0025642B" w:rsidRDefault="00FE1599" w:rsidP="0076490F">
            <w:pPr>
              <w:spacing w:after="120"/>
              <w:rPr>
                <w:rFonts w:cs="Arial"/>
              </w:rPr>
            </w:pPr>
            <w:r>
              <w:t>P_BUDAT = BUDAT</w:t>
            </w:r>
          </w:p>
        </w:tc>
        <w:tc>
          <w:tcPr>
            <w:tcW w:w="4700" w:type="dxa"/>
          </w:tcPr>
          <w:p w14:paraId="4C7B7458" w14:textId="77777777" w:rsidR="00FE1599" w:rsidRPr="0025642B" w:rsidRDefault="00FE1599" w:rsidP="0076490F">
            <w:pPr>
              <w:spacing w:after="120"/>
              <w:rPr>
                <w:rFonts w:cs="Arial"/>
              </w:rPr>
            </w:pPr>
            <w:r>
              <w:t>Data di chiusura del periodo (es. 30/06/2026). Riportata nelle colonne C e D del tracciato</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documento</w:t>
            </w:r>
          </w:p>
        </w:tc>
        <w:tc>
          <w:tcPr>
            <w:tcW w:w="2800" w:type="dxa"/>
          </w:tcPr>
          <w:p w14:paraId="4C7B7458" w14:textId="77777777" w:rsidR="00FE1599" w:rsidRPr="0025642B" w:rsidRDefault="00FE1599" w:rsidP="0076490F">
            <w:pPr>
              <w:spacing w:after="120"/>
              <w:rPr>
                <w:rFonts w:cs="Arial"/>
              </w:rPr>
            </w:pPr>
            <w:r>
              <w:t>P_BLDAT = BLDAT</w:t>
            </w:r>
          </w:p>
        </w:tc>
        <w:tc>
          <w:tcPr>
            <w:tcW w:w="4700" w:type="dxa"/>
          </w:tcPr>
          <w:p w14:paraId="4C7B7458" w14:textId="77777777" w:rsidR="00FE1599" w:rsidRPr="0025642B" w:rsidRDefault="00FE1599" w:rsidP="0076490F">
            <w:pPr>
              <w:spacing w:after="120"/>
              <w:rPr>
                <w:rFonts w:cs="Arial"/>
              </w:rPr>
            </w:pPr>
            <w:r>
              <w:t>Default = P_BUDAT</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Centro di costo default</w:t>
            </w:r>
          </w:p>
        </w:tc>
        <w:tc>
          <w:tcPr>
            <w:tcW w:w="2800" w:type="dxa"/>
          </w:tcPr>
          <w:p w14:paraId="4C7B7458" w14:textId="77777777" w:rsidR="00FE1599" w:rsidRPr="0025642B" w:rsidRDefault="00FE1599" w:rsidP="0076490F">
            <w:pPr>
              <w:spacing w:after="120"/>
              <w:rPr>
                <w:rFonts w:cs="Arial"/>
              </w:rPr>
            </w:pPr>
            <w:r>
              <w:t>P_KOSTL = KOSTL</w:t>
            </w:r>
          </w:p>
        </w:tc>
        <w:tc>
          <w:tcPr>
            <w:tcW w:w="4700" w:type="dxa"/>
          </w:tcPr>
          <w:p w14:paraId="4C7B7458" w14:textId="77777777" w:rsidR="00FE1599" w:rsidRPr="0025642B" w:rsidRDefault="00FE1599" w:rsidP="0076490F">
            <w:pPr>
              <w:spacing w:after="120"/>
              <w:rPr>
                <w:rFonts w:cs="Arial"/>
              </w:rPr>
            </w:pPr>
            <w:r>
              <w:t>Centro di costo dedicato IFRS 16 per i conti economici (codice TBD; in alternativa costante in tabella di parametri)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GUID documento</w:t>
            </w:r>
          </w:p>
        </w:tc>
        <w:tc>
          <w:tcPr>
            <w:tcW w:w="2800" w:type="dxa"/>
          </w:tcPr>
          <w:p w14:paraId="4C7B7458" w14:textId="77777777" w:rsidR="00FE1599" w:rsidRPr="0025642B" w:rsidRDefault="00FE1599" w:rsidP="0076490F">
            <w:pPr>
              <w:spacing w:after="120"/>
              <w:rPr>
                <w:rFonts w:cs="Arial"/>
              </w:rPr>
            </w:pPr>
            <w:r>
              <w:t>P_GUID = RERADOCGUID</w:t>
            </w:r>
          </w:p>
        </w:tc>
        <w:tc>
          <w:tcPr>
            <w:tcW w:w="4700" w:type="dxa"/>
          </w:tcPr>
          <w:p w14:paraId="4C7B7458" w14:textId="77777777" w:rsidR="00FE1599" w:rsidRPr="0025642B" w:rsidRDefault="00FE1599" w:rsidP="0076490F">
            <w:pPr>
              <w:spacing w:after="120"/>
              <w:rPr>
                <w:rFonts w:cs="Arial"/>
              </w:rPr>
            </w:pPr>
            <w:r>
              <w:t>Numero univoco del documento contabile. Consente il reinvio di RERADOCGUID già processati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Simulazione</w:t>
            </w:r>
          </w:p>
        </w:tc>
        <w:tc>
          <w:tcPr>
            <w:tcW w:w="2800" w:type="dxa"/>
          </w:tcPr>
          <w:p w14:paraId="4C7B7458" w14:textId="77777777" w:rsidR="00FE1599" w:rsidRPr="0025642B" w:rsidRDefault="00FE1599" w:rsidP="0076490F">
            <w:pPr>
              <w:spacing w:after="120"/>
              <w:rPr>
                <w:rFonts w:cs="Arial"/>
              </w:rPr>
            </w:pPr>
            <w:r>
              <w:t>P_TEST (checkbox)</w:t>
            </w:r>
          </w:p>
        </w:tc>
        <w:tc>
          <w:tcPr>
            <w:tcW w:w="4700" w:type="dxa"/>
          </w:tcPr>
          <w:p w14:paraId="4C7B7458" w14:textId="77777777" w:rsidR="00FE1599" w:rsidRPr="0025642B" w:rsidRDefault="00FE1599" w:rsidP="0076490F">
            <w:pPr>
              <w:spacing w:after="120"/>
              <w:rPr>
                <w:rFonts w:cs="Arial"/>
              </w:rPr>
            </w:pPr>
            <w:r>
              <w:t>Esecuzione in simulazione: nessun aggiornamento della tabella ZGUID (proposta, da confermare)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locale</w:t>
            </w:r>
          </w:p>
        </w:tc>
        <w:tc>
          <w:tcPr>
            <w:tcW w:w="2800" w:type="dxa"/>
          </w:tcPr>
          <w:p w14:paraId="4C7B7458" w14:textId="77777777" w:rsidR="00FE1599" w:rsidRPr="0025642B" w:rsidRDefault="00FE1599" w:rsidP="0076490F">
            <w:pPr>
              <w:spacing w:after="120"/>
              <w:rPr>
                <w:rFonts w:cs="Arial"/>
              </w:rPr>
            </w:pPr>
            <w:r>
              <w:t>P_LOC</w:t>
            </w:r>
          </w:p>
        </w:tc>
        <w:tc>
          <w:tcPr>
            <w:tcW w:w="4700" w:type="dxa"/>
          </w:tcPr>
          <w:p w14:paraId="4C7B7458" w14:textId="77777777" w:rsidR="00FE1599" w:rsidRPr="0025642B" w:rsidRDefault="00FE1599" w:rsidP="0076490F">
            <w:pPr>
              <w:spacing w:after="120"/>
              <w:rPr>
                <w:rFonts w:cs="Arial"/>
              </w:rPr>
            </w:pPr>
            <w:r>
              <w:t>Salvataggio del file su cartella locale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di rete</w:t>
            </w:r>
          </w:p>
        </w:tc>
        <w:tc>
          <w:tcPr>
            <w:tcW w:w="2800" w:type="dxa"/>
          </w:tcPr>
          <w:p w14:paraId="4C7B7458" w14:textId="77777777" w:rsidR="00FE1599" w:rsidRPr="0025642B" w:rsidRDefault="00FE1599" w:rsidP="0076490F">
            <w:pPr>
              <w:spacing w:after="120"/>
              <w:rPr>
                <w:rFonts w:cs="Arial"/>
              </w:rPr>
            </w:pPr>
            <w:r>
              <w:t>P_SERVER</w:t>
            </w:r>
          </w:p>
        </w:tc>
        <w:tc>
          <w:tcPr>
            <w:tcW w:w="4700" w:type="dxa"/>
          </w:tcPr>
          <w:p w14:paraId="4C7B7458" w14:textId="77777777" w:rsidR="00FE1599" w:rsidRPr="0025642B" w:rsidRDefault="00FE1599" w:rsidP="0076490F">
            <w:pPr>
              <w:spacing w:after="120"/>
              <w:rPr>
                <w:rFonts w:cs="Arial"/>
              </w:rPr>
            </w:pPr>
            <w:r>
              <w:t>Salvataggio del file su cartella di rete (AL11 – directory TBD)</w:t>
            </w:r>
          </w:p>
        </w:tc>
      </w:tr>
    </w:tbl>
    <w:p>
      <w:pPr>
        <w:pStyle w:val="Bodycopy"/>
      </w:pPr>
    </w:p>
    <w:p>
      <w:pPr>
        <w:pStyle w:val="Heading3"/>
      </w:pPr>
      <w:r>
        <w:t>Tabelle custom</w:t>
      </w:r>
    </w:p>
    <w:p>
      <w:pPr>
        <w:pStyle w:val="Bodycopy"/>
      </w:pPr>
      <w:r>
        <w:t>Saranno create le seguenti tabelle Z*:</w:t>
      </w:r>
    </w:p>
    <w:p>
      <w:pPr>
        <w:pStyle w:val="Bodycopy"/>
      </w:pPr>
      <w:r>
        <w:rPr>
          <w:b/>
        </w:rPr>
        <w:t>ZGUID – Documenti RE-FX già elaborati in definitivo</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Progressivo di elaborazione</w:t>
            </w:r>
          </w:p>
        </w:tc>
        <w:tc>
          <w:tcPr>
            <w:tcW w:w="2500" w:type="dxa"/>
          </w:tcPr>
          <w:p w14:paraId="4C7B7458" w14:textId="77777777" w:rsidR="00FE1599" w:rsidRPr="0025642B" w:rsidRDefault="00FE1599" w:rsidP="0076490F">
            <w:pPr>
              <w:spacing w:after="120"/>
              <w:rPr>
                <w:rFonts w:cs="Arial"/>
              </w:rPr>
            </w:pPr>
            <w:r>
              <w:t>PROCESSGUID</w:t>
            </w:r>
          </w:p>
        </w:tc>
        <w:tc>
          <w:tcPr>
            <w:tcW w:w="3500" w:type="dxa"/>
          </w:tcPr>
          <w:p w14:paraId="4C7B7458" w14:textId="77777777" w:rsidR="00FE1599" w:rsidRPr="0025642B" w:rsidRDefault="00FE1599" w:rsidP="0076490F">
            <w:pPr>
              <w:spacing w:after="120"/>
              <w:rPr>
                <w:rFonts w:cs="Arial"/>
              </w:rPr>
            </w:pPr>
            <w:r>
              <w:t>Like VIRADOCITEM-PROCESSGUID</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Numero GUID</w:t>
            </w:r>
          </w:p>
        </w:tc>
        <w:tc>
          <w:tcPr>
            <w:tcW w:w="2500" w:type="dxa"/>
          </w:tcPr>
          <w:p w14:paraId="4C7B7458" w14:textId="77777777" w:rsidR="00FE1599" w:rsidRPr="0025642B" w:rsidRDefault="00FE1599" w:rsidP="0076490F">
            <w:pPr>
              <w:spacing w:after="120"/>
              <w:rPr>
                <w:rFonts w:cs="Arial"/>
              </w:rPr>
            </w:pPr>
            <w:r>
              <w:t>DOCGUID</w:t>
            </w:r>
          </w:p>
        </w:tc>
        <w:tc>
          <w:tcPr>
            <w:tcW w:w="3500" w:type="dxa"/>
          </w:tcPr>
          <w:p w14:paraId="4C7B7458" w14:textId="77777777" w:rsidR="00FE1599" w:rsidRPr="0025642B" w:rsidRDefault="00FE1599" w:rsidP="0076490F">
            <w:pPr>
              <w:spacing w:after="120"/>
              <w:rPr>
                <w:rFonts w:cs="Arial"/>
              </w:rPr>
            </w:pPr>
            <w:r>
              <w:t>Like VIRADOCITEM-DOCGUID</w:t>
            </w:r>
          </w:p>
        </w:tc>
      </w:tr>
    </w:tbl>
    <w:p>
      <w:pPr>
        <w:pStyle w:val="Bodycopy"/>
      </w:pPr>
    </w:p>
    <w:p>
      <w:pPr>
        <w:pStyle w:val="Bodycopy"/>
      </w:pPr>
      <w:r>
        <w:rPr>
          <w:b/>
        </w:rPr>
        <w:t>ZCONTI_IFRS16 – Trascodifica simbolo conto → conto Co.Ge. finale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Simbolo conto</w:t>
            </w:r>
          </w:p>
        </w:tc>
        <w:tc>
          <w:tcPr>
            <w:tcW w:w="2500" w:type="dxa"/>
          </w:tcPr>
          <w:p w14:paraId="4C7B7458" w14:textId="77777777" w:rsidR="00FE1599" w:rsidRPr="0025642B" w:rsidRDefault="00FE1599" w:rsidP="0076490F">
            <w:pPr>
              <w:spacing w:after="120"/>
              <w:rPr>
                <w:rFonts w:cs="Arial"/>
              </w:rPr>
            </w:pPr>
            <w:r>
              <w:t>RERAGLACCSYMB</w:t>
            </w:r>
          </w:p>
        </w:tc>
        <w:tc>
          <w:tcPr>
            <w:tcW w:w="3500" w:type="dxa"/>
          </w:tcPr>
          <w:p w14:paraId="4C7B7458" w14:textId="77777777" w:rsidR="00FE1599" w:rsidRPr="0025642B" w:rsidRDefault="00FE1599" w:rsidP="0076490F">
            <w:pPr>
              <w:spacing w:after="120"/>
              <w:rPr>
                <w:rFonts w:cs="Arial"/>
              </w:rPr>
            </w:pPr>
            <w:r>
              <w:t>Like VIRADOCITEM-RERAGLACCSYMB</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Conto Co.Ge.</w:t>
            </w:r>
          </w:p>
        </w:tc>
        <w:tc>
          <w:tcPr>
            <w:tcW w:w="2500" w:type="dxa"/>
          </w:tcPr>
          <w:p w14:paraId="4C7B7458" w14:textId="77777777" w:rsidR="00FE1599" w:rsidRPr="0025642B" w:rsidRDefault="00FE1599" w:rsidP="0076490F">
            <w:pPr>
              <w:spacing w:after="120"/>
              <w:rPr>
                <w:rFonts w:cs="Arial"/>
              </w:rPr>
            </w:pPr>
            <w:r>
              <w:t>ZHKONT</w:t>
            </w:r>
          </w:p>
        </w:tc>
        <w:tc>
          <w:tcPr>
            <w:tcW w:w="3500" w:type="dxa"/>
          </w:tcPr>
          <w:p w14:paraId="4C7B7458" w14:textId="77777777" w:rsidR="00FE1599" w:rsidRPr="0025642B" w:rsidRDefault="00FE1599" w:rsidP="0076490F">
            <w:pPr>
              <w:spacing w:after="120"/>
              <w:rPr>
                <w:rFonts w:cs="Arial"/>
              </w:rPr>
            </w:pPr>
            <w:r>
              <w:t>CHAR 10</w:t>
            </w:r>
          </w:p>
        </w:tc>
      </w:tr>
    </w:tbl>
    <w:p>
      <w:pPr>
        <w:pStyle w:val="Bodycopy"/>
      </w:pPr>
    </w:p>
    <w:p>
      <w:pPr>
        <w:pStyle w:val="Heading3"/>
      </w:pPr>
      <w:r>
        <w:t>Logica di elaborazione</w:t>
      </w:r>
    </w:p>
    <w:p>
      <w:pPr>
        <w:pStyle w:val="Bodycopy"/>
      </w:pPr>
      <w:r>
        <w:t>Dopo l'esecuzione, sia in simulazione sia in modalità definitiva, saranno effettuati i seguenti step:</w:t>
      </w:r>
    </w:p>
    <w:p>
      <w:pPr>
        <w:pStyle w:val="Bodycopy"/>
        <w:numPr>
          <w:ilvl w:val="0"/>
          <w:numId w:val="42"/>
        </w:numPr>
      </w:pPr>
      <w:r>
        <w:t>Estrazione dei documenti RE-FX dalla tabella VIRADOCITEM secondo i parametri di selezione (società, scadenza, GUID).</w:t>
      </w:r>
    </w:p>
    <w:p>
      <w:pPr>
        <w:pStyle w:val="Bodycopy"/>
        <w:numPr>
          <w:ilvl w:val="0"/>
          <w:numId w:val="42"/>
        </w:numPr>
      </w:pPr>
      <w:r>
        <w:t>Controllo dei documenti già trasmessi: per ciascun VIRADOCITEM-RERADOCGUID si verifica la presenza nella tabella ZGUID.</w:t>
      </w:r>
    </w:p>
    <w:p>
      <w:pPr>
        <w:pStyle w:val="Bodycopy"/>
        <w:numPr>
          <w:ilvl w:val="1"/>
          <w:numId w:val="42"/>
        </w:numPr>
      </w:pPr>
      <w:r>
        <w:t>se presente, il documento non viene estratto;</w:t>
      </w:r>
    </w:p>
    <w:p>
      <w:pPr>
        <w:pStyle w:val="Bodycopy"/>
        <w:numPr>
          <w:ilvl w:val="1"/>
          <w:numId w:val="42"/>
        </w:numPr>
      </w:pPr>
      <w:r>
        <w:t>fa eccezione il caso in cui il GUID sia indicato nel parametro P_GUID (reinvio).</w:t>
      </w:r>
    </w:p>
    <w:p>
      <w:pPr>
        <w:pStyle w:val="Bodycopy"/>
        <w:numPr>
          <w:ilvl w:val="0"/>
          <w:numId w:val="42"/>
        </w:numPr>
      </w:pPr>
      <w:r>
        <w:t>Determinazione del conto Co.Ge.: lettura della tabella TIVEXFIREPSYMB con RERAGLACCSYMB = VIRADOCITEM-RERAGLACCSYMB e KTOPL = PCG per ottenere TIVEXFIREPSYMB-GLACCEVALUATION; trascodifica del simbolo conto nel conto Co.Ge. finale tramite la tabella ZCONTI_IFRS16 (logica di precedenza da confermare – vedi Open Items).</w:t>
      </w:r>
    </w:p>
    <w:p>
      <w:pPr>
        <w:pStyle w:val="Bodycopy"/>
        <w:numPr>
          <w:ilvl w:val="0"/>
          <w:numId w:val="42"/>
        </w:numPr>
      </w:pPr>
      <w:r>
        <w:t>Determinazione del centro di costo: se il conto Co.Ge. determinato è un conto economico (storno canone, interessi, ammortamento) si riporta il centro di costo di default IFRS 16 (P_KOSTL); per i conti patrimoniali il campo resta vuoto.</w:t>
      </w:r>
    </w:p>
    <w:p>
      <w:pPr>
        <w:pStyle w:val="Bodycopy"/>
        <w:numPr>
          <w:ilvl w:val="0"/>
          <w:numId w:val="42"/>
        </w:numPr>
      </w:pPr>
      <w:r>
        <w:t>Valorizzazione di tutti i campi del tracciato secondo le regole di mapping riportate nel paragrafo successivo; il campo 'Sequenziale documento' viene incrementato per ciascun VIRADOCITEM-DOCGUID, in modo che tutte le righe dare/avere della stessa registrazione abbiano lo stesso numero.</w:t>
      </w:r>
    </w:p>
    <w:p>
      <w:pPr>
        <w:pStyle w:val="Bodycopy"/>
        <w:numPr>
          <w:ilvl w:val="0"/>
          <w:numId w:val="42"/>
        </w:numPr>
      </w:pPr>
      <w:r>
        <w:t>Generazione del file e salvataggio su cartella locale (P_LOC) o di rete (P_SERVER).</w:t>
      </w:r>
    </w:p>
    <w:p>
      <w:pPr>
        <w:pStyle w:val="Bodycopy"/>
        <w:numPr>
          <w:ilvl w:val="0"/>
          <w:numId w:val="42"/>
        </w:numPr>
      </w:pPr>
      <w:r>
        <w:t>Solo in modalità definitiva: salvataggio nella tabella ZGUID dei record VIRADOCITEM-RERADOCGUID processati e del relativo DOCGUID.</w:t>
      </w:r>
    </w:p>
    <w:p>
      <w:pPr>
        <w:pStyle w:val="Heading3"/>
      </w:pPr>
      <w:r>
        <w:t>Tracciato di output e mapping dei campi</w:t>
      </w:r>
    </w:p>
    <w:p>
      <w:pPr>
        <w:pStyle w:val="Bodycopy"/>
      </w:pPr>
      <w:r>
        <w:t>Il file di output sarà composto da 24 colonne (A–X), una riga per ciascuna posizione di VIRADOCITEM estratta. Le colonne non utilizzate saranno esportate vuote. Di seguito la griglia di mapping:</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2000"/>
        <w:gridCol w:w="5000"/>
        <w:gridCol w:w="1800"/>
      </w:tblGrid>
      <w:tr w:rsidR="00FE1599" w:rsidRPr="0025642B" w14:paraId="4AF5A303" w14:textId="77777777" w:rsidTr="008226A9">
        <w:tc>
          <w:tcPr>
            <w:tcW w:w="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Col.</w:t>
            </w:r>
          </w:p>
        </w:tc>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 output</w:t>
            </w:r>
          </w:p>
        </w:tc>
        <w:tc>
          <w:tcPr>
            <w:tcW w:w="5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Fonte / Regola di valorizzazione</w:t>
            </w:r>
          </w:p>
        </w:tc>
        <w:tc>
          <w:tcPr>
            <w:tcW w:w="1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Esempio</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A</w:t>
            </w:r>
          </w:p>
        </w:tc>
        <w:tc>
          <w:tcPr>
            <w:tcW w:w="2000" w:type="dxa"/>
          </w:tcPr>
          <w:p w14:paraId="4C7B7458" w14:textId="77777777" w:rsidR="00FE1599" w:rsidRPr="0025642B" w:rsidRDefault="00FE1599" w:rsidP="0076490F">
            <w:pPr>
              <w:spacing w:after="120"/>
              <w:rPr>
                <w:rFonts w:cs="Arial"/>
              </w:rPr>
            </w:pPr>
            <w:r>
              <w:t>Sequenziale documento</w:t>
            </w:r>
          </w:p>
        </w:tc>
        <w:tc>
          <w:tcPr>
            <w:tcW w:w="5000" w:type="dxa"/>
          </w:tcPr>
          <w:p w14:paraId="4C7B7458" w14:textId="77777777" w:rsidR="00FE1599" w:rsidRPr="0025642B" w:rsidRDefault="00FE1599" w:rsidP="0076490F">
            <w:pPr>
              <w:spacing w:after="120"/>
              <w:rPr>
                <w:rFonts w:cs="Arial"/>
              </w:rPr>
            </w:pPr>
            <w:r>
              <w:t>Progressivo da incrementare per ciascun VIRADOCITEM-DOCGUID; stesso numero per tutte le righe dare/avere della registrazione</w:t>
            </w:r>
          </w:p>
        </w:tc>
        <w:tc>
          <w:tcPr>
            <w:tcW w:w="1800" w:type="dxa"/>
          </w:tcPr>
          <w:p w14:paraId="4C7B7458" w14:textId="77777777" w:rsidR="00FE1599" w:rsidRPr="0025642B" w:rsidRDefault="00FE1599" w:rsidP="0076490F">
            <w:pPr>
              <w:spacing w:after="120"/>
              <w:rPr>
                <w:rFonts w:cs="Arial"/>
              </w:rPr>
            </w:pPr>
            <w:r>
              <w:t>1</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B</w:t>
            </w:r>
          </w:p>
        </w:tc>
        <w:tc>
          <w:tcPr>
            <w:tcW w:w="2000" w:type="dxa"/>
          </w:tcPr>
          <w:p w14:paraId="4C7B7458" w14:textId="77777777" w:rsidR="00FE1599" w:rsidRPr="0025642B" w:rsidRDefault="00FE1599" w:rsidP="0076490F">
            <w:pPr>
              <w:spacing w:after="120"/>
              <w:rPr>
                <w:rFonts w:cs="Arial"/>
              </w:rPr>
            </w:pPr>
            <w:r>
              <w:t>Company</w:t>
            </w:r>
          </w:p>
        </w:tc>
        <w:tc>
          <w:tcPr>
            <w:tcW w:w="5000" w:type="dxa"/>
          </w:tcPr>
          <w:p w14:paraId="4C7B7458" w14:textId="77777777" w:rsidR="00FE1599" w:rsidRPr="0025642B" w:rsidRDefault="00FE1599" w:rsidP="0076490F">
            <w:pPr>
              <w:spacing w:after="120"/>
              <w:rPr>
                <w:rFonts w:cs="Arial"/>
              </w:rPr>
            </w:pPr>
            <w:r>
              <w:t>VIRADOCITEM-BUKRS (società in cui registrare, es. EL80)</w:t>
            </w:r>
          </w:p>
        </w:tc>
        <w:tc>
          <w:tcPr>
            <w:tcW w:w="1800" w:type="dxa"/>
          </w:tcPr>
          <w:p w14:paraId="4C7B7458" w14:textId="77777777" w:rsidR="00FE1599" w:rsidRPr="0025642B" w:rsidRDefault="00FE1599" w:rsidP="0076490F">
            <w:pPr>
              <w:spacing w:after="120"/>
              <w:rPr>
                <w:rFonts w:cs="Arial"/>
              </w:rPr>
            </w:pPr>
            <w:r>
              <w:t>EL80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C</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 (data di chiusura del periodo)</w:t>
            </w:r>
          </w:p>
        </w:tc>
        <w:tc>
          <w:tcPr>
            <w:tcW w:w="1800" w:type="dxa"/>
          </w:tcPr>
          <w:p w14:paraId="4C7B7458" w14:textId="77777777" w:rsidR="00FE1599" w:rsidRPr="0025642B" w:rsidRDefault="00FE1599" w:rsidP="0076490F">
            <w:pPr>
              <w:spacing w:after="120"/>
              <w:rPr>
                <w:rFonts w:cs="Arial"/>
              </w:rPr>
            </w:pPr>
            <w:r>
              <w:t>30/06/2026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D</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 (come colonna C, da indicazioni cliente)</w:t>
            </w:r>
          </w:p>
        </w:tc>
        <w:tc>
          <w:tcPr>
            <w:tcW w:w="1800" w:type="dxa"/>
          </w:tcPr>
          <w:p w14:paraId="4C7B7458" w14:textId="77777777" w:rsidR="00FE1599" w:rsidRPr="0025642B" w:rsidRDefault="00FE1599" w:rsidP="0076490F">
            <w:pPr>
              <w:spacing w:after="120"/>
              <w:rPr>
                <w:rFonts w:cs="Arial"/>
              </w:rPr>
            </w:pPr>
            <w:r>
              <w:t>30/06/2026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E</w:t>
            </w:r>
          </w:p>
        </w:tc>
        <w:tc>
          <w:tcPr>
            <w:tcW w:w="2000" w:type="dxa"/>
          </w:tcPr>
          <w:p w14:paraId="4C7B7458" w14:textId="77777777" w:rsidR="00FE1599" w:rsidRPr="0025642B" w:rsidRDefault="00FE1599" w:rsidP="0076490F">
            <w:pPr>
              <w:spacing w:after="120"/>
              <w:rPr>
                <w:rFonts w:cs="Arial"/>
              </w:rPr>
            </w:pPr>
            <w:r>
              <w:t>Type document</w:t>
            </w:r>
          </w:p>
        </w:tc>
        <w:tc>
          <w:tcPr>
            <w:tcW w:w="5000" w:type="dxa"/>
          </w:tcPr>
          <w:p w14:paraId="4C7B7458" w14:textId="77777777" w:rsidR="00FE1599" w:rsidRPr="0025642B" w:rsidRDefault="00FE1599" w:rsidP="0076490F">
            <w:pPr>
              <w:spacing w:after="120"/>
              <w:rPr>
                <w:rFonts w:cs="Arial"/>
              </w:rPr>
            </w:pPr>
            <w:r>
              <w:t>Parametro di selezione P_BLART: AC = trimestrali, RC = fine anno</w:t>
            </w:r>
          </w:p>
        </w:tc>
        <w:tc>
          <w:tcPr>
            <w:tcW w:w="1800" w:type="dxa"/>
          </w:tcPr>
          <w:p w14:paraId="4C7B7458" w14:textId="77777777" w:rsidR="00FE1599" w:rsidRPr="0025642B" w:rsidRDefault="00FE1599" w:rsidP="0076490F">
            <w:pPr>
              <w:spacing w:after="120"/>
              <w:rPr>
                <w:rFonts w:cs="Arial"/>
              </w:rPr>
            </w:pPr>
            <w:r>
              <w:t>AC</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F</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G</w:t>
            </w:r>
          </w:p>
        </w:tc>
        <w:tc>
          <w:tcPr>
            <w:tcW w:w="2000" w:type="dxa"/>
          </w:tcPr>
          <w:p w14:paraId="4C7B7458" w14:textId="77777777" w:rsidR="00FE1599" w:rsidRPr="0025642B" w:rsidRDefault="00FE1599" w:rsidP="0076490F">
            <w:pPr>
              <w:spacing w:after="120"/>
              <w:rPr>
                <w:rFonts w:cs="Arial"/>
              </w:rPr>
            </w:pPr>
            <w:r>
              <w:t>Accounting code</w:t>
            </w:r>
          </w:p>
        </w:tc>
        <w:tc>
          <w:tcPr>
            <w:tcW w:w="5000" w:type="dxa"/>
          </w:tcPr>
          <w:p w14:paraId="4C7B7458" w14:textId="77777777" w:rsidR="00FE1599" w:rsidRPr="0025642B" w:rsidRDefault="00FE1599" w:rsidP="0076490F">
            <w:pPr>
              <w:spacing w:after="120"/>
              <w:rPr>
                <w:rFonts w:cs="Arial"/>
              </w:rPr>
            </w:pPr>
            <w:r>
              <w:t>VIRADOCITEM-RERADCINDICATOR convertito in chiave contabile: D (dare) = 40, C (avere) = 50</w:t>
            </w:r>
          </w:p>
        </w:tc>
        <w:tc>
          <w:tcPr>
            <w:tcW w:w="1800" w:type="dxa"/>
          </w:tcPr>
          <w:p w14:paraId="4C7B7458" w14:textId="77777777" w:rsidR="00FE1599" w:rsidRPr="0025642B" w:rsidRDefault="00FE1599" w:rsidP="0076490F">
            <w:pPr>
              <w:spacing w:after="120"/>
              <w:rPr>
                <w:rFonts w:cs="Arial"/>
              </w:rPr>
            </w:pPr>
            <w:r>
              <w:t>40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H</w:t>
            </w:r>
          </w:p>
        </w:tc>
        <w:tc>
          <w:tcPr>
            <w:tcW w:w="2000" w:type="dxa"/>
          </w:tcPr>
          <w:p w14:paraId="4C7B7458" w14:textId="77777777" w:rsidR="00FE1599" w:rsidRPr="0025642B" w:rsidRDefault="00FE1599" w:rsidP="0076490F">
            <w:pPr>
              <w:spacing w:after="120"/>
              <w:rPr>
                <w:rFonts w:cs="Arial"/>
              </w:rPr>
            </w:pPr>
            <w:r>
              <w:t>Account</w:t>
            </w:r>
          </w:p>
        </w:tc>
        <w:tc>
          <w:tcPr>
            <w:tcW w:w="5000" w:type="dxa"/>
          </w:tcPr>
          <w:p w14:paraId="4C7B7458" w14:textId="77777777" w:rsidR="00FE1599" w:rsidRPr="0025642B" w:rsidRDefault="00FE1599" w:rsidP="0076490F">
            <w:pPr>
              <w:spacing w:after="120"/>
              <w:rPr>
                <w:rFonts w:cs="Arial"/>
              </w:rPr>
            </w:pPr>
            <w:r>
              <w:t>Conto Co.Ge. ECC da tabella ZCONTI_IFRS16 per VIRADOCITEM-RERAGLACCSYMB (conti forniti dal cliente). Specifica originale: lettura TIVEXFIREPSYMB con RERAGLACCSYMB = VIRADOCITEM-RERAGLACCSYMB e KTOPL = PCG, campo GLACCEVALUATION (precedenza da confermare)</w:t>
            </w:r>
          </w:p>
        </w:tc>
        <w:tc>
          <w:tcPr>
            <w:tcW w:w="1800" w:type="dxa"/>
          </w:tcPr>
          <w:p w14:paraId="4C7B7458" w14:textId="77777777" w:rsidR="00FE1599" w:rsidRPr="0025642B" w:rsidRDefault="00FE1599" w:rsidP="0076490F">
            <w:pPr>
              <w:spacing w:after="120"/>
              <w:rPr>
                <w:rFonts w:cs="Arial"/>
              </w:rPr>
            </w:pPr>
            <w:r>
              <w:t>601010002</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I–M</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N</w:t>
            </w:r>
          </w:p>
        </w:tc>
        <w:tc>
          <w:tcPr>
            <w:tcW w:w="2000" w:type="dxa"/>
          </w:tcPr>
          <w:p w14:paraId="4C7B7458" w14:textId="77777777" w:rsidR="00FE1599" w:rsidRPr="0025642B" w:rsidRDefault="00FE1599" w:rsidP="0076490F">
            <w:pPr>
              <w:spacing w:after="120"/>
              <w:rPr>
                <w:rFonts w:cs="Arial"/>
              </w:rPr>
            </w:pPr>
            <w:r>
              <w:t>CDC</w:t>
            </w:r>
          </w:p>
        </w:tc>
        <w:tc>
          <w:tcPr>
            <w:tcW w:w="5000" w:type="dxa"/>
          </w:tcPr>
          <w:p w14:paraId="4C7B7458" w14:textId="77777777" w:rsidR="00FE1599" w:rsidRPr="0025642B" w:rsidRDefault="00FE1599" w:rsidP="0076490F">
            <w:pPr>
              <w:spacing w:after="120"/>
              <w:rPr>
                <w:rFonts w:cs="Arial"/>
              </w:rPr>
            </w:pPr>
            <w:r>
              <w:t>Conti economici: centro di costo di default IFRS 16 (P_KOSTL). Conti patrimoniali: vuoto. Sostituisce la regola originale (ultimi 10 caratteri di RERAOBJNR se inizia con 'KS'), che riporterebbe il centro di costo fittizio S4 non utilizzabile in ECC</w:t>
            </w:r>
          </w:p>
        </w:tc>
        <w:tc>
          <w:tcPr>
            <w:tcW w:w="18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O</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P</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Q</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R</w:t>
            </w:r>
          </w:p>
        </w:tc>
        <w:tc>
          <w:tcPr>
            <w:tcW w:w="2000" w:type="dxa"/>
          </w:tcPr>
          <w:p w14:paraId="4C7B7458" w14:textId="77777777" w:rsidR="00FE1599" w:rsidRPr="0025642B" w:rsidRDefault="00FE1599" w:rsidP="0076490F">
            <w:pPr>
              <w:spacing w:after="120"/>
              <w:rPr>
                <w:rFonts w:cs="Arial"/>
              </w:rPr>
            </w:pPr>
            <w:r>
              <w:t>Pos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S</w:t>
            </w:r>
          </w:p>
        </w:tc>
        <w:tc>
          <w:tcPr>
            <w:tcW w:w="2000" w:type="dxa"/>
          </w:tcPr>
          <w:p w14:paraId="4C7B7458" w14:textId="77777777" w:rsidR="00FE1599" w:rsidRPr="0025642B" w:rsidRDefault="00FE1599" w:rsidP="0076490F">
            <w:pPr>
              <w:spacing w:after="120"/>
              <w:rPr>
                <w:rFonts w:cs="Arial"/>
              </w:rPr>
            </w:pPr>
            <w:r>
              <w:t>WBS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T</w:t>
            </w:r>
          </w:p>
        </w:tc>
        <w:tc>
          <w:tcPr>
            <w:tcW w:w="2000" w:type="dxa"/>
          </w:tcPr>
          <w:p w14:paraId="4C7B7458" w14:textId="77777777" w:rsidR="00FE1599" w:rsidRPr="0025642B" w:rsidRDefault="00FE1599" w:rsidP="0076490F">
            <w:pPr>
              <w:spacing w:after="120"/>
              <w:rPr>
                <w:rFonts w:cs="Arial"/>
              </w:rPr>
            </w:pPr>
            <w:r>
              <w:t>Description</w:t>
            </w:r>
          </w:p>
        </w:tc>
        <w:tc>
          <w:tcPr>
            <w:tcW w:w="5000" w:type="dxa"/>
          </w:tcPr>
          <w:p w14:paraId="4C7B7458" w14:textId="77777777" w:rsidR="00FE1599" w:rsidRPr="0025642B" w:rsidRDefault="00FE1599" w:rsidP="0076490F">
            <w:pPr>
              <w:spacing w:after="120"/>
              <w:rPr>
                <w:rFonts w:cs="Arial"/>
              </w:rPr>
            </w:pPr>
            <w:r>
              <w:t>Testo fisso 'ADJ IFRS' + mese (in lettere) e anno della BUDAT</w:t>
            </w:r>
          </w:p>
        </w:tc>
        <w:tc>
          <w:tcPr>
            <w:tcW w:w="1800" w:type="dxa"/>
          </w:tcPr>
          <w:p w14:paraId="4C7B7458" w14:textId="77777777" w:rsidR="00FE1599" w:rsidRPr="0025642B" w:rsidRDefault="00FE1599" w:rsidP="0076490F">
            <w:pPr>
              <w:spacing w:after="120"/>
              <w:rPr>
                <w:rFonts w:cs="Arial"/>
              </w:rPr>
            </w:pPr>
            <w:r>
              <w:t>ADJ IFRS giugno 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U</w:t>
            </w:r>
          </w:p>
        </w:tc>
        <w:tc>
          <w:tcPr>
            <w:tcW w:w="2000" w:type="dxa"/>
          </w:tcPr>
          <w:p w14:paraId="4C7B7458" w14:textId="77777777" w:rsidR="00FE1599" w:rsidRPr="0025642B" w:rsidRDefault="00FE1599" w:rsidP="0076490F">
            <w:pPr>
              <w:spacing w:after="120"/>
              <w:rPr>
                <w:rFonts w:cs="Arial"/>
              </w:rPr>
            </w:pPr>
            <w:r>
              <w:t>Trading partner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V</w:t>
            </w:r>
          </w:p>
        </w:tc>
        <w:tc>
          <w:tcPr>
            <w:tcW w:w="2000" w:type="dxa"/>
          </w:tcPr>
          <w:p w14:paraId="4C7B7458" w14:textId="77777777" w:rsidR="00FE1599" w:rsidRPr="0025642B" w:rsidRDefault="00FE1599" w:rsidP="0076490F">
            <w:pPr>
              <w:spacing w:after="120"/>
              <w:rPr>
                <w:rFonts w:cs="Arial"/>
              </w:rPr>
            </w:pPr>
            <w:r>
              <w:t>Amount</w:t>
            </w:r>
          </w:p>
        </w:tc>
        <w:tc>
          <w:tcPr>
            <w:tcW w:w="5000" w:type="dxa"/>
          </w:tcPr>
          <w:p w14:paraId="4C7B7458" w14:textId="77777777" w:rsidR="00FE1599" w:rsidRPr="0025642B" w:rsidRDefault="00FE1599" w:rsidP="0076490F">
            <w:pPr>
              <w:spacing w:after="120"/>
              <w:rPr>
                <w:rFonts w:cs="Arial"/>
              </w:rPr>
            </w:pPr>
            <w:r>
              <w:t>VIRADOCITEM-RERAAMOUNT (valore assoluto; il segno è dato dalla chiave contabile)</w:t>
            </w:r>
          </w:p>
        </w:tc>
        <w:tc>
          <w:tcPr>
            <w:tcW w:w="1800" w:type="dxa"/>
          </w:tcPr>
          <w:p w14:paraId="4C7B7458" w14:textId="77777777" w:rsidR="00FE1599" w:rsidRPr="0025642B" w:rsidRDefault="00FE1599" w:rsidP="0076490F">
            <w:pPr>
              <w:spacing w:after="120"/>
              <w:rPr>
                <w:rFonts w:cs="Arial"/>
              </w:rPr>
            </w:pPr>
            <w:r>
              <w:t>26,77</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W</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X</w:t>
            </w:r>
          </w:p>
        </w:tc>
        <w:tc>
          <w:tcPr>
            <w:tcW w:w="2000" w:type="dxa"/>
          </w:tcPr>
          <w:p w14:paraId="4C7B7458" w14:textId="77777777" w:rsidR="00FE1599" w:rsidRPr="0025642B" w:rsidRDefault="00FE1599" w:rsidP="0076490F">
            <w:pPr>
              <w:spacing w:after="120"/>
              <w:rPr>
                <w:rFonts w:cs="Arial"/>
              </w:rPr>
            </w:pPr>
            <w:r>
              <w:t>Currency amount</w:t>
            </w:r>
          </w:p>
        </w:tc>
        <w:tc>
          <w:tcPr>
            <w:tcW w:w="5000" w:type="dxa"/>
          </w:tcPr>
          <w:p w14:paraId="4C7B7458" w14:textId="77777777" w:rsidR="00FE1599" w:rsidRPr="0025642B" w:rsidRDefault="00FE1599" w:rsidP="0076490F">
            <w:pPr>
              <w:spacing w:after="120"/>
              <w:rPr>
                <w:rFonts w:cs="Arial"/>
              </w:rPr>
            </w:pPr>
            <w:r>
              <w:t>VIRADOCITEM-WAERS</w:t>
            </w:r>
          </w:p>
        </w:tc>
        <w:tc>
          <w:tcPr>
            <w:tcW w:w="1800" w:type="dxa"/>
          </w:tcPr>
          <w:p w14:paraId="4C7B7458" w14:textId="77777777" w:rsidR="00FE1599" w:rsidRPr="0025642B" w:rsidRDefault="00FE1599" w:rsidP="0076490F">
            <w:pPr>
              <w:spacing w:after="120"/>
              <w:rPr>
                <w:rFonts w:cs="Arial"/>
              </w:rPr>
            </w:pPr>
            <w:r>
              <w:t>EUR</w:t>
            </w:r>
          </w:p>
        </w:tc>
      </w:tr>
    </w:tbl>
    <w:p>
      <w:pPr>
        <w:pStyle w:val="Bodycopy"/>
      </w:pPr>
    </w:p>
    <w:p>
      <w:pPr>
        <w:pStyle w:val="Bodycopy"/>
      </w:pPr>
      <w:r>
        <w:t>Formato file: batch input già in uso in ECC per il caricamento massivo delle scritture (indicato dal cliente come file Excel). L'esempio BACHINPUT HERTZ FT 427600.csv è un testo con separatore ';', senza riga di intestazione, date in formato GG/MM/AAAA e importi con separatore decimale ','. Formato definitivo (CSV/Excel) e nome del file TBD.</w:t>
      </w:r>
    </w:p>
    <w:p>
      <w:pPr>
        <w:pStyle w:val="Heading3"/>
      </w:pPr>
      <w:r>
        <w:t>Caricamento su ECC</w:t>
      </w:r>
    </w:p>
    <w:p>
      <w:pPr>
        <w:pStyle w:val="Bodycopy"/>
      </w:pPr>
      <w:r>
        <w:t>Il file generato sarà salvato in locale o sulla cartella di rete indicata dal cliente (TBD: da verificare se già disponibile sul server S/4 o da richiedere) e caricato su ECC:</w:t>
      </w:r>
    </w:p>
    <w:p>
      <w:pPr>
        <w:pStyle w:val="Bullet1"/>
      </w:pPr>
      <w:r>
        <w:t>manualmente, da parte degli utenti;</w:t>
      </w:r>
    </w:p>
    <w:p>
      <w:pPr>
        <w:pStyle w:val="Bullet1"/>
      </w:pPr>
      <w:r>
        <w:t>oppure tramite job schedulato su ECC che richiama un programma già esistente (TBD), che riporterà le stesse registrazioni contabili sull'ambiente ECC.</w:t>
      </w:r>
    </w:p>
    <w:p>
      <w:pPr>
        <w:pStyle w:val="Heading2"/>
      </w:pPr>
      <w:r>
        <w:t>Pillar 2 – Report IFRS 16 per il bilancio consolidato</w:t>
      </w:r>
    </w:p>
    <w:p>
      <w:pPr>
        <w:pStyle w:val="Heading3"/>
      </w:pPr>
      <w:r>
        <w:t>Obiettivo</w:t>
      </w:r>
    </w:p>
    <w:p>
      <w:pPr>
        <w:pStyle w:val="Bodycopy"/>
      </w:pPr>
      <w:r>
        <w:t>Sarà sviluppato un programma Z* con transazione associata (nomi TBD) che, partendo dalle logiche di estrazione del report standard RE-FX, consenta di arrivare alla definizione di un output con la tabella riepilogativa dei valori da portare nel consolidato. Gli utenti riporteranno manualmente tali valori, sotto forma di documenti contabili, sul sistema deputato alla redazione del bilancio consolidato.</w:t>
      </w:r>
    </w:p>
    <w:p>
      <w:pPr>
        <w:pStyle w:val="Heading3"/>
      </w:pPr>
      <w:r>
        <w:t>Prerequisito: esecuzione periodica del programma RECEEP</w:t>
      </w:r>
    </w:p>
    <w:p>
      <w:pPr>
        <w:pStyle w:val="Bodycopy"/>
      </w:pPr>
      <w:r>
        <w:t>Ai fini della corretta elaborazione del report è necessario eseguire periodicamente il programma standard RECEEP (esecuzione periodica delle registrazioni RE-FX), che genera i movimenti IFRS 16 del periodo sui contratti. Il programma può essere schedulato con cadenza mensile. Il report dovrà essere lanciato solo dopo il completamento di RECEEP per il periodo di riferimento.</w:t>
      </w:r>
    </w:p>
    <w:p>
      <w:pPr>
        <w:pStyle w:val="Heading3"/>
      </w:pPr>
      <w:r>
        <w:t>Parametri di selezione</w:t>
      </w:r>
    </w:p>
    <w:p>
      <w:pPr>
        <w:pStyle w:val="Bodycopy"/>
      </w:pPr>
      <w:r>
        <w:t>La transazione sarà articolata in più step, eseguibili singolarmente dalla schermata di selezione. Di seguito i parametri proposti (schermata definitiva sulla base del file Excel di specifica – TBD):</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0"/>
        <w:gridCol w:w="3600"/>
        <w:gridCol w:w="3600"/>
      </w:tblGrid>
      <w:tr w:rsidR="00FE1599" w:rsidRPr="0025642B" w14:paraId="4AF5A303" w14:textId="77777777" w:rsidTr="008226A9">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w:t>
            </w:r>
          </w:p>
        </w:tc>
        <w:tc>
          <w:tcPr>
            <w:tcW w:w="36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Parametro / Campo</w:t>
            </w:r>
          </w:p>
        </w:tc>
        <w:tc>
          <w:tcPr>
            <w:tcW w:w="36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Step da eseguire</w:t>
            </w:r>
          </w:p>
        </w:tc>
        <w:tc>
          <w:tcPr>
            <w:tcW w:w="3600" w:type="dxa"/>
          </w:tcPr>
          <w:p w14:paraId="4C7B7458" w14:textId="77777777" w:rsidR="00FE1599" w:rsidRPr="0025642B" w:rsidRDefault="00FE1599" w:rsidP="0076490F">
            <w:pPr>
              <w:spacing w:after="120"/>
              <w:rPr>
                <w:rFonts w:cs="Arial"/>
              </w:rPr>
            </w:pPr>
            <w:r>
              <w:t>Radio button: Step 1 / Step 2 / Step 3 / Step 4</w:t>
            </w:r>
          </w:p>
        </w:tc>
        <w:tc>
          <w:tcPr>
            <w:tcW w:w="3600" w:type="dxa"/>
          </w:tcPr>
          <w:p w14:paraId="4C7B7458" w14:textId="77777777" w:rsidR="00FE1599" w:rsidRPr="0025642B" w:rsidRDefault="00FE1599" w:rsidP="0076490F">
            <w:pPr>
              <w:spacing w:after="120"/>
              <w:rPr>
                <w:rFonts w:cs="Arial"/>
              </w:rPr>
            </w:pPr>
            <w:r>
              <w:t>Cancellazione, caricamento, ricalcolo, report</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Gruppo di elaborazione</w:t>
            </w:r>
          </w:p>
        </w:tc>
        <w:tc>
          <w:tcPr>
            <w:tcW w:w="3600" w:type="dxa"/>
          </w:tcPr>
          <w:p w14:paraId="4C7B7458" w14:textId="77777777" w:rsidR="00FE1599" w:rsidRPr="0025642B" w:rsidRDefault="00FE1599" w:rsidP="0076490F">
            <w:pPr>
              <w:spacing w:after="120"/>
              <w:rPr>
                <w:rFonts w:cs="Arial"/>
              </w:rPr>
            </w:pPr>
            <w:r>
              <w:t>Radio button: società in euro / società non in euro / ELMX-ELUS</w:t>
            </w:r>
          </w:p>
        </w:tc>
        <w:tc>
          <w:tcPr>
            <w:tcW w:w="3600" w:type="dxa"/>
          </w:tcPr>
          <w:p w14:paraId="4C7B7458" w14:textId="77777777" w:rsidR="00FE1599" w:rsidRPr="0025642B" w:rsidRDefault="00FE1599" w:rsidP="0076490F">
            <w:pPr>
              <w:spacing w:after="120"/>
              <w:rPr>
                <w:rFonts w:cs="Arial"/>
              </w:rPr>
            </w:pPr>
            <w:r>
              <w:t>Solo per lo step 2</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Società</w:t>
            </w:r>
          </w:p>
        </w:tc>
        <w:tc>
          <w:tcPr>
            <w:tcW w:w="3600" w:type="dxa"/>
          </w:tcPr>
          <w:p w14:paraId="4C7B7458" w14:textId="77777777" w:rsidR="00FE1599" w:rsidRPr="0025642B" w:rsidRDefault="00FE1599" w:rsidP="0076490F">
            <w:pPr>
              <w:spacing w:after="120"/>
              <w:rPr>
                <w:rFonts w:cs="Arial"/>
              </w:rPr>
            </w:pPr>
            <w:r>
              <w:t>S_BUKRS = BUKRS</w:t>
            </w:r>
          </w:p>
        </w:tc>
        <w:tc>
          <w:tcPr>
            <w:tcW w:w="3600" w:type="dxa"/>
          </w:tcPr>
          <w:p w14:paraId="4C7B7458" w14:textId="77777777" w:rsidR="00FE1599" w:rsidRPr="0025642B" w:rsidRDefault="00FE1599" w:rsidP="0076490F">
            <w:pPr>
              <w:spacing w:after="120"/>
              <w:rPr>
                <w:rFonts w:cs="Arial"/>
              </w:rPr>
            </w:pPr>
            <w:r>
              <w:t>Società da elaborare nel gruppo selezionato (elenco TBD)</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Data di riferimento</w:t>
            </w:r>
          </w:p>
        </w:tc>
        <w:tc>
          <w:tcPr>
            <w:tcW w:w="3600" w:type="dxa"/>
          </w:tcPr>
          <w:p w14:paraId="4C7B7458" w14:textId="77777777" w:rsidR="00FE1599" w:rsidRPr="0025642B" w:rsidRDefault="00FE1599" w:rsidP="0076490F">
            <w:pPr>
              <w:spacing w:after="120"/>
              <w:rPr>
                <w:rFonts w:cs="Arial"/>
              </w:rPr>
            </w:pPr>
            <w:r>
              <w:t>P_KEYDATE</w:t>
            </w:r>
          </w:p>
        </w:tc>
        <w:tc>
          <w:tcPr>
            <w:tcW w:w="3600" w:type="dxa"/>
          </w:tcPr>
          <w:p w14:paraId="4C7B7458" w14:textId="77777777" w:rsidR="00FE1599" w:rsidRPr="0025642B" w:rsidRDefault="00FE1599" w:rsidP="0076490F">
            <w:pPr>
              <w:spacing w:after="120"/>
              <w:rPr>
                <w:rFonts w:cs="Arial"/>
              </w:rPr>
            </w:pPr>
            <w:r>
              <w:t>Data di chiusura (es. 31/03/2026, 30/06/2026)</w:t>
            </w:r>
          </w:p>
        </w:tc>
      </w:tr>
    </w:tbl>
    <w:p>
      <w:pPr>
        <w:pStyle w:val="Bodycopy"/>
      </w:pPr>
    </w:p>
    <w:p>
      <w:pPr>
        <w:pStyle w:val="Heading3"/>
      </w:pPr>
      <w:r>
        <w:t>Logica di elaborazione</w:t>
      </w:r>
    </w:p>
    <w:p>
      <w:pPr>
        <w:pStyle w:val="Bodycopy"/>
      </w:pPr>
      <w:r>
        <w:t>L'elaborazione sarà articolata nei seguenti step:</w:t>
      </w:r>
    </w:p>
    <w:p>
      <w:pPr>
        <w:pStyle w:val="Bodycopy"/>
        <w:numPr>
          <w:ilvl w:val="0"/>
          <w:numId w:val="43"/>
        </w:numPr>
      </w:pPr>
      <w:r>
        <w:t>Cancellazione della tabella di supporto Z* (nome TBD): step tecnico che consente di elaborare l'output del report standard partendo sempre da una tabella pulita.</w:t>
      </w:r>
    </w:p>
    <w:p>
      <w:pPr>
        <w:pStyle w:val="Bodycopy"/>
        <w:numPr>
          <w:ilvl w:val="0"/>
          <w:numId w:val="43"/>
        </w:numPr>
      </w:pPr>
      <w:r>
        <w:t>Caricamento della tabella di appoggio con l'output del report standard RECESH (nome da confermare). Lo step dovrà essere eseguito separatamente per entità con caratteristiche diverse:</w:t>
      </w:r>
    </w:p>
    <w:p>
      <w:pPr>
        <w:pStyle w:val="Bodycopy"/>
        <w:numPr>
          <w:ilvl w:val="1"/>
          <w:numId w:val="43"/>
        </w:numPr>
      </w:pPr>
      <w:r>
        <w:t>elaborazione società in euro;</w:t>
      </w:r>
    </w:p>
    <w:p>
      <w:pPr>
        <w:pStyle w:val="Bodycopy"/>
        <w:numPr>
          <w:ilvl w:val="1"/>
          <w:numId w:val="43"/>
        </w:numPr>
      </w:pPr>
      <w:r>
        <w:t>elaborazione società non in euro;</w:t>
      </w:r>
    </w:p>
    <w:p>
      <w:pPr>
        <w:pStyle w:val="Bodycopy"/>
        <w:numPr>
          <w:ilvl w:val="1"/>
          <w:numId w:val="43"/>
        </w:numPr>
      </w:pPr>
      <w:r>
        <w:t>elaborazione ELMX ed ELUS.</w:t>
      </w:r>
    </w:p>
    <w:p>
      <w:pPr>
        <w:pStyle w:val="Bodycopy"/>
        <w:numPr>
          <w:ilvl w:val="0"/>
          <w:numId w:val="43"/>
        </w:numPr>
      </w:pPr>
      <w:r>
        <w:t>Ricalcolo dei valori sulla tabella di appoggio: applicazione delle logiche di ricalcolo oggi gestite con formule Excel (file 'Analisi IFRS16_V.31.07.2026.xlsx'), che saranno riportate in ABAP. Dettaglio delle formule: TBD (file non disponibile).</w:t>
      </w:r>
    </w:p>
    <w:p>
      <w:pPr>
        <w:pStyle w:val="Bodycopy"/>
        <w:numPr>
          <w:ilvl w:val="0"/>
          <w:numId w:val="43"/>
        </w:numPr>
      </w:pPr>
      <w:r>
        <w:t>Creazione ed esposizione del report, esportabile in Excel, con la tabella riepilogativa per le scritture di consolidato.</w:t>
      </w:r>
    </w:p>
    <w:p>
      <w:pPr>
        <w:pStyle w:val="Bodycopy"/>
      </w:pPr>
      <w:r>
        <w:t>Struttura della tabella di appoggio: campi dell'output del report standard più i campi calcolati nello step 3 (TBD).</w:t>
      </w:r>
    </w:p>
    <w:p>
      <w:pPr>
        <w:pStyle w:val="Heading3"/>
      </w:pPr>
      <w:r>
        <w:t>Output</w:t>
      </w:r>
    </w:p>
    <w:p>
      <w:pPr>
        <w:pStyle w:val="Bodycopy"/>
      </w:pPr>
      <w:r>
        <w:t>Il report esporrà in formato ALV, esportabile in Excel, la tabella riepilogativa per le scritture di consolidato, per società e data di riferimento. Di seguito le voci e le regole di calcolo utilizzate nelle estrazioni manuali condivise con il cliente (mail del 27/07/2026), da confermare con il file delle formule: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6500"/>
      </w:tblGrid>
      <w:tr w:rsidR="00FE1599" w:rsidRPr="0025642B" w14:paraId="4AF5A303" w14:textId="77777777" w:rsidTr="008226A9">
        <w:tc>
          <w:tcPr>
            <w:tcW w:w="3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Voce</w:t>
            </w:r>
          </w:p>
        </w:tc>
        <w:tc>
          <w:tcPr>
            <w:tcW w:w="6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Regola di calcolo (estrazione manuale)</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asset nominale</w:t>
            </w:r>
          </w:p>
        </w:tc>
        <w:tc>
          <w:tcPr>
            <w:tcW w:w="6500" w:type="dxa"/>
          </w:tcPr>
          <w:p w14:paraId="4C7B7458" w14:textId="77777777" w:rsidR="00FE1599" w:rsidRPr="0025642B" w:rsidRDefault="00FE1599" w:rsidP="0076490F">
            <w:pPr>
              <w:spacing w:after="120"/>
              <w:rPr>
                <w:rFonts w:cs="Arial"/>
              </w:rPr>
            </w:pPr>
            <w:r>
              <w:t>Somma del costo storico dei contratti attivi</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fondo ammortamento</w:t>
            </w:r>
          </w:p>
        </w:tc>
        <w:tc>
          <w:tcPr>
            <w:tcW w:w="6500" w:type="dxa"/>
          </w:tcPr>
          <w:p w14:paraId="4C7B7458" w14:textId="77777777" w:rsidR="00FE1599" w:rsidRPr="0025642B" w:rsidRDefault="00FE1599" w:rsidP="0076490F">
            <w:pPr>
              <w:spacing w:after="120"/>
              <w:rPr>
                <w:rFonts w:cs="Arial"/>
              </w:rPr>
            </w:pPr>
            <w:r>
              <w:t>Ammortamento progressivo (accumulo delle quote di ammortamento)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debito entro l'anno</w:t>
            </w:r>
          </w:p>
        </w:tc>
        <w:tc>
          <w:tcPr>
            <w:tcW w:w="6500" w:type="dxa"/>
          </w:tcPr>
          <w:p w14:paraId="4C7B7458" w14:textId="77777777" w:rsidR="00FE1599" w:rsidRPr="0025642B" w:rsidRDefault="00FE1599" w:rsidP="0076490F">
            <w:pPr>
              <w:spacing w:after="120"/>
              <w:rPr>
                <w:rFonts w:cs="Arial"/>
              </w:rPr>
            </w:pPr>
            <w:r>
              <w:t>Differenziale del debito sommato sui 12 periodi successivi</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debito oltre l'anno</w:t>
            </w:r>
          </w:p>
        </w:tc>
        <w:tc>
          <w:tcPr>
            <w:tcW w:w="6500" w:type="dxa"/>
          </w:tcPr>
          <w:p w14:paraId="4C7B7458" w14:textId="77777777" w:rsidR="00FE1599" w:rsidRPr="0025642B" w:rsidRDefault="00FE1599" w:rsidP="0076490F">
            <w:pPr>
              <w:spacing w:after="120"/>
              <w:rPr>
                <w:rFonts w:cs="Arial"/>
              </w:rPr>
            </w:pPr>
            <w:r>
              <w:t>Debito finale – debito entro l'anno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canoni da stornare</w:t>
            </w:r>
          </w:p>
        </w:tc>
        <w:tc>
          <w:tcPr>
            <w:tcW w:w="6500" w:type="dxa"/>
          </w:tcPr>
          <w:p w14:paraId="4C7B7458" w14:textId="77777777" w:rsidR="00FE1599" w:rsidRPr="0025642B" w:rsidRDefault="00FE1599" w:rsidP="0076490F">
            <w:pPr>
              <w:spacing w:after="120"/>
              <w:rPr>
                <w:rFonts w:cs="Arial"/>
              </w:rPr>
            </w:pPr>
            <w:r>
              <w:t>Somma dei flussi di cassa non attualizzati dei periodi dell'esercizio fino alla data di riferimento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ammortamento del periodo</w:t>
            </w:r>
          </w:p>
        </w:tc>
        <w:tc>
          <w:tcPr>
            <w:tcW w:w="6500" w:type="dxa"/>
          </w:tcPr>
          <w:p w14:paraId="4C7B7458" w14:textId="77777777" w:rsidR="00FE1599" w:rsidRPr="0025642B" w:rsidRDefault="00FE1599" w:rsidP="0076490F">
            <w:pPr>
              <w:spacing w:after="120"/>
              <w:rPr>
                <w:rFonts w:cs="Arial"/>
              </w:rPr>
            </w:pPr>
            <w:r>
              <w:t>Somma delle quote di ammortamento dei periodi fino alla data di riferimento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interessi</w:t>
            </w:r>
          </w:p>
        </w:tc>
        <w:tc>
          <w:tcPr>
            <w:tcW w:w="6500" w:type="dxa"/>
          </w:tcPr>
          <w:p w14:paraId="4C7B7458" w14:textId="77777777" w:rsidR="00FE1599" w:rsidRPr="0025642B" w:rsidRDefault="00FE1599" w:rsidP="0076490F">
            <w:pPr>
              <w:spacing w:after="120"/>
              <w:rPr>
                <w:rFonts w:cs="Arial"/>
              </w:rPr>
            </w:pPr>
            <w:r>
              <w:t>Somma degli oneri finanziari del leasing dei periodi fino alla data di riferimento (solo interessi, esclusa la quota di ammortamento)</w:t>
            </w:r>
          </w:p>
        </w:tc>
      </w:tr>
    </w:tbl>
    <w:p>
      <w:pPr>
        <w:pStyle w:val="Bodycopy"/>
      </w:pPr>
    </w:p>
    <w:sectPr w:rsidR="00AE1466" w:rsidRPr="00E56C6D" w:rsidSect="00D0277E">
      <w:headerReference w:type="default" r:id="rId17"/>
      <w:footerReference w:type="default" r:id="rId18"/>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73AD" w14:textId="77777777" w:rsidR="0032308E" w:rsidRDefault="0032308E">
      <w:r>
        <w:separator/>
      </w:r>
    </w:p>
    <w:p w14:paraId="7CA89D6B" w14:textId="77777777" w:rsidR="0032308E" w:rsidRDefault="0032308E"/>
    <w:p w14:paraId="6BAC0F73" w14:textId="77777777" w:rsidR="0032308E" w:rsidRDefault="0032308E"/>
  </w:endnote>
  <w:endnote w:type="continuationSeparator" w:id="0">
    <w:p w14:paraId="30D34AB2" w14:textId="77777777" w:rsidR="0032308E" w:rsidRDefault="0032308E">
      <w:r>
        <w:continuationSeparator/>
      </w:r>
    </w:p>
    <w:p w14:paraId="34E556BF" w14:textId="77777777" w:rsidR="0032308E" w:rsidRDefault="0032308E"/>
    <w:p w14:paraId="5D3DAD2F" w14:textId="77777777" w:rsidR="0032308E" w:rsidRDefault="0032308E"/>
  </w:endnote>
  <w:endnote w:type="continuationNotice" w:id="1">
    <w:p w14:paraId="38F9CE11" w14:textId="77777777" w:rsidR="0032308E" w:rsidRDefault="003230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aramond 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750326"/>
      <w:docPartObj>
        <w:docPartGallery w:val="Page Numbers (Bottom of Page)"/>
        <w:docPartUnique/>
      </w:docPartObj>
    </w:sdtPr>
    <w:sdtEndPr/>
    <w:sdtContent>
      <w:sdt>
        <w:sdtPr>
          <w:id w:val="-1705238520"/>
          <w:docPartObj>
            <w:docPartGallery w:val="Page Numbers (Top of Page)"/>
            <w:docPartUnique/>
          </w:docPartObj>
        </w:sdtPr>
        <w:sdtEndPr/>
        <w:sdtContent>
          <w:p w14:paraId="170E8045"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25B99C1" w14:textId="77777777" w:rsidR="008226A9" w:rsidRDefault="008226A9" w:rsidP="00E660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106650"/>
      <w:docPartObj>
        <w:docPartGallery w:val="Page Numbers (Bottom of Page)"/>
        <w:docPartUnique/>
      </w:docPartObj>
    </w:sdtPr>
    <w:sdtEndPr/>
    <w:sdtContent>
      <w:sdt>
        <w:sdtPr>
          <w:id w:val="-2084672101"/>
          <w:docPartObj>
            <w:docPartGallery w:val="Page Numbers (Top of Page)"/>
            <w:docPartUnique/>
          </w:docPartObj>
        </w:sdtPr>
        <w:sdtEndPr/>
        <w:sdtContent>
          <w:p w14:paraId="102ABDF2"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52C5A722" w14:textId="77777777" w:rsidR="008226A9" w:rsidRDefault="008226A9"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236820"/>
      <w:docPartObj>
        <w:docPartGallery w:val="Page Numbers (Bottom of Page)"/>
        <w:docPartUnique/>
      </w:docPartObj>
    </w:sdtPr>
    <w:sdtEndPr/>
    <w:sdtContent>
      <w:sdt>
        <w:sdtPr>
          <w:id w:val="688105000"/>
          <w:docPartObj>
            <w:docPartGallery w:val="Page Numbers (Top of Page)"/>
            <w:docPartUnique/>
          </w:docPartObj>
        </w:sdtPr>
        <w:sdtEndPr/>
        <w:sdtContent>
          <w:p w14:paraId="50FA1BBA"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6068C3C" w14:textId="77777777" w:rsidR="008226A9" w:rsidRDefault="008226A9" w:rsidP="00B466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2768" w14:textId="77777777" w:rsidR="0032308E" w:rsidRDefault="0032308E">
      <w:r>
        <w:separator/>
      </w:r>
    </w:p>
    <w:p w14:paraId="4833A393" w14:textId="77777777" w:rsidR="0032308E" w:rsidRDefault="0032308E"/>
    <w:p w14:paraId="00171819" w14:textId="77777777" w:rsidR="0032308E" w:rsidRDefault="0032308E"/>
  </w:footnote>
  <w:footnote w:type="continuationSeparator" w:id="0">
    <w:p w14:paraId="649187C6" w14:textId="77777777" w:rsidR="0032308E" w:rsidRDefault="0032308E">
      <w:r>
        <w:continuationSeparator/>
      </w:r>
    </w:p>
    <w:p w14:paraId="3E129210" w14:textId="77777777" w:rsidR="0032308E" w:rsidRDefault="0032308E"/>
    <w:p w14:paraId="697A3CFD" w14:textId="77777777" w:rsidR="0032308E" w:rsidRDefault="0032308E"/>
  </w:footnote>
  <w:footnote w:type="continuationNotice" w:id="1">
    <w:p w14:paraId="5955C479" w14:textId="77777777" w:rsidR="0032308E" w:rsidRDefault="003230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08C9ABA0" w14:textId="77777777" w:rsidTr="00235374">
      <w:tc>
        <w:tcPr>
          <w:tcW w:w="2268" w:type="dxa"/>
        </w:tcPr>
        <w:p w14:paraId="71BCE9C1" w14:textId="77777777" w:rsidR="008226A9" w:rsidRPr="00E03656" w:rsidRDefault="26D770FA" w:rsidP="00035DDE">
          <w:pPr>
            <w:spacing w:after="60"/>
            <w:rPr>
              <w:rFonts w:cs="Arial"/>
              <w:b/>
              <w:bCs/>
              <w:sz w:val="28"/>
              <w:szCs w:val="28"/>
            </w:rPr>
          </w:pPr>
          <w:r>
            <w:rPr>
              <w:noProof/>
            </w:rPr>
            <w:drawing>
              <wp:inline distT="0" distB="0" distL="0" distR="0" wp14:anchorId="319EE7FE" wp14:editId="3836D33D">
                <wp:extent cx="923925" cy="171450"/>
                <wp:effectExtent l="0" t="0" r="9525" b="0"/>
                <wp:docPr id="1802247568" name="Picture 29"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7607F2E" w14:textId="77777777" w:rsidR="008226A9" w:rsidRDefault="008226A9" w:rsidP="00FF14E1">
          <w:pPr>
            <w:pStyle w:val="Header"/>
            <w:rPr>
              <w:sz w:val="16"/>
            </w:rPr>
          </w:pPr>
          <w:r>
            <w:rPr>
              <w:sz w:val="16"/>
            </w:rPr>
            <w:t>Functional Specification</w:t>
          </w:r>
        </w:p>
        <w:p w14:paraId="4BFC0178" w14:textId="77777777" w:rsidR="008226A9" w:rsidRDefault="008226A9" w:rsidP="00FF14E1">
          <w:pPr>
            <w:pStyle w:val="Header"/>
            <w:rPr>
              <w:sz w:val="16"/>
            </w:rPr>
          </w:pPr>
        </w:p>
        <w:p w14:paraId="1DD138E1" w14:textId="77777777" w:rsidR="008226A9" w:rsidRPr="00C10A58" w:rsidRDefault="008226A9" w:rsidP="00FF14E1">
          <w:pPr>
            <w:pStyle w:val="Header"/>
            <w:rPr>
              <w:rFonts w:cs="Arial"/>
              <w:b w:val="0"/>
              <w:bCs/>
              <w:smallCaps/>
              <w14:shadow w14:blurRad="50800" w14:dist="38100" w14:dir="2700000" w14:sx="100000" w14:sy="100000" w14:kx="0" w14:ky="0" w14:algn="tl">
                <w14:srgbClr w14:val="000000">
                  <w14:alpha w14:val="60000"/>
                </w14:srgbClr>
              </w14:shadow>
            </w:rPr>
          </w:pPr>
          <w:r>
            <w:rPr>
              <w:sz w:val="16"/>
            </w:rPr>
            <w:t>&lt;Object ID&gt; - &lt;Description&gt;</w:t>
          </w:r>
        </w:p>
      </w:tc>
      <w:tc>
        <w:tcPr>
          <w:tcW w:w="2160" w:type="dxa"/>
        </w:tcPr>
        <w:p w14:paraId="7E7FD2DF" w14:textId="77777777" w:rsidR="008226A9" w:rsidRPr="0049677E" w:rsidRDefault="00235374" w:rsidP="00D56A1A">
          <w:pPr>
            <w:pStyle w:val="Header"/>
            <w:jc w:val="right"/>
            <w:rPr>
              <w:b w:val="0"/>
            </w:rPr>
          </w:pPr>
          <w:r>
            <w:rPr>
              <w:noProof/>
            </w:rPr>
            <w:drawing>
              <wp:inline distT="0" distB="0" distL="0" distR="0" wp14:anchorId="2A52AE71" wp14:editId="40FAF261">
                <wp:extent cx="1272127" cy="70711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0115" cy="711553"/>
                        </a:xfrm>
                        <a:prstGeom prst="rect">
                          <a:avLst/>
                        </a:prstGeom>
                        <a:noFill/>
                        <a:ln>
                          <a:noFill/>
                        </a:ln>
                      </pic:spPr>
                    </pic:pic>
                  </a:graphicData>
                </a:graphic>
              </wp:inline>
            </w:drawing>
          </w:r>
        </w:p>
      </w:tc>
    </w:tr>
  </w:tbl>
  <w:p w14:paraId="3BC9E148" w14:textId="77777777" w:rsidR="008226A9" w:rsidRDefault="001E7F77" w:rsidP="00F04864">
    <w:pPr>
      <w:tabs>
        <w:tab w:val="left" w:pos="7230"/>
      </w:tabs>
    </w:pPr>
    <w:r>
      <w:pict w14:anchorId="76313818">
        <v:rect id="_x0000_i1025" style="width:540pt;height:1pt" o:hralign="center" o:hrstd="t" o:hrnoshade="t" o:hr="t" fillcolor="#002776"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150" w:type="dxa"/>
      <w:tblLayout w:type="fixed"/>
      <w:tblLook w:val="0000" w:firstRow="0" w:lastRow="0" w:firstColumn="0" w:lastColumn="0" w:noHBand="0" w:noVBand="0"/>
    </w:tblPr>
    <w:tblGrid>
      <w:gridCol w:w="2790"/>
      <w:gridCol w:w="3960"/>
      <w:gridCol w:w="2700"/>
      <w:gridCol w:w="2700"/>
    </w:tblGrid>
    <w:tr w:rsidR="008226A9" w:rsidRPr="0084165C" w14:paraId="1E203E2C" w14:textId="77777777" w:rsidTr="26D770FA">
      <w:tc>
        <w:tcPr>
          <w:tcW w:w="2790" w:type="dxa"/>
        </w:tcPr>
        <w:p w14:paraId="6B87EAD0" w14:textId="77777777" w:rsidR="008226A9" w:rsidRPr="00E03656" w:rsidRDefault="26D770FA" w:rsidP="003C6209">
          <w:pPr>
            <w:spacing w:after="60"/>
            <w:rPr>
              <w:rFonts w:cs="Arial"/>
              <w:b/>
              <w:bCs/>
              <w:sz w:val="28"/>
              <w:szCs w:val="28"/>
            </w:rPr>
          </w:pPr>
          <w:r>
            <w:rPr>
              <w:noProof/>
            </w:rPr>
            <w:drawing>
              <wp:inline distT="0" distB="0" distL="0" distR="0" wp14:anchorId="5941EE26" wp14:editId="515A0457">
                <wp:extent cx="1574165" cy="294005"/>
                <wp:effectExtent l="0" t="0" r="6985" b="0"/>
                <wp:docPr id="1104242747" name="Picture 30" descr="delo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1574165" cy="294005"/>
                        </a:xfrm>
                        <a:prstGeom prst="rect">
                          <a:avLst/>
                        </a:prstGeom>
                      </pic:spPr>
                    </pic:pic>
                  </a:graphicData>
                </a:graphic>
              </wp:inline>
            </w:drawing>
          </w:r>
        </w:p>
      </w:tc>
      <w:tc>
        <w:tcPr>
          <w:tcW w:w="3960" w:type="dxa"/>
        </w:tcPr>
        <w:p w14:paraId="5848217A" w14:textId="77777777" w:rsidR="008226A9" w:rsidRPr="00BC648F" w:rsidRDefault="008226A9" w:rsidP="003C6209">
          <w:pPr>
            <w:pStyle w:val="Header"/>
            <w:rPr>
              <w:sz w:val="16"/>
            </w:rPr>
          </w:pPr>
          <w:r w:rsidRPr="00BC648F">
            <w:rPr>
              <w:sz w:val="16"/>
            </w:rPr>
            <w:t xml:space="preserve">Functional Specification </w:t>
          </w:r>
        </w:p>
        <w:p w14:paraId="62391F28" w14:textId="77777777" w:rsidR="008226A9" w:rsidRPr="00BC648F" w:rsidRDefault="008226A9" w:rsidP="003C6209">
          <w:pPr>
            <w:pStyle w:val="Header"/>
            <w:rPr>
              <w:sz w:val="16"/>
            </w:rPr>
          </w:pPr>
        </w:p>
        <w:p w14:paraId="446D3991" w14:textId="37F136BC" w:rsidR="008226A9" w:rsidRPr="0083673B" w:rsidRDefault="00533059"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83673B">
            <w:rPr>
              <w:sz w:val="16"/>
              <w:lang w:val="en-GB"/>
            </w:rPr>
            <w:t>CHN-</w:t>
          </w:r>
          <w:r w:rsidR="006C7A70">
            <w:rPr>
              <w:sz w:val="16"/>
              <w:lang w:val="en-GB"/>
            </w:rPr>
            <w:t>402</w:t>
          </w:r>
          <w:r w:rsidR="00B3125B" w:rsidRPr="0083673B">
            <w:rPr>
              <w:sz w:val="16"/>
              <w:lang w:val="en-GB"/>
            </w:rPr>
            <w:t xml:space="preserve"> </w:t>
          </w:r>
          <w:r w:rsidR="0085655A" w:rsidRPr="0083673B">
            <w:rPr>
              <w:sz w:val="16"/>
              <w:lang w:val="en-GB"/>
            </w:rPr>
            <w:t>–</w:t>
          </w:r>
          <w:r w:rsidR="008226A9" w:rsidRPr="0083673B">
            <w:rPr>
              <w:sz w:val="16"/>
              <w:lang w:val="en-GB"/>
            </w:rPr>
            <w:t xml:space="preserve"> </w:t>
          </w:r>
          <w:r w:rsidR="003E2E17">
            <w:rPr>
              <w:sz w:val="16"/>
              <w:lang w:val="en-GB"/>
            </w:rPr>
            <w:t xml:space="preserve">Report </w:t>
          </w:r>
          <w:proofErr w:type="spellStart"/>
          <w:r w:rsidR="003E2E17">
            <w:rPr>
              <w:sz w:val="16"/>
              <w:lang w:val="en-GB"/>
            </w:rPr>
            <w:t>Ambito</w:t>
          </w:r>
          <w:proofErr w:type="spellEnd"/>
          <w:r w:rsidR="003E2E17">
            <w:rPr>
              <w:sz w:val="16"/>
              <w:lang w:val="en-GB"/>
            </w:rPr>
            <w:t xml:space="preserve"> Change Order</w:t>
          </w:r>
        </w:p>
      </w:tc>
      <w:tc>
        <w:tcPr>
          <w:tcW w:w="2700" w:type="dxa"/>
        </w:tcPr>
        <w:p w14:paraId="2D464911" w14:textId="77777777" w:rsidR="008226A9" w:rsidRPr="0049677E" w:rsidRDefault="009D1A2D" w:rsidP="003C6209">
          <w:pPr>
            <w:pStyle w:val="Header"/>
            <w:jc w:val="right"/>
            <w:rPr>
              <w:b w:val="0"/>
            </w:rPr>
          </w:pPr>
          <w:r>
            <w:rPr>
              <w:noProof/>
            </w:rPr>
            <w:drawing>
              <wp:inline distT="0" distB="0" distL="0" distR="0" wp14:anchorId="056563F6" wp14:editId="1DB88C7E">
                <wp:extent cx="1005840" cy="55920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4703" cy="564133"/>
                        </a:xfrm>
                        <a:prstGeom prst="rect">
                          <a:avLst/>
                        </a:prstGeom>
                        <a:noFill/>
                        <a:ln>
                          <a:noFill/>
                        </a:ln>
                      </pic:spPr>
                    </pic:pic>
                  </a:graphicData>
                </a:graphic>
              </wp:inline>
            </w:drawing>
          </w:r>
        </w:p>
      </w:tc>
      <w:tc>
        <w:tcPr>
          <w:tcW w:w="2700" w:type="dxa"/>
        </w:tcPr>
        <w:p w14:paraId="7C6DDF66" w14:textId="77777777" w:rsidR="008226A9" w:rsidRPr="0049677E" w:rsidRDefault="008226A9" w:rsidP="003C6209">
          <w:pPr>
            <w:pStyle w:val="Header"/>
            <w:jc w:val="right"/>
            <w:rPr>
              <w:b w:val="0"/>
            </w:rPr>
          </w:pPr>
        </w:p>
      </w:tc>
    </w:tr>
  </w:tbl>
  <w:p w14:paraId="55FDEA09" w14:textId="77777777" w:rsidR="008226A9" w:rsidRDefault="001E7F77" w:rsidP="003C6209">
    <w:pPr>
      <w:tabs>
        <w:tab w:val="left" w:pos="7230"/>
      </w:tabs>
    </w:pPr>
    <w:r>
      <w:pict w14:anchorId="4BF2731F">
        <v:rect id="_x0000_i1026" style="width:540pt;height:1pt"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247AB187" w14:textId="77777777" w:rsidTr="00235374">
      <w:tc>
        <w:tcPr>
          <w:tcW w:w="2268" w:type="dxa"/>
        </w:tcPr>
        <w:p w14:paraId="6BA6BB10" w14:textId="77777777" w:rsidR="008226A9" w:rsidRPr="00E03656" w:rsidRDefault="26D770FA" w:rsidP="003C6209">
          <w:pPr>
            <w:spacing w:after="60"/>
            <w:rPr>
              <w:rFonts w:cs="Arial"/>
              <w:b/>
              <w:bCs/>
              <w:sz w:val="28"/>
              <w:szCs w:val="28"/>
            </w:rPr>
          </w:pPr>
          <w:r>
            <w:rPr>
              <w:noProof/>
            </w:rPr>
            <w:drawing>
              <wp:inline distT="0" distB="0" distL="0" distR="0" wp14:anchorId="2F3752B1" wp14:editId="786C0F63">
                <wp:extent cx="923925" cy="171450"/>
                <wp:effectExtent l="0" t="0" r="9525" b="0"/>
                <wp:docPr id="9" name="Picture 5"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663408E" w14:textId="77777777" w:rsidR="008226A9" w:rsidRPr="003516E6" w:rsidRDefault="008226A9" w:rsidP="003C6209">
          <w:pPr>
            <w:pStyle w:val="Header"/>
            <w:rPr>
              <w:sz w:val="16"/>
              <w:lang w:val="en-GB"/>
            </w:rPr>
          </w:pPr>
          <w:r w:rsidRPr="003516E6">
            <w:rPr>
              <w:sz w:val="16"/>
              <w:lang w:val="en-GB"/>
            </w:rPr>
            <w:t xml:space="preserve">Functional Specification </w:t>
          </w:r>
        </w:p>
        <w:p w14:paraId="58B08F94" w14:textId="77777777" w:rsidR="008226A9" w:rsidRPr="003516E6" w:rsidRDefault="008226A9" w:rsidP="003C6209">
          <w:pPr>
            <w:pStyle w:val="Header"/>
            <w:rPr>
              <w:sz w:val="16"/>
              <w:lang w:val="en-GB"/>
            </w:rPr>
          </w:pPr>
        </w:p>
        <w:p w14:paraId="088114AF" w14:textId="51D485F3" w:rsidR="008226A9" w:rsidRPr="003E2E17" w:rsidRDefault="00074A9F"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3E2E17">
            <w:rPr>
              <w:sz w:val="16"/>
              <w:lang w:val="en-GB"/>
            </w:rPr>
            <w:t>CHN-</w:t>
          </w:r>
          <w:r w:rsidR="006C7A70">
            <w:rPr>
              <w:sz w:val="16"/>
              <w:lang w:val="en-GB"/>
            </w:rPr>
            <w:t>402</w:t>
          </w:r>
          <w:r w:rsidRPr="003E2E17">
            <w:rPr>
              <w:sz w:val="16"/>
              <w:lang w:val="en-GB"/>
            </w:rPr>
            <w:t xml:space="preserve">– </w:t>
          </w:r>
          <w:r w:rsidR="003E2E17" w:rsidRPr="003E2E17">
            <w:rPr>
              <w:sz w:val="16"/>
              <w:lang w:val="en-GB"/>
            </w:rPr>
            <w:t xml:space="preserve">Report </w:t>
          </w:r>
          <w:proofErr w:type="spellStart"/>
          <w:r w:rsidR="003E2E17" w:rsidRPr="003E2E17">
            <w:rPr>
              <w:sz w:val="16"/>
              <w:lang w:val="en-GB"/>
            </w:rPr>
            <w:t>Ambito</w:t>
          </w:r>
          <w:proofErr w:type="spellEnd"/>
          <w:r w:rsidR="003E2E17" w:rsidRPr="003E2E17">
            <w:rPr>
              <w:sz w:val="16"/>
              <w:lang w:val="en-GB"/>
            </w:rPr>
            <w:t xml:space="preserve"> C</w:t>
          </w:r>
          <w:r w:rsidR="003E2E17">
            <w:rPr>
              <w:sz w:val="16"/>
              <w:lang w:val="en-GB"/>
            </w:rPr>
            <w:t>hange Order</w:t>
          </w:r>
        </w:p>
      </w:tc>
      <w:tc>
        <w:tcPr>
          <w:tcW w:w="2160" w:type="dxa"/>
        </w:tcPr>
        <w:p w14:paraId="5B0330F9" w14:textId="77777777" w:rsidR="008226A9" w:rsidRPr="0049677E" w:rsidRDefault="00235374" w:rsidP="003C6209">
          <w:pPr>
            <w:pStyle w:val="Header"/>
            <w:jc w:val="right"/>
            <w:rPr>
              <w:b w:val="0"/>
            </w:rPr>
          </w:pPr>
          <w:r>
            <w:rPr>
              <w:noProof/>
            </w:rPr>
            <w:drawing>
              <wp:inline distT="0" distB="0" distL="0" distR="0" wp14:anchorId="649746EB" wp14:editId="1A888C40">
                <wp:extent cx="1264920" cy="70310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0048" cy="705958"/>
                        </a:xfrm>
                        <a:prstGeom prst="rect">
                          <a:avLst/>
                        </a:prstGeom>
                        <a:noFill/>
                        <a:ln>
                          <a:noFill/>
                        </a:ln>
                      </pic:spPr>
                    </pic:pic>
                  </a:graphicData>
                </a:graphic>
              </wp:inline>
            </w:drawing>
          </w:r>
        </w:p>
      </w:tc>
    </w:tr>
  </w:tbl>
  <w:p w14:paraId="11F93F31" w14:textId="77777777" w:rsidR="008226A9" w:rsidRDefault="001E7F77" w:rsidP="003C6209">
    <w:pPr>
      <w:tabs>
        <w:tab w:val="left" w:pos="7230"/>
      </w:tabs>
    </w:pPr>
    <w:r>
      <w:pict w14:anchorId="037935CA">
        <v:rect id="_x0000_i1027" style="width:540pt;height:1pt" o:hralign="center" o:hrstd="t" o:hrnoshade="t" o:hr="t"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00" w:type="dxa"/>
      <w:tblLayout w:type="fixed"/>
      <w:tblLook w:val="0000" w:firstRow="0" w:lastRow="0" w:firstColumn="0" w:lastColumn="0" w:noHBand="0" w:noVBand="0"/>
    </w:tblPr>
    <w:tblGrid>
      <w:gridCol w:w="2268"/>
      <w:gridCol w:w="4032"/>
      <w:gridCol w:w="5040"/>
      <w:gridCol w:w="2160"/>
    </w:tblGrid>
    <w:tr w:rsidR="008226A9" w14:paraId="2B18ACFE" w14:textId="77777777" w:rsidTr="26D770FA">
      <w:tc>
        <w:tcPr>
          <w:tcW w:w="2268" w:type="dxa"/>
        </w:tcPr>
        <w:p w14:paraId="1DC6898D" w14:textId="608F5442" w:rsidR="008226A9" w:rsidRPr="00E03656" w:rsidRDefault="26D770FA" w:rsidP="006E2126">
          <w:pPr>
            <w:spacing w:after="60"/>
            <w:rPr>
              <w:rFonts w:cs="Arial"/>
              <w:b/>
              <w:bCs/>
              <w:sz w:val="28"/>
              <w:szCs w:val="28"/>
            </w:rPr>
          </w:pPr>
          <w:r>
            <w:rPr>
              <w:noProof/>
            </w:rPr>
            <w:drawing>
              <wp:inline distT="0" distB="0" distL="0" distR="0" wp14:anchorId="5C11453F" wp14:editId="1D9A6AF0">
                <wp:extent cx="1088136" cy="203454"/>
                <wp:effectExtent l="0" t="0" r="0" b="6350"/>
                <wp:docPr id="17819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8136" cy="203454"/>
                        </a:xfrm>
                        <a:prstGeom prst="rect">
                          <a:avLst/>
                        </a:prstGeom>
                      </pic:spPr>
                    </pic:pic>
                  </a:graphicData>
                </a:graphic>
              </wp:inline>
            </w:drawing>
          </w:r>
        </w:p>
      </w:tc>
      <w:tc>
        <w:tcPr>
          <w:tcW w:w="4032" w:type="dxa"/>
        </w:tcPr>
        <w:p w14:paraId="6497AFCD" w14:textId="77777777" w:rsidR="008226A9" w:rsidRPr="00BC648F" w:rsidRDefault="008226A9" w:rsidP="006E2126">
          <w:pPr>
            <w:pStyle w:val="Header"/>
            <w:rPr>
              <w:sz w:val="16"/>
            </w:rPr>
          </w:pPr>
          <w:r w:rsidRPr="00BC648F">
            <w:rPr>
              <w:sz w:val="16"/>
            </w:rPr>
            <w:t xml:space="preserve">  Functional Specification </w:t>
          </w:r>
        </w:p>
        <w:p w14:paraId="2A40338D" w14:textId="77777777" w:rsidR="008226A9" w:rsidRPr="00BC648F" w:rsidRDefault="008226A9" w:rsidP="006E2126">
          <w:pPr>
            <w:pStyle w:val="Header"/>
            <w:rPr>
              <w:sz w:val="16"/>
            </w:rPr>
          </w:pPr>
        </w:p>
        <w:p w14:paraId="7C066729" w14:textId="48496F71" w:rsidR="008226A9" w:rsidRPr="0056482B" w:rsidRDefault="00085255" w:rsidP="006E2126">
          <w:pPr>
            <w:pStyle w:val="Header"/>
            <w:rPr>
              <w:rFonts w:cs="Arial"/>
              <w:b w:val="0"/>
              <w:bCs/>
              <w:smallCaps/>
              <w14:shadow w14:blurRad="50800" w14:dist="38100" w14:dir="2700000" w14:sx="100000" w14:sy="100000" w14:kx="0" w14:ky="0" w14:algn="tl">
                <w14:srgbClr w14:val="000000">
                  <w14:alpha w14:val="60000"/>
                </w14:srgbClr>
              </w14:shadow>
            </w:rPr>
          </w:pPr>
          <w:r w:rsidRPr="003E2E17">
            <w:rPr>
              <w:sz w:val="16"/>
              <w:lang w:val="en-GB"/>
            </w:rPr>
            <w:t xml:space="preserve">CHN-XXX– Report </w:t>
          </w:r>
          <w:proofErr w:type="spellStart"/>
          <w:r w:rsidRPr="003E2E17">
            <w:rPr>
              <w:sz w:val="16"/>
              <w:lang w:val="en-GB"/>
            </w:rPr>
            <w:t>Ambito</w:t>
          </w:r>
          <w:proofErr w:type="spellEnd"/>
          <w:r w:rsidRPr="003E2E17">
            <w:rPr>
              <w:sz w:val="16"/>
              <w:lang w:val="en-GB"/>
            </w:rPr>
            <w:t xml:space="preserve"> C</w:t>
          </w:r>
          <w:r>
            <w:rPr>
              <w:sz w:val="16"/>
              <w:lang w:val="en-GB"/>
            </w:rPr>
            <w:t>hange Order</w:t>
          </w:r>
        </w:p>
      </w:tc>
      <w:tc>
        <w:tcPr>
          <w:tcW w:w="5040" w:type="dxa"/>
        </w:tcPr>
        <w:p w14:paraId="1CB07FEA" w14:textId="77777777" w:rsidR="008226A9" w:rsidRPr="00C10A58" w:rsidRDefault="00235374" w:rsidP="006E2126">
          <w:pPr>
            <w:pStyle w:val="Header"/>
            <w:rPr>
              <w:rFonts w:cs="Arial"/>
              <w:b w:val="0"/>
              <w:bCs/>
              <w:smallCaps/>
              <w14:shadow w14:blurRad="50800" w14:dist="38100" w14:dir="2700000" w14:sx="100000" w14:sy="100000" w14:kx="0" w14:ky="0" w14:algn="tl">
                <w14:srgbClr w14:val="000000">
                  <w14:alpha w14:val="60000"/>
                </w14:srgbClr>
              </w14:shadow>
            </w:rPr>
          </w:pPr>
          <w:r>
            <w:rPr>
              <w:noProof/>
            </w:rPr>
            <w:drawing>
              <wp:inline distT="0" distB="0" distL="0" distR="0" wp14:anchorId="480545FD" wp14:editId="0D5ADBB9">
                <wp:extent cx="1447165" cy="525021"/>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2">
                          <a:extLst>
                            <a:ext uri="{28A0092B-C50C-407E-A947-70E740481C1C}">
                              <a14:useLocalDpi xmlns:a14="http://schemas.microsoft.com/office/drawing/2010/main" val="0"/>
                            </a:ext>
                          </a:extLst>
                        </a:blip>
                        <a:srcRect t="27904"/>
                        <a:stretch/>
                      </pic:blipFill>
                      <pic:spPr bwMode="auto">
                        <a:xfrm>
                          <a:off x="0" y="0"/>
                          <a:ext cx="1461310" cy="5301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60" w:type="dxa"/>
        </w:tcPr>
        <w:p w14:paraId="3A27FCC4" w14:textId="3E6F4AE6" w:rsidR="008226A9" w:rsidRPr="0049677E" w:rsidRDefault="0036719D" w:rsidP="006E2126">
          <w:pPr>
            <w:pStyle w:val="Header"/>
            <w:jc w:val="right"/>
            <w:rPr>
              <w:b w:val="0"/>
            </w:rPr>
          </w:pPr>
          <w:fldSimple w:instr=" STYLEREF  &quot;Document Identification&quot;  \* MERGEFORMAT ">
            <w:r w:rsidR="001E7F77">
              <w:rPr>
                <w:noProof/>
              </w:rPr>
              <w:t>CHN-402 – Report Ambito Change Order</w:t>
            </w:r>
          </w:fldSimple>
        </w:p>
      </w:tc>
    </w:tr>
  </w:tbl>
  <w:p w14:paraId="6CB1522E" w14:textId="77777777" w:rsidR="008226A9" w:rsidRDefault="001E7F77" w:rsidP="00D93098">
    <w:pPr>
      <w:tabs>
        <w:tab w:val="left" w:pos="7230"/>
      </w:tabs>
    </w:pPr>
    <w:r>
      <w:pict w14:anchorId="71ABEF64">
        <v:rect id="_x0000_i1028" style="width:540pt;height:1pt" o:hralign="center" o:hrstd="t" o:hrnoshade="t" o:hr="t" fillcolor="#002776"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C847ACA"/>
    <w:lvl w:ilvl="0" w:tplc="F5C08A5A">
      <w:start w:val="1"/>
      <w:numFmt w:val="bullet"/>
      <w:pStyle w:val="Bullet2"/>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0A16D4"/>
    <w:multiLevelType w:val="multilevel"/>
    <w:tmpl w:val="02364D62"/>
    <w:numStyleLink w:val="List1"/>
  </w:abstractNum>
  <w:abstractNum w:abstractNumId="11" w15:restartNumberingAfterBreak="0">
    <w:nsid w:val="0BCD5FBF"/>
    <w:multiLevelType w:val="hybridMultilevel"/>
    <w:tmpl w:val="E452B7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AA97259"/>
    <w:multiLevelType w:val="multilevel"/>
    <w:tmpl w:val="13CE2C5C"/>
    <w:lvl w:ilvl="0">
      <w:start w:val="1"/>
      <w:numFmt w:val="decimal"/>
      <w:pStyle w:val="Heading1"/>
      <w:lvlText w:val="%1"/>
      <w:lvlJc w:val="left"/>
      <w:pPr>
        <w:ind w:left="432" w:hanging="432"/>
      </w:pPr>
    </w:lvl>
    <w:lvl w:ilvl="1">
      <w:start w:val="1"/>
      <w:numFmt w:val="decimal"/>
      <w:pStyle w:val="Heading2"/>
      <w:lvlText w:val="%1.%2"/>
      <w:lvlJc w:val="left"/>
      <w:pPr>
        <w:ind w:left="666" w:hanging="576"/>
      </w:pPr>
      <w:rPr>
        <w:i w:val="0"/>
      </w:rPr>
    </w:lvl>
    <w:lvl w:ilvl="2">
      <w:start w:val="1"/>
      <w:numFmt w:val="decimal"/>
      <w:lvlText w:val="%1.%2.%3"/>
      <w:lvlJc w:val="left"/>
      <w:pPr>
        <w:ind w:left="810" w:hanging="720"/>
      </w:pPr>
      <w:rPr>
        <w:b/>
      </w:rPr>
    </w:lvl>
    <w:lvl w:ilvl="3">
      <w:start w:val="1"/>
      <w:numFmt w:val="decimal"/>
      <w:pStyle w:val="Heading4"/>
      <w:lvlText w:val="%1.%2.%3.%4"/>
      <w:lvlJc w:val="left"/>
      <w:pPr>
        <w:ind w:left="864" w:hanging="864"/>
      </w:pPr>
      <w:rPr>
        <w:i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DF2525F"/>
    <w:multiLevelType w:val="multilevel"/>
    <w:tmpl w:val="008C5ADE"/>
    <w:numStyleLink w:val="Style3"/>
  </w:abstractNum>
  <w:abstractNum w:abstractNumId="19" w15:restartNumberingAfterBreak="0">
    <w:nsid w:val="301303C1"/>
    <w:multiLevelType w:val="hybridMultilevel"/>
    <w:tmpl w:val="1D9893F0"/>
    <w:lvl w:ilvl="0" w:tplc="0410000F">
      <w:start w:val="1"/>
      <w:numFmt w:val="decimal"/>
      <w:lvlText w:val="%1."/>
      <w:lvlJc w:val="left"/>
      <w:pPr>
        <w:ind w:left="720" w:hanging="360"/>
      </w:pPr>
    </w:lvl>
    <w:lvl w:ilvl="1" w:tplc="F3581B84">
      <w:start w:val="1"/>
      <w:numFmt w:val="lowerLetter"/>
      <w:lvlText w:val="%2."/>
      <w:lvlJc w:val="left"/>
      <w:pPr>
        <w:ind w:left="1440" w:hanging="360"/>
      </w:pPr>
      <w:rPr>
        <w:b w:val="0"/>
        <w:bCs w:val="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C2021"/>
    <w:multiLevelType w:val="hybridMultilevel"/>
    <w:tmpl w:val="9C6A391C"/>
    <w:lvl w:ilvl="0" w:tplc="78A02952">
      <w:start w:val="1"/>
      <w:numFmt w:val="bullet"/>
      <w:lvlText w:val="•"/>
      <w:lvlJc w:val="left"/>
      <w:pPr>
        <w:tabs>
          <w:tab w:val="num" w:pos="360"/>
        </w:tabs>
        <w:ind w:left="360" w:hanging="360"/>
      </w:pPr>
      <w:rPr>
        <w:rFonts w:ascii="Arial" w:hAnsi="Arial" w:hint="default"/>
      </w:rPr>
    </w:lvl>
    <w:lvl w:ilvl="1" w:tplc="9DB0F86E">
      <w:numFmt w:val="bullet"/>
      <w:lvlText w:val="•"/>
      <w:lvlJc w:val="left"/>
      <w:pPr>
        <w:tabs>
          <w:tab w:val="num" w:pos="1080"/>
        </w:tabs>
        <w:ind w:left="1080" w:hanging="360"/>
      </w:pPr>
      <w:rPr>
        <w:rFonts w:ascii="Arial" w:hAnsi="Arial" w:hint="default"/>
      </w:rPr>
    </w:lvl>
    <w:lvl w:ilvl="2" w:tplc="4F9EE4BE" w:tentative="1">
      <w:start w:val="1"/>
      <w:numFmt w:val="bullet"/>
      <w:lvlText w:val="•"/>
      <w:lvlJc w:val="left"/>
      <w:pPr>
        <w:tabs>
          <w:tab w:val="num" w:pos="1800"/>
        </w:tabs>
        <w:ind w:left="1800" w:hanging="360"/>
      </w:pPr>
      <w:rPr>
        <w:rFonts w:ascii="Arial" w:hAnsi="Arial" w:hint="default"/>
      </w:rPr>
    </w:lvl>
    <w:lvl w:ilvl="3" w:tplc="101C662A" w:tentative="1">
      <w:start w:val="1"/>
      <w:numFmt w:val="bullet"/>
      <w:lvlText w:val="•"/>
      <w:lvlJc w:val="left"/>
      <w:pPr>
        <w:tabs>
          <w:tab w:val="num" w:pos="2520"/>
        </w:tabs>
        <w:ind w:left="2520" w:hanging="360"/>
      </w:pPr>
      <w:rPr>
        <w:rFonts w:ascii="Arial" w:hAnsi="Arial" w:hint="default"/>
      </w:rPr>
    </w:lvl>
    <w:lvl w:ilvl="4" w:tplc="D3FCF2EC" w:tentative="1">
      <w:start w:val="1"/>
      <w:numFmt w:val="bullet"/>
      <w:lvlText w:val="•"/>
      <w:lvlJc w:val="left"/>
      <w:pPr>
        <w:tabs>
          <w:tab w:val="num" w:pos="3240"/>
        </w:tabs>
        <w:ind w:left="3240" w:hanging="360"/>
      </w:pPr>
      <w:rPr>
        <w:rFonts w:ascii="Arial" w:hAnsi="Arial" w:hint="default"/>
      </w:rPr>
    </w:lvl>
    <w:lvl w:ilvl="5" w:tplc="03A4FF10" w:tentative="1">
      <w:start w:val="1"/>
      <w:numFmt w:val="bullet"/>
      <w:lvlText w:val="•"/>
      <w:lvlJc w:val="left"/>
      <w:pPr>
        <w:tabs>
          <w:tab w:val="num" w:pos="3960"/>
        </w:tabs>
        <w:ind w:left="3960" w:hanging="360"/>
      </w:pPr>
      <w:rPr>
        <w:rFonts w:ascii="Arial" w:hAnsi="Arial" w:hint="default"/>
      </w:rPr>
    </w:lvl>
    <w:lvl w:ilvl="6" w:tplc="BFFCC16A" w:tentative="1">
      <w:start w:val="1"/>
      <w:numFmt w:val="bullet"/>
      <w:lvlText w:val="•"/>
      <w:lvlJc w:val="left"/>
      <w:pPr>
        <w:tabs>
          <w:tab w:val="num" w:pos="4680"/>
        </w:tabs>
        <w:ind w:left="4680" w:hanging="360"/>
      </w:pPr>
      <w:rPr>
        <w:rFonts w:ascii="Arial" w:hAnsi="Arial" w:hint="default"/>
      </w:rPr>
    </w:lvl>
    <w:lvl w:ilvl="7" w:tplc="7A14F572" w:tentative="1">
      <w:start w:val="1"/>
      <w:numFmt w:val="bullet"/>
      <w:lvlText w:val="•"/>
      <w:lvlJc w:val="left"/>
      <w:pPr>
        <w:tabs>
          <w:tab w:val="num" w:pos="5400"/>
        </w:tabs>
        <w:ind w:left="5400" w:hanging="360"/>
      </w:pPr>
      <w:rPr>
        <w:rFonts w:ascii="Arial" w:hAnsi="Arial" w:hint="default"/>
      </w:rPr>
    </w:lvl>
    <w:lvl w:ilvl="8" w:tplc="B70A790A"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764B5F"/>
    <w:multiLevelType w:val="hybridMultilevel"/>
    <w:tmpl w:val="62B40622"/>
    <w:lvl w:ilvl="0" w:tplc="B75A8F30">
      <w:start w:val="1"/>
      <w:numFmt w:val="bullet"/>
      <w:pStyle w:val="Tablebullet2"/>
      <w:lvlText w:val="o"/>
      <w:lvlJc w:val="left"/>
      <w:pPr>
        <w:ind w:left="1038" w:hanging="360"/>
      </w:pPr>
      <w:rPr>
        <w:rFonts w:ascii="Courier New" w:hAnsi="Courier New" w:hint="default"/>
        <w:color w:val="auto"/>
        <w:sz w:val="14"/>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5" w15:restartNumberingAfterBreak="0">
    <w:nsid w:val="50CE25BA"/>
    <w:multiLevelType w:val="hybridMultilevel"/>
    <w:tmpl w:val="39829E9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7" w15:restartNumberingAfterBreak="0">
    <w:nsid w:val="6E1E510B"/>
    <w:multiLevelType w:val="hybridMultilevel"/>
    <w:tmpl w:val="9EC0A52E"/>
    <w:lvl w:ilvl="0" w:tplc="6534E564">
      <w:start w:val="1"/>
      <w:numFmt w:val="bullet"/>
      <w:pStyle w:val="numbullet2"/>
      <w:lvlText w:val="o"/>
      <w:lvlJc w:val="left"/>
      <w:pPr>
        <w:ind w:left="1440" w:hanging="360"/>
      </w:pPr>
      <w:rPr>
        <w:rFonts w:ascii="Courier New" w:hAnsi="Courier New"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ED81755"/>
    <w:multiLevelType w:val="multilevel"/>
    <w:tmpl w:val="0382DE98"/>
    <w:lvl w:ilvl="0">
      <w:start w:val="1"/>
      <w:numFmt w:val="decimal"/>
      <w:lvlText w:val="%1."/>
      <w:lvlJc w:val="left"/>
      <w:pPr>
        <w:ind w:left="720" w:hanging="360"/>
      </w:pPr>
    </w:lvl>
    <w:lvl w:ilvl="1">
      <w:start w:val="2"/>
      <w:numFmt w:val="decimal"/>
      <w:isLgl/>
      <w:lvlText w:val="%1.%2"/>
      <w:lvlJc w:val="left"/>
      <w:pPr>
        <w:ind w:left="1026" w:hanging="360"/>
      </w:pPr>
      <w:rPr>
        <w:rFonts w:hint="default"/>
      </w:rPr>
    </w:lvl>
    <w:lvl w:ilvl="2">
      <w:start w:val="1"/>
      <w:numFmt w:val="decimal"/>
      <w:isLgl/>
      <w:lvlText w:val="%1.%2.%3"/>
      <w:lvlJc w:val="left"/>
      <w:pPr>
        <w:ind w:left="169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664"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636" w:hanging="1440"/>
      </w:pPr>
      <w:rPr>
        <w:rFonts w:hint="default"/>
      </w:rPr>
    </w:lvl>
    <w:lvl w:ilvl="7">
      <w:start w:val="1"/>
      <w:numFmt w:val="decimal"/>
      <w:isLgl/>
      <w:lvlText w:val="%1.%2.%3.%4.%5.%6.%7.%8"/>
      <w:lvlJc w:val="left"/>
      <w:pPr>
        <w:ind w:left="3942" w:hanging="1440"/>
      </w:pPr>
      <w:rPr>
        <w:rFonts w:hint="default"/>
      </w:rPr>
    </w:lvl>
    <w:lvl w:ilvl="8">
      <w:start w:val="1"/>
      <w:numFmt w:val="decimal"/>
      <w:isLgl/>
      <w:lvlText w:val="%1.%2.%3.%4.%5.%6.%7.%8.%9"/>
      <w:lvlJc w:val="left"/>
      <w:pPr>
        <w:ind w:left="4608" w:hanging="1800"/>
      </w:pPr>
      <w:rPr>
        <w:rFonts w:hint="default"/>
      </w:rPr>
    </w:lvl>
  </w:abstractNum>
  <w:abstractNum w:abstractNumId="29" w15:restartNumberingAfterBreak="0">
    <w:nsid w:val="6F485B6E"/>
    <w:multiLevelType w:val="hybridMultilevel"/>
    <w:tmpl w:val="A6E8968C"/>
    <w:lvl w:ilvl="0" w:tplc="DD102778">
      <w:start w:val="1"/>
      <w:numFmt w:val="bullet"/>
      <w:lvlText w:val="•"/>
      <w:lvlJc w:val="left"/>
      <w:pPr>
        <w:tabs>
          <w:tab w:val="num" w:pos="360"/>
        </w:tabs>
        <w:ind w:left="360" w:hanging="360"/>
      </w:pPr>
      <w:rPr>
        <w:rFonts w:ascii="Arial" w:hAnsi="Arial" w:hint="default"/>
      </w:rPr>
    </w:lvl>
    <w:lvl w:ilvl="1" w:tplc="AABC5C4E" w:tentative="1">
      <w:start w:val="1"/>
      <w:numFmt w:val="bullet"/>
      <w:lvlText w:val="•"/>
      <w:lvlJc w:val="left"/>
      <w:pPr>
        <w:tabs>
          <w:tab w:val="num" w:pos="1080"/>
        </w:tabs>
        <w:ind w:left="1080" w:hanging="360"/>
      </w:pPr>
      <w:rPr>
        <w:rFonts w:ascii="Arial" w:hAnsi="Arial" w:hint="default"/>
      </w:rPr>
    </w:lvl>
    <w:lvl w:ilvl="2" w:tplc="968E4718" w:tentative="1">
      <w:start w:val="1"/>
      <w:numFmt w:val="bullet"/>
      <w:lvlText w:val="•"/>
      <w:lvlJc w:val="left"/>
      <w:pPr>
        <w:tabs>
          <w:tab w:val="num" w:pos="1800"/>
        </w:tabs>
        <w:ind w:left="1800" w:hanging="360"/>
      </w:pPr>
      <w:rPr>
        <w:rFonts w:ascii="Arial" w:hAnsi="Arial" w:hint="default"/>
      </w:rPr>
    </w:lvl>
    <w:lvl w:ilvl="3" w:tplc="F6E65F0E" w:tentative="1">
      <w:start w:val="1"/>
      <w:numFmt w:val="bullet"/>
      <w:lvlText w:val="•"/>
      <w:lvlJc w:val="left"/>
      <w:pPr>
        <w:tabs>
          <w:tab w:val="num" w:pos="2520"/>
        </w:tabs>
        <w:ind w:left="2520" w:hanging="360"/>
      </w:pPr>
      <w:rPr>
        <w:rFonts w:ascii="Arial" w:hAnsi="Arial" w:hint="default"/>
      </w:rPr>
    </w:lvl>
    <w:lvl w:ilvl="4" w:tplc="306E77DC" w:tentative="1">
      <w:start w:val="1"/>
      <w:numFmt w:val="bullet"/>
      <w:lvlText w:val="•"/>
      <w:lvlJc w:val="left"/>
      <w:pPr>
        <w:tabs>
          <w:tab w:val="num" w:pos="3240"/>
        </w:tabs>
        <w:ind w:left="3240" w:hanging="360"/>
      </w:pPr>
      <w:rPr>
        <w:rFonts w:ascii="Arial" w:hAnsi="Arial" w:hint="default"/>
      </w:rPr>
    </w:lvl>
    <w:lvl w:ilvl="5" w:tplc="8F7ABD8A" w:tentative="1">
      <w:start w:val="1"/>
      <w:numFmt w:val="bullet"/>
      <w:lvlText w:val="•"/>
      <w:lvlJc w:val="left"/>
      <w:pPr>
        <w:tabs>
          <w:tab w:val="num" w:pos="3960"/>
        </w:tabs>
        <w:ind w:left="3960" w:hanging="360"/>
      </w:pPr>
      <w:rPr>
        <w:rFonts w:ascii="Arial" w:hAnsi="Arial" w:hint="default"/>
      </w:rPr>
    </w:lvl>
    <w:lvl w:ilvl="6" w:tplc="CAB8AFD6" w:tentative="1">
      <w:start w:val="1"/>
      <w:numFmt w:val="bullet"/>
      <w:lvlText w:val="•"/>
      <w:lvlJc w:val="left"/>
      <w:pPr>
        <w:tabs>
          <w:tab w:val="num" w:pos="4680"/>
        </w:tabs>
        <w:ind w:left="4680" w:hanging="360"/>
      </w:pPr>
      <w:rPr>
        <w:rFonts w:ascii="Arial" w:hAnsi="Arial" w:hint="default"/>
      </w:rPr>
    </w:lvl>
    <w:lvl w:ilvl="7" w:tplc="2AA66C86" w:tentative="1">
      <w:start w:val="1"/>
      <w:numFmt w:val="bullet"/>
      <w:lvlText w:val="•"/>
      <w:lvlJc w:val="left"/>
      <w:pPr>
        <w:tabs>
          <w:tab w:val="num" w:pos="5400"/>
        </w:tabs>
        <w:ind w:left="5400" w:hanging="360"/>
      </w:pPr>
      <w:rPr>
        <w:rFonts w:ascii="Arial" w:hAnsi="Arial" w:hint="default"/>
      </w:rPr>
    </w:lvl>
    <w:lvl w:ilvl="8" w:tplc="C960EEA8"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71C85744"/>
    <w:multiLevelType w:val="hybridMultilevel"/>
    <w:tmpl w:val="25D81108"/>
    <w:lvl w:ilvl="0" w:tplc="16ECE056">
      <w:start w:val="1"/>
      <w:numFmt w:val="bullet"/>
      <w:pStyle w:val="Bullet3"/>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D95087"/>
    <w:multiLevelType w:val="hybridMultilevel"/>
    <w:tmpl w:val="0126688A"/>
    <w:lvl w:ilvl="0" w:tplc="D274674A">
      <w:start w:val="1"/>
      <w:numFmt w:val="bullet"/>
      <w:pStyle w:val="num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C1D24D6"/>
    <w:multiLevelType w:val="hybridMultilevel"/>
    <w:tmpl w:val="B7107C14"/>
    <w:lvl w:ilvl="0" w:tplc="ACB2CAEE">
      <w:start w:val="1"/>
      <w:numFmt w:val="bullet"/>
      <w:lvlText w:val="•"/>
      <w:lvlJc w:val="left"/>
      <w:pPr>
        <w:tabs>
          <w:tab w:val="num" w:pos="360"/>
        </w:tabs>
        <w:ind w:left="360" w:hanging="360"/>
      </w:pPr>
      <w:rPr>
        <w:rFonts w:ascii="Arial" w:hAnsi="Arial" w:hint="default"/>
      </w:rPr>
    </w:lvl>
    <w:lvl w:ilvl="1" w:tplc="C56E9A6A" w:tentative="1">
      <w:start w:val="1"/>
      <w:numFmt w:val="bullet"/>
      <w:lvlText w:val="•"/>
      <w:lvlJc w:val="left"/>
      <w:pPr>
        <w:tabs>
          <w:tab w:val="num" w:pos="1080"/>
        </w:tabs>
        <w:ind w:left="1080" w:hanging="360"/>
      </w:pPr>
      <w:rPr>
        <w:rFonts w:ascii="Arial" w:hAnsi="Arial" w:hint="default"/>
      </w:rPr>
    </w:lvl>
    <w:lvl w:ilvl="2" w:tplc="7DB2AF20" w:tentative="1">
      <w:start w:val="1"/>
      <w:numFmt w:val="bullet"/>
      <w:lvlText w:val="•"/>
      <w:lvlJc w:val="left"/>
      <w:pPr>
        <w:tabs>
          <w:tab w:val="num" w:pos="1800"/>
        </w:tabs>
        <w:ind w:left="1800" w:hanging="360"/>
      </w:pPr>
      <w:rPr>
        <w:rFonts w:ascii="Arial" w:hAnsi="Arial" w:hint="default"/>
      </w:rPr>
    </w:lvl>
    <w:lvl w:ilvl="3" w:tplc="07161CF6" w:tentative="1">
      <w:start w:val="1"/>
      <w:numFmt w:val="bullet"/>
      <w:lvlText w:val="•"/>
      <w:lvlJc w:val="left"/>
      <w:pPr>
        <w:tabs>
          <w:tab w:val="num" w:pos="2520"/>
        </w:tabs>
        <w:ind w:left="2520" w:hanging="360"/>
      </w:pPr>
      <w:rPr>
        <w:rFonts w:ascii="Arial" w:hAnsi="Arial" w:hint="default"/>
      </w:rPr>
    </w:lvl>
    <w:lvl w:ilvl="4" w:tplc="704A54AC" w:tentative="1">
      <w:start w:val="1"/>
      <w:numFmt w:val="bullet"/>
      <w:lvlText w:val="•"/>
      <w:lvlJc w:val="left"/>
      <w:pPr>
        <w:tabs>
          <w:tab w:val="num" w:pos="3240"/>
        </w:tabs>
        <w:ind w:left="3240" w:hanging="360"/>
      </w:pPr>
      <w:rPr>
        <w:rFonts w:ascii="Arial" w:hAnsi="Arial" w:hint="default"/>
      </w:rPr>
    </w:lvl>
    <w:lvl w:ilvl="5" w:tplc="D876A50C" w:tentative="1">
      <w:start w:val="1"/>
      <w:numFmt w:val="bullet"/>
      <w:lvlText w:val="•"/>
      <w:lvlJc w:val="left"/>
      <w:pPr>
        <w:tabs>
          <w:tab w:val="num" w:pos="3960"/>
        </w:tabs>
        <w:ind w:left="3960" w:hanging="360"/>
      </w:pPr>
      <w:rPr>
        <w:rFonts w:ascii="Arial" w:hAnsi="Arial" w:hint="default"/>
      </w:rPr>
    </w:lvl>
    <w:lvl w:ilvl="6" w:tplc="3FE0CFCE" w:tentative="1">
      <w:start w:val="1"/>
      <w:numFmt w:val="bullet"/>
      <w:lvlText w:val="•"/>
      <w:lvlJc w:val="left"/>
      <w:pPr>
        <w:tabs>
          <w:tab w:val="num" w:pos="4680"/>
        </w:tabs>
        <w:ind w:left="4680" w:hanging="360"/>
      </w:pPr>
      <w:rPr>
        <w:rFonts w:ascii="Arial" w:hAnsi="Arial" w:hint="default"/>
      </w:rPr>
    </w:lvl>
    <w:lvl w:ilvl="7" w:tplc="ACA61244" w:tentative="1">
      <w:start w:val="1"/>
      <w:numFmt w:val="bullet"/>
      <w:lvlText w:val="•"/>
      <w:lvlJc w:val="left"/>
      <w:pPr>
        <w:tabs>
          <w:tab w:val="num" w:pos="5400"/>
        </w:tabs>
        <w:ind w:left="5400" w:hanging="360"/>
      </w:pPr>
      <w:rPr>
        <w:rFonts w:ascii="Arial" w:hAnsi="Arial" w:hint="default"/>
      </w:rPr>
    </w:lvl>
    <w:lvl w:ilvl="8" w:tplc="FEAE052C" w:tentative="1">
      <w:start w:val="1"/>
      <w:numFmt w:val="bullet"/>
      <w:lvlText w:val="•"/>
      <w:lvlJc w:val="left"/>
      <w:pPr>
        <w:tabs>
          <w:tab w:val="num" w:pos="6120"/>
        </w:tabs>
        <w:ind w:left="6120" w:hanging="360"/>
      </w:pPr>
      <w:rPr>
        <w:rFonts w:ascii="Arial" w:hAnsi="Arial" w:hint="default"/>
      </w:rPr>
    </w:lvl>
  </w:abstractNum>
  <w:num w:numId="1" w16cid:durableId="808942789">
    <w:abstractNumId w:val="16"/>
  </w:num>
  <w:num w:numId="2" w16cid:durableId="1742168887">
    <w:abstractNumId w:val="26"/>
  </w:num>
  <w:num w:numId="3" w16cid:durableId="494226179">
    <w:abstractNumId w:val="13"/>
  </w:num>
  <w:num w:numId="4" w16cid:durableId="727388202">
    <w:abstractNumId w:val="32"/>
  </w:num>
  <w:num w:numId="5" w16cid:durableId="797800043">
    <w:abstractNumId w:val="8"/>
  </w:num>
  <w:num w:numId="6" w16cid:durableId="1284966067">
    <w:abstractNumId w:val="7"/>
  </w:num>
  <w:num w:numId="7" w16cid:durableId="1921519215">
    <w:abstractNumId w:val="6"/>
  </w:num>
  <w:num w:numId="8" w16cid:durableId="1353415378">
    <w:abstractNumId w:val="5"/>
  </w:num>
  <w:num w:numId="9" w16cid:durableId="785344521">
    <w:abstractNumId w:val="4"/>
  </w:num>
  <w:num w:numId="10" w16cid:durableId="2116173377">
    <w:abstractNumId w:val="2"/>
  </w:num>
  <w:num w:numId="11" w16cid:durableId="850800228">
    <w:abstractNumId w:val="1"/>
  </w:num>
  <w:num w:numId="12" w16cid:durableId="926613557">
    <w:abstractNumId w:val="0"/>
  </w:num>
  <w:num w:numId="13" w16cid:durableId="435951287">
    <w:abstractNumId w:val="14"/>
  </w:num>
  <w:num w:numId="14" w16cid:durableId="1572886249">
    <w:abstractNumId w:val="21"/>
  </w:num>
  <w:num w:numId="15" w16cid:durableId="403374791">
    <w:abstractNumId w:val="34"/>
  </w:num>
  <w:num w:numId="16" w16cid:durableId="1534461843">
    <w:abstractNumId w:val="17"/>
  </w:num>
  <w:num w:numId="17" w16cid:durableId="1925802331">
    <w:abstractNumId w:val="10"/>
  </w:num>
  <w:num w:numId="18" w16cid:durableId="1986161883">
    <w:abstractNumId w:val="9"/>
  </w:num>
  <w:num w:numId="19" w16cid:durableId="2116904907">
    <w:abstractNumId w:val="33"/>
  </w:num>
  <w:num w:numId="20" w16cid:durableId="999120954">
    <w:abstractNumId w:val="31"/>
  </w:num>
  <w:num w:numId="21" w16cid:durableId="1541550078">
    <w:abstractNumId w:val="27"/>
  </w:num>
  <w:num w:numId="22" w16cid:durableId="1489638290">
    <w:abstractNumId w:val="3"/>
  </w:num>
  <w:num w:numId="23" w16cid:durableId="495267046">
    <w:abstractNumId w:val="20"/>
  </w:num>
  <w:num w:numId="24" w16cid:durableId="93483835">
    <w:abstractNumId w:val="35"/>
  </w:num>
  <w:num w:numId="25" w16cid:durableId="775712882">
    <w:abstractNumId w:val="30"/>
  </w:num>
  <w:num w:numId="26" w16cid:durableId="1828016138">
    <w:abstractNumId w:val="24"/>
  </w:num>
  <w:num w:numId="27" w16cid:durableId="882907115">
    <w:abstractNumId w:val="36"/>
  </w:num>
  <w:num w:numId="28" w16cid:durableId="12583268">
    <w:abstractNumId w:val="12"/>
  </w:num>
  <w:num w:numId="29" w16cid:durableId="893202941">
    <w:abstractNumId w:val="15"/>
  </w:num>
  <w:num w:numId="30" w16cid:durableId="1674333661">
    <w:abstractNumId w:val="23"/>
  </w:num>
  <w:num w:numId="31" w16cid:durableId="1764297074">
    <w:abstractNumId w:val="18"/>
  </w:num>
  <w:num w:numId="32" w16cid:durableId="1716654945">
    <w:abstractNumId w:val="37"/>
  </w:num>
  <w:num w:numId="33" w16cid:durableId="1860653214">
    <w:abstractNumId w:val="22"/>
  </w:num>
  <w:num w:numId="34" w16cid:durableId="905532926">
    <w:abstractNumId w:val="29"/>
  </w:num>
  <w:num w:numId="35" w16cid:durableId="1835729612">
    <w:abstractNumId w:val="28"/>
  </w:num>
  <w:num w:numId="36" w16cid:durableId="1308703018">
    <w:abstractNumId w:val="19"/>
  </w:num>
  <w:num w:numId="37" w16cid:durableId="871265516">
    <w:abstractNumId w:val="25"/>
  </w:num>
  <w:num w:numId="38" w16cid:durableId="4849016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04828680">
    <w:abstractNumId w:val="14"/>
  </w:num>
  <w:num w:numId="40" w16cid:durableId="534196933">
    <w:abstractNumId w:val="11"/>
  </w:num>
  <w:num w:numId="41">
    <w:abstractNumId w:val="19"/>
    <w:lvlOverride w:ilvl="0">
      <w:startOverride w:val="1"/>
    </w:lvlOverride>
  </w:num>
  <w:num w:numId="42">
    <w:abstractNumId w:val="19"/>
    <w:lvlOverride w:ilvl="0">
      <w:startOverride w:val="1"/>
    </w:lvlOverride>
  </w:num>
  <w:num w:numId="43">
    <w:abstractNumId w:val="19"/>
    <w:lvlOverride w:ilvl="0">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proofState w:spelling="clean"/>
  <w:attachedTemplate r:id="rId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hyphenationZone w:val="283"/>
  <w:doNotHyphenateCaps/>
  <w:drawingGridHorizontalSpacing w:val="100"/>
  <w:displayHorizontalDrawingGridEvery w:val="0"/>
  <w:displayVerticalDrawingGridEvery w:val="0"/>
  <w:doNotShadeFormData/>
  <w:noPunctuationKerning/>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47E"/>
    <w:rsid w:val="000006EA"/>
    <w:rsid w:val="00000979"/>
    <w:rsid w:val="00000EDD"/>
    <w:rsid w:val="00001175"/>
    <w:rsid w:val="00001C42"/>
    <w:rsid w:val="00003274"/>
    <w:rsid w:val="00004769"/>
    <w:rsid w:val="00005600"/>
    <w:rsid w:val="00006709"/>
    <w:rsid w:val="00006C5E"/>
    <w:rsid w:val="000070C0"/>
    <w:rsid w:val="00012065"/>
    <w:rsid w:val="0001208E"/>
    <w:rsid w:val="000125D5"/>
    <w:rsid w:val="00012B29"/>
    <w:rsid w:val="00012E94"/>
    <w:rsid w:val="00013274"/>
    <w:rsid w:val="00013E47"/>
    <w:rsid w:val="00014651"/>
    <w:rsid w:val="00015418"/>
    <w:rsid w:val="00015573"/>
    <w:rsid w:val="00016622"/>
    <w:rsid w:val="00017C20"/>
    <w:rsid w:val="00020BBB"/>
    <w:rsid w:val="000228FD"/>
    <w:rsid w:val="0002381C"/>
    <w:rsid w:val="000251FD"/>
    <w:rsid w:val="000260F0"/>
    <w:rsid w:val="000262B3"/>
    <w:rsid w:val="00027470"/>
    <w:rsid w:val="000306D1"/>
    <w:rsid w:val="00031244"/>
    <w:rsid w:val="00033139"/>
    <w:rsid w:val="0003318C"/>
    <w:rsid w:val="00034357"/>
    <w:rsid w:val="00034660"/>
    <w:rsid w:val="0003495A"/>
    <w:rsid w:val="00034BA5"/>
    <w:rsid w:val="00035CAD"/>
    <w:rsid w:val="00035DDE"/>
    <w:rsid w:val="00036FF6"/>
    <w:rsid w:val="0004124C"/>
    <w:rsid w:val="0004141D"/>
    <w:rsid w:val="00042038"/>
    <w:rsid w:val="00042B3B"/>
    <w:rsid w:val="00042BD2"/>
    <w:rsid w:val="000430CE"/>
    <w:rsid w:val="000436BF"/>
    <w:rsid w:val="000447F2"/>
    <w:rsid w:val="00046F24"/>
    <w:rsid w:val="000524DB"/>
    <w:rsid w:val="0005252E"/>
    <w:rsid w:val="000564E7"/>
    <w:rsid w:val="000609AB"/>
    <w:rsid w:val="00061C11"/>
    <w:rsid w:val="0006203A"/>
    <w:rsid w:val="00062751"/>
    <w:rsid w:val="00062F84"/>
    <w:rsid w:val="00065807"/>
    <w:rsid w:val="00066F4A"/>
    <w:rsid w:val="00067498"/>
    <w:rsid w:val="00070041"/>
    <w:rsid w:val="000708B4"/>
    <w:rsid w:val="000714EF"/>
    <w:rsid w:val="00072633"/>
    <w:rsid w:val="000737E2"/>
    <w:rsid w:val="00074A9F"/>
    <w:rsid w:val="00074C17"/>
    <w:rsid w:val="000762ED"/>
    <w:rsid w:val="000765E4"/>
    <w:rsid w:val="0007689F"/>
    <w:rsid w:val="0007733A"/>
    <w:rsid w:val="00077738"/>
    <w:rsid w:val="00077DA9"/>
    <w:rsid w:val="000839ED"/>
    <w:rsid w:val="00084312"/>
    <w:rsid w:val="00084530"/>
    <w:rsid w:val="0008486D"/>
    <w:rsid w:val="00084E59"/>
    <w:rsid w:val="000850D5"/>
    <w:rsid w:val="00085255"/>
    <w:rsid w:val="000875D2"/>
    <w:rsid w:val="000876BD"/>
    <w:rsid w:val="00087FBE"/>
    <w:rsid w:val="00092BC5"/>
    <w:rsid w:val="000937A4"/>
    <w:rsid w:val="000938E7"/>
    <w:rsid w:val="00093CD2"/>
    <w:rsid w:val="00094AEC"/>
    <w:rsid w:val="0009600C"/>
    <w:rsid w:val="000A1684"/>
    <w:rsid w:val="000A2E8C"/>
    <w:rsid w:val="000A4074"/>
    <w:rsid w:val="000A5758"/>
    <w:rsid w:val="000A60AC"/>
    <w:rsid w:val="000A63AF"/>
    <w:rsid w:val="000A651D"/>
    <w:rsid w:val="000A6DEF"/>
    <w:rsid w:val="000B00EF"/>
    <w:rsid w:val="000B0C54"/>
    <w:rsid w:val="000B25E2"/>
    <w:rsid w:val="000B434B"/>
    <w:rsid w:val="000B5886"/>
    <w:rsid w:val="000B5988"/>
    <w:rsid w:val="000B6184"/>
    <w:rsid w:val="000B63C1"/>
    <w:rsid w:val="000B6467"/>
    <w:rsid w:val="000B7120"/>
    <w:rsid w:val="000B7CD0"/>
    <w:rsid w:val="000B7E61"/>
    <w:rsid w:val="000C1AF1"/>
    <w:rsid w:val="000C1E6F"/>
    <w:rsid w:val="000C37AC"/>
    <w:rsid w:val="000C4D90"/>
    <w:rsid w:val="000C6CE8"/>
    <w:rsid w:val="000C7213"/>
    <w:rsid w:val="000C7704"/>
    <w:rsid w:val="000C7EBB"/>
    <w:rsid w:val="000D0AE6"/>
    <w:rsid w:val="000D1627"/>
    <w:rsid w:val="000D1E33"/>
    <w:rsid w:val="000D4CA9"/>
    <w:rsid w:val="000D4D8D"/>
    <w:rsid w:val="000D76B2"/>
    <w:rsid w:val="000D7AA1"/>
    <w:rsid w:val="000E0112"/>
    <w:rsid w:val="000E03D3"/>
    <w:rsid w:val="000E0EA9"/>
    <w:rsid w:val="000E1F25"/>
    <w:rsid w:val="000E286A"/>
    <w:rsid w:val="000E3648"/>
    <w:rsid w:val="000E3CE2"/>
    <w:rsid w:val="000E4F95"/>
    <w:rsid w:val="000E50C0"/>
    <w:rsid w:val="000E7F5B"/>
    <w:rsid w:val="000F0914"/>
    <w:rsid w:val="000F132B"/>
    <w:rsid w:val="000F1D88"/>
    <w:rsid w:val="000F7755"/>
    <w:rsid w:val="000F7A82"/>
    <w:rsid w:val="0010050A"/>
    <w:rsid w:val="00100F4B"/>
    <w:rsid w:val="0010131D"/>
    <w:rsid w:val="00101DEA"/>
    <w:rsid w:val="00102151"/>
    <w:rsid w:val="00102397"/>
    <w:rsid w:val="0010530E"/>
    <w:rsid w:val="001054A8"/>
    <w:rsid w:val="00105535"/>
    <w:rsid w:val="0010599F"/>
    <w:rsid w:val="00105EBC"/>
    <w:rsid w:val="001061CF"/>
    <w:rsid w:val="001065D2"/>
    <w:rsid w:val="00106FFF"/>
    <w:rsid w:val="00110018"/>
    <w:rsid w:val="0011014A"/>
    <w:rsid w:val="0011036B"/>
    <w:rsid w:val="00110F47"/>
    <w:rsid w:val="00114D5D"/>
    <w:rsid w:val="00115412"/>
    <w:rsid w:val="001156FF"/>
    <w:rsid w:val="00115F3E"/>
    <w:rsid w:val="0011686C"/>
    <w:rsid w:val="001168D6"/>
    <w:rsid w:val="00116B96"/>
    <w:rsid w:val="00116FE3"/>
    <w:rsid w:val="001204DD"/>
    <w:rsid w:val="00120898"/>
    <w:rsid w:val="0012192B"/>
    <w:rsid w:val="001223D8"/>
    <w:rsid w:val="0012250A"/>
    <w:rsid w:val="0012474D"/>
    <w:rsid w:val="00125C8B"/>
    <w:rsid w:val="00126A20"/>
    <w:rsid w:val="00126EB2"/>
    <w:rsid w:val="001313F2"/>
    <w:rsid w:val="0013198F"/>
    <w:rsid w:val="00131E65"/>
    <w:rsid w:val="00131FB9"/>
    <w:rsid w:val="00132182"/>
    <w:rsid w:val="00132E97"/>
    <w:rsid w:val="00134F1E"/>
    <w:rsid w:val="00136306"/>
    <w:rsid w:val="00136E8B"/>
    <w:rsid w:val="001401CB"/>
    <w:rsid w:val="00141A15"/>
    <w:rsid w:val="00142C3D"/>
    <w:rsid w:val="00142D35"/>
    <w:rsid w:val="001436D3"/>
    <w:rsid w:val="00146022"/>
    <w:rsid w:val="00150FAD"/>
    <w:rsid w:val="0015255D"/>
    <w:rsid w:val="001554EC"/>
    <w:rsid w:val="00156BD1"/>
    <w:rsid w:val="001571B2"/>
    <w:rsid w:val="001576EE"/>
    <w:rsid w:val="00161E54"/>
    <w:rsid w:val="001625EF"/>
    <w:rsid w:val="00163659"/>
    <w:rsid w:val="001647C6"/>
    <w:rsid w:val="001653A4"/>
    <w:rsid w:val="00166687"/>
    <w:rsid w:val="00166A13"/>
    <w:rsid w:val="00166A9C"/>
    <w:rsid w:val="0016735B"/>
    <w:rsid w:val="00170FB6"/>
    <w:rsid w:val="00171560"/>
    <w:rsid w:val="0017285C"/>
    <w:rsid w:val="00172B23"/>
    <w:rsid w:val="00173426"/>
    <w:rsid w:val="00173748"/>
    <w:rsid w:val="00173EC8"/>
    <w:rsid w:val="00174959"/>
    <w:rsid w:val="00175AD0"/>
    <w:rsid w:val="00176234"/>
    <w:rsid w:val="001766A9"/>
    <w:rsid w:val="00176BE9"/>
    <w:rsid w:val="0017789E"/>
    <w:rsid w:val="001806A2"/>
    <w:rsid w:val="00183CBF"/>
    <w:rsid w:val="001844E8"/>
    <w:rsid w:val="001849B5"/>
    <w:rsid w:val="00186645"/>
    <w:rsid w:val="001878C5"/>
    <w:rsid w:val="00187FEC"/>
    <w:rsid w:val="0019002D"/>
    <w:rsid w:val="0019046D"/>
    <w:rsid w:val="00190D71"/>
    <w:rsid w:val="0019104E"/>
    <w:rsid w:val="001911EE"/>
    <w:rsid w:val="00191759"/>
    <w:rsid w:val="00191DD9"/>
    <w:rsid w:val="00195B91"/>
    <w:rsid w:val="001968E2"/>
    <w:rsid w:val="00196A42"/>
    <w:rsid w:val="00196EBD"/>
    <w:rsid w:val="001A0037"/>
    <w:rsid w:val="001A07C2"/>
    <w:rsid w:val="001A083A"/>
    <w:rsid w:val="001A27A0"/>
    <w:rsid w:val="001A37FC"/>
    <w:rsid w:val="001A40DE"/>
    <w:rsid w:val="001A473F"/>
    <w:rsid w:val="001A47AB"/>
    <w:rsid w:val="001A4A58"/>
    <w:rsid w:val="001A747E"/>
    <w:rsid w:val="001A75DB"/>
    <w:rsid w:val="001B1066"/>
    <w:rsid w:val="001B21DA"/>
    <w:rsid w:val="001B2423"/>
    <w:rsid w:val="001B3F2D"/>
    <w:rsid w:val="001B5B36"/>
    <w:rsid w:val="001B5C9E"/>
    <w:rsid w:val="001C0C74"/>
    <w:rsid w:val="001C3010"/>
    <w:rsid w:val="001C3436"/>
    <w:rsid w:val="001C60AD"/>
    <w:rsid w:val="001C67FF"/>
    <w:rsid w:val="001C6CEB"/>
    <w:rsid w:val="001C7DC6"/>
    <w:rsid w:val="001D0142"/>
    <w:rsid w:val="001D11D8"/>
    <w:rsid w:val="001D1B60"/>
    <w:rsid w:val="001D2004"/>
    <w:rsid w:val="001D442F"/>
    <w:rsid w:val="001D5496"/>
    <w:rsid w:val="001D5846"/>
    <w:rsid w:val="001D626E"/>
    <w:rsid w:val="001D6B0A"/>
    <w:rsid w:val="001D7E7E"/>
    <w:rsid w:val="001E0FEE"/>
    <w:rsid w:val="001E1109"/>
    <w:rsid w:val="001E1996"/>
    <w:rsid w:val="001E19F1"/>
    <w:rsid w:val="001E26F2"/>
    <w:rsid w:val="001E4235"/>
    <w:rsid w:val="001E44FD"/>
    <w:rsid w:val="001E4D2A"/>
    <w:rsid w:val="001E7498"/>
    <w:rsid w:val="001E7F77"/>
    <w:rsid w:val="001F078E"/>
    <w:rsid w:val="001F17F7"/>
    <w:rsid w:val="001F38D3"/>
    <w:rsid w:val="001F42A0"/>
    <w:rsid w:val="001F4672"/>
    <w:rsid w:val="001F5911"/>
    <w:rsid w:val="001F5E80"/>
    <w:rsid w:val="001F6324"/>
    <w:rsid w:val="001F6BD3"/>
    <w:rsid w:val="001F6D0E"/>
    <w:rsid w:val="001F7F43"/>
    <w:rsid w:val="00200DB1"/>
    <w:rsid w:val="00201130"/>
    <w:rsid w:val="00201514"/>
    <w:rsid w:val="002048B1"/>
    <w:rsid w:val="00205933"/>
    <w:rsid w:val="00206855"/>
    <w:rsid w:val="00207121"/>
    <w:rsid w:val="002104FE"/>
    <w:rsid w:val="00210E72"/>
    <w:rsid w:val="00211F10"/>
    <w:rsid w:val="002125D5"/>
    <w:rsid w:val="0021323A"/>
    <w:rsid w:val="002138CE"/>
    <w:rsid w:val="00214B22"/>
    <w:rsid w:val="00214E72"/>
    <w:rsid w:val="00214E73"/>
    <w:rsid w:val="002156A3"/>
    <w:rsid w:val="002163A4"/>
    <w:rsid w:val="00217F01"/>
    <w:rsid w:val="00221357"/>
    <w:rsid w:val="002213EE"/>
    <w:rsid w:val="002216D4"/>
    <w:rsid w:val="002216FD"/>
    <w:rsid w:val="00223820"/>
    <w:rsid w:val="00223DEE"/>
    <w:rsid w:val="00223FEB"/>
    <w:rsid w:val="00224604"/>
    <w:rsid w:val="00224A99"/>
    <w:rsid w:val="00225E5A"/>
    <w:rsid w:val="002274B9"/>
    <w:rsid w:val="002275FF"/>
    <w:rsid w:val="00227632"/>
    <w:rsid w:val="00227EC1"/>
    <w:rsid w:val="00230949"/>
    <w:rsid w:val="0023232B"/>
    <w:rsid w:val="002324FD"/>
    <w:rsid w:val="00232D09"/>
    <w:rsid w:val="00233380"/>
    <w:rsid w:val="002335EC"/>
    <w:rsid w:val="002348A3"/>
    <w:rsid w:val="00235374"/>
    <w:rsid w:val="00235540"/>
    <w:rsid w:val="002361D8"/>
    <w:rsid w:val="002405C0"/>
    <w:rsid w:val="002407BC"/>
    <w:rsid w:val="002412F9"/>
    <w:rsid w:val="0024299A"/>
    <w:rsid w:val="00243861"/>
    <w:rsid w:val="00243E42"/>
    <w:rsid w:val="002456A4"/>
    <w:rsid w:val="002462C7"/>
    <w:rsid w:val="00247AAD"/>
    <w:rsid w:val="00247E06"/>
    <w:rsid w:val="0025004E"/>
    <w:rsid w:val="00250797"/>
    <w:rsid w:val="00250A81"/>
    <w:rsid w:val="00251FD1"/>
    <w:rsid w:val="0025223A"/>
    <w:rsid w:val="00252C3E"/>
    <w:rsid w:val="00253887"/>
    <w:rsid w:val="00254965"/>
    <w:rsid w:val="00254DC6"/>
    <w:rsid w:val="0025627D"/>
    <w:rsid w:val="002629EE"/>
    <w:rsid w:val="002634A4"/>
    <w:rsid w:val="00263887"/>
    <w:rsid w:val="00263A77"/>
    <w:rsid w:val="00263BFC"/>
    <w:rsid w:val="00264FFA"/>
    <w:rsid w:val="002705E8"/>
    <w:rsid w:val="00270C1C"/>
    <w:rsid w:val="00271D33"/>
    <w:rsid w:val="0027344E"/>
    <w:rsid w:val="00273451"/>
    <w:rsid w:val="00273BB5"/>
    <w:rsid w:val="00274627"/>
    <w:rsid w:val="00274640"/>
    <w:rsid w:val="00275524"/>
    <w:rsid w:val="0027695F"/>
    <w:rsid w:val="00277388"/>
    <w:rsid w:val="00281049"/>
    <w:rsid w:val="002812F2"/>
    <w:rsid w:val="002817E4"/>
    <w:rsid w:val="00281B1D"/>
    <w:rsid w:val="00281E52"/>
    <w:rsid w:val="00282FD3"/>
    <w:rsid w:val="00283002"/>
    <w:rsid w:val="002834F0"/>
    <w:rsid w:val="00283FFB"/>
    <w:rsid w:val="00284BE1"/>
    <w:rsid w:val="00284CC8"/>
    <w:rsid w:val="002851D7"/>
    <w:rsid w:val="002860B5"/>
    <w:rsid w:val="002865A0"/>
    <w:rsid w:val="00286CCE"/>
    <w:rsid w:val="00286FB1"/>
    <w:rsid w:val="002873D8"/>
    <w:rsid w:val="00287CBC"/>
    <w:rsid w:val="002909C7"/>
    <w:rsid w:val="00291323"/>
    <w:rsid w:val="00292172"/>
    <w:rsid w:val="00292C1A"/>
    <w:rsid w:val="00294131"/>
    <w:rsid w:val="00296835"/>
    <w:rsid w:val="00296F00"/>
    <w:rsid w:val="002972E2"/>
    <w:rsid w:val="002A00BD"/>
    <w:rsid w:val="002A08E5"/>
    <w:rsid w:val="002A25BF"/>
    <w:rsid w:val="002A527E"/>
    <w:rsid w:val="002A5619"/>
    <w:rsid w:val="002B0BA9"/>
    <w:rsid w:val="002B40F1"/>
    <w:rsid w:val="002B4216"/>
    <w:rsid w:val="002B4AF5"/>
    <w:rsid w:val="002B5847"/>
    <w:rsid w:val="002B6AA1"/>
    <w:rsid w:val="002C0331"/>
    <w:rsid w:val="002C0BDB"/>
    <w:rsid w:val="002C1C1D"/>
    <w:rsid w:val="002C4E95"/>
    <w:rsid w:val="002C5B50"/>
    <w:rsid w:val="002C6538"/>
    <w:rsid w:val="002C6E1E"/>
    <w:rsid w:val="002C6F40"/>
    <w:rsid w:val="002C7EE4"/>
    <w:rsid w:val="002D0567"/>
    <w:rsid w:val="002D1BA1"/>
    <w:rsid w:val="002D2519"/>
    <w:rsid w:val="002D2B8F"/>
    <w:rsid w:val="002D4A8D"/>
    <w:rsid w:val="002D5C35"/>
    <w:rsid w:val="002D5C36"/>
    <w:rsid w:val="002D7F6B"/>
    <w:rsid w:val="002E0C79"/>
    <w:rsid w:val="002E1144"/>
    <w:rsid w:val="002E11C4"/>
    <w:rsid w:val="002E1297"/>
    <w:rsid w:val="002E2161"/>
    <w:rsid w:val="002E352F"/>
    <w:rsid w:val="002E71D8"/>
    <w:rsid w:val="002E73BC"/>
    <w:rsid w:val="002E77B3"/>
    <w:rsid w:val="002F016D"/>
    <w:rsid w:val="002F07CC"/>
    <w:rsid w:val="002F101B"/>
    <w:rsid w:val="002F1909"/>
    <w:rsid w:val="002F208F"/>
    <w:rsid w:val="002F3745"/>
    <w:rsid w:val="002F437C"/>
    <w:rsid w:val="002F5005"/>
    <w:rsid w:val="002F6E1B"/>
    <w:rsid w:val="002F7D15"/>
    <w:rsid w:val="0030109B"/>
    <w:rsid w:val="00301119"/>
    <w:rsid w:val="003018E4"/>
    <w:rsid w:val="00301E09"/>
    <w:rsid w:val="003022FA"/>
    <w:rsid w:val="00305DFB"/>
    <w:rsid w:val="00305EB5"/>
    <w:rsid w:val="003061BF"/>
    <w:rsid w:val="00306AD3"/>
    <w:rsid w:val="00306D5B"/>
    <w:rsid w:val="003073B5"/>
    <w:rsid w:val="0031023E"/>
    <w:rsid w:val="00310DAE"/>
    <w:rsid w:val="003111A4"/>
    <w:rsid w:val="00311598"/>
    <w:rsid w:val="00312D99"/>
    <w:rsid w:val="00313719"/>
    <w:rsid w:val="003146F0"/>
    <w:rsid w:val="00317735"/>
    <w:rsid w:val="00317E2B"/>
    <w:rsid w:val="00322429"/>
    <w:rsid w:val="003226A0"/>
    <w:rsid w:val="00322C4C"/>
    <w:rsid w:val="0032308E"/>
    <w:rsid w:val="00325A9A"/>
    <w:rsid w:val="00325DEA"/>
    <w:rsid w:val="00330A00"/>
    <w:rsid w:val="00330D8B"/>
    <w:rsid w:val="00330DBB"/>
    <w:rsid w:val="00334A8C"/>
    <w:rsid w:val="00334F07"/>
    <w:rsid w:val="00334FDD"/>
    <w:rsid w:val="003358BE"/>
    <w:rsid w:val="00335B25"/>
    <w:rsid w:val="00337552"/>
    <w:rsid w:val="003376D8"/>
    <w:rsid w:val="003403D2"/>
    <w:rsid w:val="00340740"/>
    <w:rsid w:val="00340C8D"/>
    <w:rsid w:val="00340F78"/>
    <w:rsid w:val="00342664"/>
    <w:rsid w:val="003431D5"/>
    <w:rsid w:val="003437CD"/>
    <w:rsid w:val="00344D9A"/>
    <w:rsid w:val="00346274"/>
    <w:rsid w:val="003464A2"/>
    <w:rsid w:val="00347207"/>
    <w:rsid w:val="003516E6"/>
    <w:rsid w:val="003520D4"/>
    <w:rsid w:val="003527C4"/>
    <w:rsid w:val="003529F1"/>
    <w:rsid w:val="00352F65"/>
    <w:rsid w:val="00353B72"/>
    <w:rsid w:val="003557BD"/>
    <w:rsid w:val="0035633C"/>
    <w:rsid w:val="003564B2"/>
    <w:rsid w:val="0035666E"/>
    <w:rsid w:val="003566C3"/>
    <w:rsid w:val="00356D15"/>
    <w:rsid w:val="00357772"/>
    <w:rsid w:val="0036005C"/>
    <w:rsid w:val="003625AC"/>
    <w:rsid w:val="003626EC"/>
    <w:rsid w:val="00363D7C"/>
    <w:rsid w:val="00363F8F"/>
    <w:rsid w:val="0036719D"/>
    <w:rsid w:val="00367C66"/>
    <w:rsid w:val="0037061F"/>
    <w:rsid w:val="00370B4B"/>
    <w:rsid w:val="0037108A"/>
    <w:rsid w:val="00373B19"/>
    <w:rsid w:val="0037576F"/>
    <w:rsid w:val="003757B5"/>
    <w:rsid w:val="003767B6"/>
    <w:rsid w:val="00376C84"/>
    <w:rsid w:val="003779F7"/>
    <w:rsid w:val="00381876"/>
    <w:rsid w:val="0038187D"/>
    <w:rsid w:val="00384004"/>
    <w:rsid w:val="00384016"/>
    <w:rsid w:val="003873F2"/>
    <w:rsid w:val="00387800"/>
    <w:rsid w:val="00391519"/>
    <w:rsid w:val="00391FC7"/>
    <w:rsid w:val="003922B9"/>
    <w:rsid w:val="00392955"/>
    <w:rsid w:val="00392DAE"/>
    <w:rsid w:val="00393A06"/>
    <w:rsid w:val="003961A5"/>
    <w:rsid w:val="00396265"/>
    <w:rsid w:val="00397326"/>
    <w:rsid w:val="0039747F"/>
    <w:rsid w:val="00397926"/>
    <w:rsid w:val="00397AFF"/>
    <w:rsid w:val="003A1F81"/>
    <w:rsid w:val="003A38AE"/>
    <w:rsid w:val="003A4052"/>
    <w:rsid w:val="003A5542"/>
    <w:rsid w:val="003A7442"/>
    <w:rsid w:val="003B0BB9"/>
    <w:rsid w:val="003B0FB9"/>
    <w:rsid w:val="003B2453"/>
    <w:rsid w:val="003B27D0"/>
    <w:rsid w:val="003B33B4"/>
    <w:rsid w:val="003B493F"/>
    <w:rsid w:val="003B4D52"/>
    <w:rsid w:val="003B5C63"/>
    <w:rsid w:val="003B6046"/>
    <w:rsid w:val="003B7297"/>
    <w:rsid w:val="003B7919"/>
    <w:rsid w:val="003B7A5C"/>
    <w:rsid w:val="003B7BAA"/>
    <w:rsid w:val="003C0814"/>
    <w:rsid w:val="003C15D4"/>
    <w:rsid w:val="003C2AC2"/>
    <w:rsid w:val="003C30F2"/>
    <w:rsid w:val="003C36E4"/>
    <w:rsid w:val="003C4633"/>
    <w:rsid w:val="003C6209"/>
    <w:rsid w:val="003C75A7"/>
    <w:rsid w:val="003C75BB"/>
    <w:rsid w:val="003C7824"/>
    <w:rsid w:val="003C7AAA"/>
    <w:rsid w:val="003D0153"/>
    <w:rsid w:val="003D0188"/>
    <w:rsid w:val="003D046C"/>
    <w:rsid w:val="003D083F"/>
    <w:rsid w:val="003D1B73"/>
    <w:rsid w:val="003D1BDA"/>
    <w:rsid w:val="003D1E7B"/>
    <w:rsid w:val="003D2941"/>
    <w:rsid w:val="003D39AF"/>
    <w:rsid w:val="003D400C"/>
    <w:rsid w:val="003D444F"/>
    <w:rsid w:val="003D4765"/>
    <w:rsid w:val="003D4EF1"/>
    <w:rsid w:val="003D504A"/>
    <w:rsid w:val="003D5405"/>
    <w:rsid w:val="003E1107"/>
    <w:rsid w:val="003E1253"/>
    <w:rsid w:val="003E2E17"/>
    <w:rsid w:val="003E3781"/>
    <w:rsid w:val="003E4160"/>
    <w:rsid w:val="003E4D15"/>
    <w:rsid w:val="003E4DAE"/>
    <w:rsid w:val="003E5143"/>
    <w:rsid w:val="003E56DC"/>
    <w:rsid w:val="003E6C9E"/>
    <w:rsid w:val="003E7DCC"/>
    <w:rsid w:val="003F14D8"/>
    <w:rsid w:val="003F288C"/>
    <w:rsid w:val="003F3008"/>
    <w:rsid w:val="003F36CA"/>
    <w:rsid w:val="003F4877"/>
    <w:rsid w:val="003F49F0"/>
    <w:rsid w:val="003F53A3"/>
    <w:rsid w:val="003F7F0E"/>
    <w:rsid w:val="004007B9"/>
    <w:rsid w:val="00401E6E"/>
    <w:rsid w:val="0040305D"/>
    <w:rsid w:val="00404CD4"/>
    <w:rsid w:val="00406EFE"/>
    <w:rsid w:val="004102E6"/>
    <w:rsid w:val="00410E95"/>
    <w:rsid w:val="00411211"/>
    <w:rsid w:val="00412530"/>
    <w:rsid w:val="00413846"/>
    <w:rsid w:val="00414DC8"/>
    <w:rsid w:val="004165D6"/>
    <w:rsid w:val="00417802"/>
    <w:rsid w:val="00417F17"/>
    <w:rsid w:val="00420264"/>
    <w:rsid w:val="00421F33"/>
    <w:rsid w:val="00423007"/>
    <w:rsid w:val="0042365E"/>
    <w:rsid w:val="004249CA"/>
    <w:rsid w:val="00425679"/>
    <w:rsid w:val="00425F7C"/>
    <w:rsid w:val="00426233"/>
    <w:rsid w:val="00427E66"/>
    <w:rsid w:val="00430B97"/>
    <w:rsid w:val="00431438"/>
    <w:rsid w:val="00431463"/>
    <w:rsid w:val="00431497"/>
    <w:rsid w:val="00433599"/>
    <w:rsid w:val="004341E9"/>
    <w:rsid w:val="004342AF"/>
    <w:rsid w:val="00435B30"/>
    <w:rsid w:val="00436097"/>
    <w:rsid w:val="004372AF"/>
    <w:rsid w:val="004372BB"/>
    <w:rsid w:val="00437939"/>
    <w:rsid w:val="00437DC0"/>
    <w:rsid w:val="0044371F"/>
    <w:rsid w:val="00443A9C"/>
    <w:rsid w:val="00445650"/>
    <w:rsid w:val="004458A3"/>
    <w:rsid w:val="00445EC6"/>
    <w:rsid w:val="004506E7"/>
    <w:rsid w:val="004538DA"/>
    <w:rsid w:val="004541B2"/>
    <w:rsid w:val="0045718E"/>
    <w:rsid w:val="004574E4"/>
    <w:rsid w:val="00460FC2"/>
    <w:rsid w:val="00461265"/>
    <w:rsid w:val="004615D3"/>
    <w:rsid w:val="004630CF"/>
    <w:rsid w:val="0046614A"/>
    <w:rsid w:val="00471B18"/>
    <w:rsid w:val="00471C31"/>
    <w:rsid w:val="00471CB5"/>
    <w:rsid w:val="004760EA"/>
    <w:rsid w:val="00477746"/>
    <w:rsid w:val="0048064A"/>
    <w:rsid w:val="004811E9"/>
    <w:rsid w:val="00482F76"/>
    <w:rsid w:val="00483795"/>
    <w:rsid w:val="00483B6B"/>
    <w:rsid w:val="00490518"/>
    <w:rsid w:val="00490947"/>
    <w:rsid w:val="004911D3"/>
    <w:rsid w:val="00491492"/>
    <w:rsid w:val="00492440"/>
    <w:rsid w:val="0049361D"/>
    <w:rsid w:val="004937B7"/>
    <w:rsid w:val="00494670"/>
    <w:rsid w:val="00495648"/>
    <w:rsid w:val="00496529"/>
    <w:rsid w:val="0049677E"/>
    <w:rsid w:val="00496E3D"/>
    <w:rsid w:val="004A218B"/>
    <w:rsid w:val="004A24EC"/>
    <w:rsid w:val="004A26C9"/>
    <w:rsid w:val="004A26FF"/>
    <w:rsid w:val="004A389E"/>
    <w:rsid w:val="004A44C9"/>
    <w:rsid w:val="004A5ACC"/>
    <w:rsid w:val="004A5DA4"/>
    <w:rsid w:val="004B0D1A"/>
    <w:rsid w:val="004B1DB4"/>
    <w:rsid w:val="004B27E7"/>
    <w:rsid w:val="004B2DEB"/>
    <w:rsid w:val="004B44BF"/>
    <w:rsid w:val="004B515C"/>
    <w:rsid w:val="004B647E"/>
    <w:rsid w:val="004C0CE4"/>
    <w:rsid w:val="004C1212"/>
    <w:rsid w:val="004C1B5B"/>
    <w:rsid w:val="004C2FAB"/>
    <w:rsid w:val="004C471D"/>
    <w:rsid w:val="004C52E9"/>
    <w:rsid w:val="004C584C"/>
    <w:rsid w:val="004D0495"/>
    <w:rsid w:val="004D06F9"/>
    <w:rsid w:val="004D1735"/>
    <w:rsid w:val="004D3EFB"/>
    <w:rsid w:val="004D4BEA"/>
    <w:rsid w:val="004D4DB6"/>
    <w:rsid w:val="004D5409"/>
    <w:rsid w:val="004D5EA9"/>
    <w:rsid w:val="004D6066"/>
    <w:rsid w:val="004D6A65"/>
    <w:rsid w:val="004D707C"/>
    <w:rsid w:val="004E08F5"/>
    <w:rsid w:val="004E0C32"/>
    <w:rsid w:val="004E0F74"/>
    <w:rsid w:val="004E1B10"/>
    <w:rsid w:val="004E36CC"/>
    <w:rsid w:val="004E4DB7"/>
    <w:rsid w:val="004E58A7"/>
    <w:rsid w:val="004E5964"/>
    <w:rsid w:val="004E628C"/>
    <w:rsid w:val="004E6976"/>
    <w:rsid w:val="004E6EEF"/>
    <w:rsid w:val="004E73E1"/>
    <w:rsid w:val="004E78D9"/>
    <w:rsid w:val="004F2824"/>
    <w:rsid w:val="004F547F"/>
    <w:rsid w:val="004F5EE5"/>
    <w:rsid w:val="004F62C9"/>
    <w:rsid w:val="004F6643"/>
    <w:rsid w:val="004F6903"/>
    <w:rsid w:val="005004AF"/>
    <w:rsid w:val="0050200C"/>
    <w:rsid w:val="005039E8"/>
    <w:rsid w:val="0050470F"/>
    <w:rsid w:val="005049A5"/>
    <w:rsid w:val="0050573D"/>
    <w:rsid w:val="005067E9"/>
    <w:rsid w:val="00510C2C"/>
    <w:rsid w:val="005146E5"/>
    <w:rsid w:val="0051486D"/>
    <w:rsid w:val="005161A7"/>
    <w:rsid w:val="005163CD"/>
    <w:rsid w:val="00520F2D"/>
    <w:rsid w:val="00521614"/>
    <w:rsid w:val="00523B4A"/>
    <w:rsid w:val="00523F52"/>
    <w:rsid w:val="0052430D"/>
    <w:rsid w:val="005254C0"/>
    <w:rsid w:val="005254D0"/>
    <w:rsid w:val="00525758"/>
    <w:rsid w:val="005259D4"/>
    <w:rsid w:val="00526602"/>
    <w:rsid w:val="005277C5"/>
    <w:rsid w:val="005305BC"/>
    <w:rsid w:val="005309B2"/>
    <w:rsid w:val="005311B6"/>
    <w:rsid w:val="005318EC"/>
    <w:rsid w:val="00531E18"/>
    <w:rsid w:val="0053204A"/>
    <w:rsid w:val="00533059"/>
    <w:rsid w:val="00536BDA"/>
    <w:rsid w:val="00536D65"/>
    <w:rsid w:val="00537245"/>
    <w:rsid w:val="005375E5"/>
    <w:rsid w:val="00540CF7"/>
    <w:rsid w:val="00541ABC"/>
    <w:rsid w:val="005423A9"/>
    <w:rsid w:val="0054284F"/>
    <w:rsid w:val="00543213"/>
    <w:rsid w:val="0054378F"/>
    <w:rsid w:val="005437D3"/>
    <w:rsid w:val="005456AC"/>
    <w:rsid w:val="0054587C"/>
    <w:rsid w:val="00546902"/>
    <w:rsid w:val="00546982"/>
    <w:rsid w:val="00547187"/>
    <w:rsid w:val="00547DDE"/>
    <w:rsid w:val="005519A9"/>
    <w:rsid w:val="005523DE"/>
    <w:rsid w:val="00553081"/>
    <w:rsid w:val="00555352"/>
    <w:rsid w:val="00555A94"/>
    <w:rsid w:val="00556AD5"/>
    <w:rsid w:val="00556C71"/>
    <w:rsid w:val="00556F37"/>
    <w:rsid w:val="00557100"/>
    <w:rsid w:val="005601F2"/>
    <w:rsid w:val="005609CC"/>
    <w:rsid w:val="0056482B"/>
    <w:rsid w:val="00570187"/>
    <w:rsid w:val="00571215"/>
    <w:rsid w:val="00571720"/>
    <w:rsid w:val="00572587"/>
    <w:rsid w:val="0057352F"/>
    <w:rsid w:val="0057483D"/>
    <w:rsid w:val="00580CB1"/>
    <w:rsid w:val="00582A0A"/>
    <w:rsid w:val="00582E63"/>
    <w:rsid w:val="00583476"/>
    <w:rsid w:val="005834A4"/>
    <w:rsid w:val="00583F7D"/>
    <w:rsid w:val="005841C8"/>
    <w:rsid w:val="00584D9D"/>
    <w:rsid w:val="00586346"/>
    <w:rsid w:val="00586B36"/>
    <w:rsid w:val="00587705"/>
    <w:rsid w:val="00587B4A"/>
    <w:rsid w:val="00590344"/>
    <w:rsid w:val="005907C2"/>
    <w:rsid w:val="00593946"/>
    <w:rsid w:val="00593E93"/>
    <w:rsid w:val="00595678"/>
    <w:rsid w:val="00595D54"/>
    <w:rsid w:val="005960C4"/>
    <w:rsid w:val="0059686B"/>
    <w:rsid w:val="00596B10"/>
    <w:rsid w:val="00596B37"/>
    <w:rsid w:val="005978E5"/>
    <w:rsid w:val="005A02F3"/>
    <w:rsid w:val="005A10AD"/>
    <w:rsid w:val="005A3B89"/>
    <w:rsid w:val="005A414D"/>
    <w:rsid w:val="005A4976"/>
    <w:rsid w:val="005A533E"/>
    <w:rsid w:val="005A5DAD"/>
    <w:rsid w:val="005A665F"/>
    <w:rsid w:val="005A6B80"/>
    <w:rsid w:val="005A7B79"/>
    <w:rsid w:val="005B06E7"/>
    <w:rsid w:val="005B0707"/>
    <w:rsid w:val="005B2BFA"/>
    <w:rsid w:val="005B3804"/>
    <w:rsid w:val="005B40EA"/>
    <w:rsid w:val="005B4EBC"/>
    <w:rsid w:val="005C0884"/>
    <w:rsid w:val="005C0D07"/>
    <w:rsid w:val="005C36E4"/>
    <w:rsid w:val="005C533F"/>
    <w:rsid w:val="005C5731"/>
    <w:rsid w:val="005C6454"/>
    <w:rsid w:val="005C6B0F"/>
    <w:rsid w:val="005C7550"/>
    <w:rsid w:val="005C7918"/>
    <w:rsid w:val="005C7B59"/>
    <w:rsid w:val="005D103B"/>
    <w:rsid w:val="005D2FD6"/>
    <w:rsid w:val="005D3574"/>
    <w:rsid w:val="005D6D68"/>
    <w:rsid w:val="005D6FC4"/>
    <w:rsid w:val="005D70C5"/>
    <w:rsid w:val="005D78A3"/>
    <w:rsid w:val="005E07FA"/>
    <w:rsid w:val="005E0AE2"/>
    <w:rsid w:val="005E0FDD"/>
    <w:rsid w:val="005E1A39"/>
    <w:rsid w:val="005E2E6C"/>
    <w:rsid w:val="005E2FE1"/>
    <w:rsid w:val="005E592B"/>
    <w:rsid w:val="005E65C0"/>
    <w:rsid w:val="005E6BB2"/>
    <w:rsid w:val="005F2668"/>
    <w:rsid w:val="005F40BF"/>
    <w:rsid w:val="005F467C"/>
    <w:rsid w:val="005F6DFD"/>
    <w:rsid w:val="005F7727"/>
    <w:rsid w:val="005F7A7A"/>
    <w:rsid w:val="00600E03"/>
    <w:rsid w:val="00601253"/>
    <w:rsid w:val="00601264"/>
    <w:rsid w:val="00601899"/>
    <w:rsid w:val="006027BE"/>
    <w:rsid w:val="00602DDF"/>
    <w:rsid w:val="00603332"/>
    <w:rsid w:val="006033FF"/>
    <w:rsid w:val="006037D0"/>
    <w:rsid w:val="00606374"/>
    <w:rsid w:val="006067F4"/>
    <w:rsid w:val="0060786F"/>
    <w:rsid w:val="00607D55"/>
    <w:rsid w:val="00610C2F"/>
    <w:rsid w:val="006121C7"/>
    <w:rsid w:val="00612EE4"/>
    <w:rsid w:val="00614DC3"/>
    <w:rsid w:val="00615015"/>
    <w:rsid w:val="0061526A"/>
    <w:rsid w:val="00617841"/>
    <w:rsid w:val="006179D6"/>
    <w:rsid w:val="00617CAB"/>
    <w:rsid w:val="00620677"/>
    <w:rsid w:val="00621980"/>
    <w:rsid w:val="006231CA"/>
    <w:rsid w:val="00623738"/>
    <w:rsid w:val="00623F90"/>
    <w:rsid w:val="00624086"/>
    <w:rsid w:val="006242ED"/>
    <w:rsid w:val="00624548"/>
    <w:rsid w:val="00624F68"/>
    <w:rsid w:val="00626133"/>
    <w:rsid w:val="00626E85"/>
    <w:rsid w:val="00626F64"/>
    <w:rsid w:val="00630597"/>
    <w:rsid w:val="00630A95"/>
    <w:rsid w:val="00630C59"/>
    <w:rsid w:val="00634D8B"/>
    <w:rsid w:val="00635D48"/>
    <w:rsid w:val="00635DCD"/>
    <w:rsid w:val="006363E8"/>
    <w:rsid w:val="00636743"/>
    <w:rsid w:val="006373E6"/>
    <w:rsid w:val="006414E5"/>
    <w:rsid w:val="006415BB"/>
    <w:rsid w:val="00642749"/>
    <w:rsid w:val="00644986"/>
    <w:rsid w:val="006456C2"/>
    <w:rsid w:val="00645D22"/>
    <w:rsid w:val="00650452"/>
    <w:rsid w:val="006507DC"/>
    <w:rsid w:val="00650A5D"/>
    <w:rsid w:val="006521BA"/>
    <w:rsid w:val="00652D6D"/>
    <w:rsid w:val="006549C3"/>
    <w:rsid w:val="00654F79"/>
    <w:rsid w:val="00655015"/>
    <w:rsid w:val="006551D7"/>
    <w:rsid w:val="00657253"/>
    <w:rsid w:val="00660A55"/>
    <w:rsid w:val="00661483"/>
    <w:rsid w:val="00661D56"/>
    <w:rsid w:val="00663DB9"/>
    <w:rsid w:val="0066428E"/>
    <w:rsid w:val="00664F47"/>
    <w:rsid w:val="0067029F"/>
    <w:rsid w:val="00671221"/>
    <w:rsid w:val="0067220C"/>
    <w:rsid w:val="0067231F"/>
    <w:rsid w:val="00672539"/>
    <w:rsid w:val="00673554"/>
    <w:rsid w:val="006735F9"/>
    <w:rsid w:val="006736DE"/>
    <w:rsid w:val="0067387C"/>
    <w:rsid w:val="00674F7C"/>
    <w:rsid w:val="00676D76"/>
    <w:rsid w:val="0067720A"/>
    <w:rsid w:val="00677E12"/>
    <w:rsid w:val="006808F5"/>
    <w:rsid w:val="00680F3F"/>
    <w:rsid w:val="00681532"/>
    <w:rsid w:val="006845D7"/>
    <w:rsid w:val="00685029"/>
    <w:rsid w:val="00686538"/>
    <w:rsid w:val="00686B70"/>
    <w:rsid w:val="00687457"/>
    <w:rsid w:val="006903E1"/>
    <w:rsid w:val="0069123B"/>
    <w:rsid w:val="006952DC"/>
    <w:rsid w:val="00695B09"/>
    <w:rsid w:val="00696769"/>
    <w:rsid w:val="0069778F"/>
    <w:rsid w:val="006A0D4A"/>
    <w:rsid w:val="006A1FBF"/>
    <w:rsid w:val="006A2888"/>
    <w:rsid w:val="006A2B05"/>
    <w:rsid w:val="006A4AC5"/>
    <w:rsid w:val="006A5441"/>
    <w:rsid w:val="006A6700"/>
    <w:rsid w:val="006B1871"/>
    <w:rsid w:val="006B36E8"/>
    <w:rsid w:val="006B40ED"/>
    <w:rsid w:val="006B5329"/>
    <w:rsid w:val="006C0DCD"/>
    <w:rsid w:val="006C0DE0"/>
    <w:rsid w:val="006C0E18"/>
    <w:rsid w:val="006C1F72"/>
    <w:rsid w:val="006C47B9"/>
    <w:rsid w:val="006C4B76"/>
    <w:rsid w:val="006C4CF7"/>
    <w:rsid w:val="006C561A"/>
    <w:rsid w:val="006C583D"/>
    <w:rsid w:val="006C59CA"/>
    <w:rsid w:val="006C5C1B"/>
    <w:rsid w:val="006C7061"/>
    <w:rsid w:val="006C7654"/>
    <w:rsid w:val="006C7867"/>
    <w:rsid w:val="006C7A70"/>
    <w:rsid w:val="006D038E"/>
    <w:rsid w:val="006D130B"/>
    <w:rsid w:val="006D36C5"/>
    <w:rsid w:val="006E10DB"/>
    <w:rsid w:val="006E181A"/>
    <w:rsid w:val="006E1D19"/>
    <w:rsid w:val="006E2126"/>
    <w:rsid w:val="006E26A5"/>
    <w:rsid w:val="006E4A2C"/>
    <w:rsid w:val="006E5C3C"/>
    <w:rsid w:val="006E5EDF"/>
    <w:rsid w:val="006F0379"/>
    <w:rsid w:val="006F05B6"/>
    <w:rsid w:val="006F13FC"/>
    <w:rsid w:val="006F2B74"/>
    <w:rsid w:val="006F3191"/>
    <w:rsid w:val="006F32CC"/>
    <w:rsid w:val="006F3A8B"/>
    <w:rsid w:val="006F3A9C"/>
    <w:rsid w:val="006F47F5"/>
    <w:rsid w:val="006F4F6C"/>
    <w:rsid w:val="006F501C"/>
    <w:rsid w:val="006F600A"/>
    <w:rsid w:val="006F6DCB"/>
    <w:rsid w:val="006F7C59"/>
    <w:rsid w:val="00700F69"/>
    <w:rsid w:val="00702DAC"/>
    <w:rsid w:val="00703588"/>
    <w:rsid w:val="00704272"/>
    <w:rsid w:val="00704462"/>
    <w:rsid w:val="00704EA0"/>
    <w:rsid w:val="0070624F"/>
    <w:rsid w:val="0070638F"/>
    <w:rsid w:val="00706EA0"/>
    <w:rsid w:val="00711AB9"/>
    <w:rsid w:val="0071269F"/>
    <w:rsid w:val="00712F77"/>
    <w:rsid w:val="007132B7"/>
    <w:rsid w:val="00713AE8"/>
    <w:rsid w:val="00713BEB"/>
    <w:rsid w:val="007150AF"/>
    <w:rsid w:val="00716241"/>
    <w:rsid w:val="00716E00"/>
    <w:rsid w:val="00717F76"/>
    <w:rsid w:val="007200AF"/>
    <w:rsid w:val="00720462"/>
    <w:rsid w:val="00720708"/>
    <w:rsid w:val="00720823"/>
    <w:rsid w:val="00721207"/>
    <w:rsid w:val="00721953"/>
    <w:rsid w:val="0072411C"/>
    <w:rsid w:val="00724563"/>
    <w:rsid w:val="00724A57"/>
    <w:rsid w:val="00725944"/>
    <w:rsid w:val="00726958"/>
    <w:rsid w:val="0073060D"/>
    <w:rsid w:val="00730799"/>
    <w:rsid w:val="00730AAF"/>
    <w:rsid w:val="00730E44"/>
    <w:rsid w:val="00732FD8"/>
    <w:rsid w:val="00734930"/>
    <w:rsid w:val="007350B6"/>
    <w:rsid w:val="0073535E"/>
    <w:rsid w:val="00735E81"/>
    <w:rsid w:val="0073674A"/>
    <w:rsid w:val="00737475"/>
    <w:rsid w:val="00737542"/>
    <w:rsid w:val="00737698"/>
    <w:rsid w:val="00741E5B"/>
    <w:rsid w:val="007433B0"/>
    <w:rsid w:val="00743F5D"/>
    <w:rsid w:val="00744225"/>
    <w:rsid w:val="00744420"/>
    <w:rsid w:val="0074588E"/>
    <w:rsid w:val="00745E0A"/>
    <w:rsid w:val="00746CE9"/>
    <w:rsid w:val="00746E88"/>
    <w:rsid w:val="00747CC9"/>
    <w:rsid w:val="007514C3"/>
    <w:rsid w:val="00751501"/>
    <w:rsid w:val="007517BC"/>
    <w:rsid w:val="007539DA"/>
    <w:rsid w:val="00754596"/>
    <w:rsid w:val="00754982"/>
    <w:rsid w:val="00755507"/>
    <w:rsid w:val="007557A2"/>
    <w:rsid w:val="00756CA5"/>
    <w:rsid w:val="0075753B"/>
    <w:rsid w:val="00757B5D"/>
    <w:rsid w:val="00760700"/>
    <w:rsid w:val="00761A27"/>
    <w:rsid w:val="00762680"/>
    <w:rsid w:val="00762DD6"/>
    <w:rsid w:val="00763F9C"/>
    <w:rsid w:val="0076490F"/>
    <w:rsid w:val="007649E6"/>
    <w:rsid w:val="00764B5E"/>
    <w:rsid w:val="00764CFC"/>
    <w:rsid w:val="00764E2D"/>
    <w:rsid w:val="0076658E"/>
    <w:rsid w:val="00767D97"/>
    <w:rsid w:val="007705BD"/>
    <w:rsid w:val="00771444"/>
    <w:rsid w:val="00771AB1"/>
    <w:rsid w:val="00771FE1"/>
    <w:rsid w:val="007724D9"/>
    <w:rsid w:val="007730A6"/>
    <w:rsid w:val="00773AD4"/>
    <w:rsid w:val="007740DB"/>
    <w:rsid w:val="00774176"/>
    <w:rsid w:val="00776571"/>
    <w:rsid w:val="0077689A"/>
    <w:rsid w:val="007769B8"/>
    <w:rsid w:val="00776A8F"/>
    <w:rsid w:val="00777BD4"/>
    <w:rsid w:val="007807A2"/>
    <w:rsid w:val="00780DE2"/>
    <w:rsid w:val="00781190"/>
    <w:rsid w:val="00781360"/>
    <w:rsid w:val="00781433"/>
    <w:rsid w:val="00781E15"/>
    <w:rsid w:val="00782991"/>
    <w:rsid w:val="00782D61"/>
    <w:rsid w:val="007841DF"/>
    <w:rsid w:val="00784AFF"/>
    <w:rsid w:val="00785909"/>
    <w:rsid w:val="0078624C"/>
    <w:rsid w:val="0078660B"/>
    <w:rsid w:val="00786B4A"/>
    <w:rsid w:val="00786B66"/>
    <w:rsid w:val="00787369"/>
    <w:rsid w:val="00787EE0"/>
    <w:rsid w:val="007912AD"/>
    <w:rsid w:val="007913FC"/>
    <w:rsid w:val="00793684"/>
    <w:rsid w:val="0079488D"/>
    <w:rsid w:val="007967E4"/>
    <w:rsid w:val="007973EA"/>
    <w:rsid w:val="007978E1"/>
    <w:rsid w:val="007A0072"/>
    <w:rsid w:val="007A0762"/>
    <w:rsid w:val="007A3451"/>
    <w:rsid w:val="007A3B5C"/>
    <w:rsid w:val="007A4793"/>
    <w:rsid w:val="007A4DCF"/>
    <w:rsid w:val="007A4E32"/>
    <w:rsid w:val="007A505B"/>
    <w:rsid w:val="007A548C"/>
    <w:rsid w:val="007A62B5"/>
    <w:rsid w:val="007B00A7"/>
    <w:rsid w:val="007B1841"/>
    <w:rsid w:val="007B2286"/>
    <w:rsid w:val="007B2430"/>
    <w:rsid w:val="007B30F8"/>
    <w:rsid w:val="007B45CF"/>
    <w:rsid w:val="007B6EA6"/>
    <w:rsid w:val="007B72CA"/>
    <w:rsid w:val="007B757A"/>
    <w:rsid w:val="007B7C21"/>
    <w:rsid w:val="007C071C"/>
    <w:rsid w:val="007C0A1B"/>
    <w:rsid w:val="007C1649"/>
    <w:rsid w:val="007C18C6"/>
    <w:rsid w:val="007C2893"/>
    <w:rsid w:val="007C2A3B"/>
    <w:rsid w:val="007C32B3"/>
    <w:rsid w:val="007C4472"/>
    <w:rsid w:val="007C5C63"/>
    <w:rsid w:val="007C7242"/>
    <w:rsid w:val="007D0B5F"/>
    <w:rsid w:val="007D2207"/>
    <w:rsid w:val="007D2443"/>
    <w:rsid w:val="007D3673"/>
    <w:rsid w:val="007D403C"/>
    <w:rsid w:val="007D4E8D"/>
    <w:rsid w:val="007D5474"/>
    <w:rsid w:val="007D575B"/>
    <w:rsid w:val="007E0221"/>
    <w:rsid w:val="007E0828"/>
    <w:rsid w:val="007E28CD"/>
    <w:rsid w:val="007E4991"/>
    <w:rsid w:val="007E6765"/>
    <w:rsid w:val="007E74A7"/>
    <w:rsid w:val="007F0A45"/>
    <w:rsid w:val="007F0B38"/>
    <w:rsid w:val="007F1141"/>
    <w:rsid w:val="007F209B"/>
    <w:rsid w:val="007F35EE"/>
    <w:rsid w:val="007F4A96"/>
    <w:rsid w:val="007F5401"/>
    <w:rsid w:val="007F5B78"/>
    <w:rsid w:val="007F71FF"/>
    <w:rsid w:val="00800EEB"/>
    <w:rsid w:val="00801586"/>
    <w:rsid w:val="008015A9"/>
    <w:rsid w:val="00805785"/>
    <w:rsid w:val="008060B4"/>
    <w:rsid w:val="00806D92"/>
    <w:rsid w:val="00810122"/>
    <w:rsid w:val="00810D12"/>
    <w:rsid w:val="00811AFB"/>
    <w:rsid w:val="00813F44"/>
    <w:rsid w:val="008160A9"/>
    <w:rsid w:val="008170E9"/>
    <w:rsid w:val="0082154E"/>
    <w:rsid w:val="00821B11"/>
    <w:rsid w:val="00821D54"/>
    <w:rsid w:val="008226A9"/>
    <w:rsid w:val="008229AB"/>
    <w:rsid w:val="0082645C"/>
    <w:rsid w:val="00826F0C"/>
    <w:rsid w:val="00827085"/>
    <w:rsid w:val="00827A78"/>
    <w:rsid w:val="00830F8D"/>
    <w:rsid w:val="0083125B"/>
    <w:rsid w:val="0083632F"/>
    <w:rsid w:val="0083673B"/>
    <w:rsid w:val="0083694D"/>
    <w:rsid w:val="0083768C"/>
    <w:rsid w:val="0083787D"/>
    <w:rsid w:val="0084096F"/>
    <w:rsid w:val="0084165C"/>
    <w:rsid w:val="00841947"/>
    <w:rsid w:val="00842213"/>
    <w:rsid w:val="00842612"/>
    <w:rsid w:val="0084716B"/>
    <w:rsid w:val="0085178A"/>
    <w:rsid w:val="008525BB"/>
    <w:rsid w:val="008554EE"/>
    <w:rsid w:val="0085655A"/>
    <w:rsid w:val="00856820"/>
    <w:rsid w:val="0086025F"/>
    <w:rsid w:val="00860B65"/>
    <w:rsid w:val="00860C1A"/>
    <w:rsid w:val="00860C2F"/>
    <w:rsid w:val="0086236E"/>
    <w:rsid w:val="008625C4"/>
    <w:rsid w:val="00862C59"/>
    <w:rsid w:val="00862E66"/>
    <w:rsid w:val="00863969"/>
    <w:rsid w:val="0086400B"/>
    <w:rsid w:val="00864A4F"/>
    <w:rsid w:val="00864F51"/>
    <w:rsid w:val="00865124"/>
    <w:rsid w:val="008658F1"/>
    <w:rsid w:val="0086679E"/>
    <w:rsid w:val="00867766"/>
    <w:rsid w:val="00867CC7"/>
    <w:rsid w:val="00870F9B"/>
    <w:rsid w:val="00870FC8"/>
    <w:rsid w:val="0087112C"/>
    <w:rsid w:val="0087176B"/>
    <w:rsid w:val="00872655"/>
    <w:rsid w:val="00872F61"/>
    <w:rsid w:val="0087316D"/>
    <w:rsid w:val="0087422F"/>
    <w:rsid w:val="0087471A"/>
    <w:rsid w:val="008747E0"/>
    <w:rsid w:val="00874BB0"/>
    <w:rsid w:val="00875CEF"/>
    <w:rsid w:val="0087668A"/>
    <w:rsid w:val="00881097"/>
    <w:rsid w:val="00881577"/>
    <w:rsid w:val="00882B38"/>
    <w:rsid w:val="00882DF1"/>
    <w:rsid w:val="00883138"/>
    <w:rsid w:val="00885BF8"/>
    <w:rsid w:val="00886087"/>
    <w:rsid w:val="00886773"/>
    <w:rsid w:val="00887248"/>
    <w:rsid w:val="00887535"/>
    <w:rsid w:val="00890B54"/>
    <w:rsid w:val="00892786"/>
    <w:rsid w:val="00893BA3"/>
    <w:rsid w:val="0089478F"/>
    <w:rsid w:val="008947A1"/>
    <w:rsid w:val="00894E56"/>
    <w:rsid w:val="008954A1"/>
    <w:rsid w:val="0089555B"/>
    <w:rsid w:val="00896E02"/>
    <w:rsid w:val="00897785"/>
    <w:rsid w:val="008A0975"/>
    <w:rsid w:val="008A1C20"/>
    <w:rsid w:val="008A21B2"/>
    <w:rsid w:val="008A3B19"/>
    <w:rsid w:val="008A5B01"/>
    <w:rsid w:val="008A77C5"/>
    <w:rsid w:val="008A7914"/>
    <w:rsid w:val="008A7B82"/>
    <w:rsid w:val="008B079D"/>
    <w:rsid w:val="008B0FE0"/>
    <w:rsid w:val="008B12D2"/>
    <w:rsid w:val="008B27E9"/>
    <w:rsid w:val="008B53AC"/>
    <w:rsid w:val="008B673B"/>
    <w:rsid w:val="008B7FD5"/>
    <w:rsid w:val="008C0FFC"/>
    <w:rsid w:val="008C28E0"/>
    <w:rsid w:val="008C2C82"/>
    <w:rsid w:val="008C5063"/>
    <w:rsid w:val="008C5FA3"/>
    <w:rsid w:val="008C768F"/>
    <w:rsid w:val="008D047B"/>
    <w:rsid w:val="008D0BC3"/>
    <w:rsid w:val="008D1746"/>
    <w:rsid w:val="008D33F9"/>
    <w:rsid w:val="008D4C02"/>
    <w:rsid w:val="008D53BA"/>
    <w:rsid w:val="008D6F61"/>
    <w:rsid w:val="008D72F6"/>
    <w:rsid w:val="008E10B7"/>
    <w:rsid w:val="008E1AB8"/>
    <w:rsid w:val="008E1CBB"/>
    <w:rsid w:val="008E2339"/>
    <w:rsid w:val="008E2E66"/>
    <w:rsid w:val="008E3100"/>
    <w:rsid w:val="008E3C22"/>
    <w:rsid w:val="008E5AC8"/>
    <w:rsid w:val="008E7852"/>
    <w:rsid w:val="008F2BBF"/>
    <w:rsid w:val="008F3A2E"/>
    <w:rsid w:val="008F42ED"/>
    <w:rsid w:val="008F43CD"/>
    <w:rsid w:val="008F5B34"/>
    <w:rsid w:val="009017DD"/>
    <w:rsid w:val="009041FE"/>
    <w:rsid w:val="009045D6"/>
    <w:rsid w:val="00910167"/>
    <w:rsid w:val="0091071F"/>
    <w:rsid w:val="0091126B"/>
    <w:rsid w:val="00912BF7"/>
    <w:rsid w:val="00913165"/>
    <w:rsid w:val="00913BC8"/>
    <w:rsid w:val="00916F08"/>
    <w:rsid w:val="00917055"/>
    <w:rsid w:val="00921A35"/>
    <w:rsid w:val="00921BFC"/>
    <w:rsid w:val="00921E32"/>
    <w:rsid w:val="00921F40"/>
    <w:rsid w:val="009223C1"/>
    <w:rsid w:val="00922504"/>
    <w:rsid w:val="00922EB4"/>
    <w:rsid w:val="00924924"/>
    <w:rsid w:val="00926AB2"/>
    <w:rsid w:val="009309F7"/>
    <w:rsid w:val="009315BD"/>
    <w:rsid w:val="00932B0E"/>
    <w:rsid w:val="00935065"/>
    <w:rsid w:val="00936619"/>
    <w:rsid w:val="009368BB"/>
    <w:rsid w:val="00940C00"/>
    <w:rsid w:val="00940F85"/>
    <w:rsid w:val="00943A8C"/>
    <w:rsid w:val="00943B46"/>
    <w:rsid w:val="00943D34"/>
    <w:rsid w:val="009450EA"/>
    <w:rsid w:val="009454E6"/>
    <w:rsid w:val="00945B58"/>
    <w:rsid w:val="00946658"/>
    <w:rsid w:val="00950626"/>
    <w:rsid w:val="00950BA8"/>
    <w:rsid w:val="00953EFA"/>
    <w:rsid w:val="00954338"/>
    <w:rsid w:val="00954E51"/>
    <w:rsid w:val="00955717"/>
    <w:rsid w:val="00956576"/>
    <w:rsid w:val="00956AB1"/>
    <w:rsid w:val="0095DDB2"/>
    <w:rsid w:val="0096041D"/>
    <w:rsid w:val="00961330"/>
    <w:rsid w:val="00961E1C"/>
    <w:rsid w:val="009622F1"/>
    <w:rsid w:val="00962AA9"/>
    <w:rsid w:val="009654DD"/>
    <w:rsid w:val="0096603E"/>
    <w:rsid w:val="0096635F"/>
    <w:rsid w:val="009665C8"/>
    <w:rsid w:val="0097016C"/>
    <w:rsid w:val="00970C54"/>
    <w:rsid w:val="00972492"/>
    <w:rsid w:val="0097282E"/>
    <w:rsid w:val="00973A81"/>
    <w:rsid w:val="00974DCD"/>
    <w:rsid w:val="00975AF1"/>
    <w:rsid w:val="00976A22"/>
    <w:rsid w:val="00976B9C"/>
    <w:rsid w:val="00977201"/>
    <w:rsid w:val="009773BF"/>
    <w:rsid w:val="009809EE"/>
    <w:rsid w:val="00980C23"/>
    <w:rsid w:val="00981C70"/>
    <w:rsid w:val="009821A3"/>
    <w:rsid w:val="00984CD7"/>
    <w:rsid w:val="00985BD7"/>
    <w:rsid w:val="00990C3E"/>
    <w:rsid w:val="00991979"/>
    <w:rsid w:val="00991FC4"/>
    <w:rsid w:val="00992A07"/>
    <w:rsid w:val="00992FE9"/>
    <w:rsid w:val="00993488"/>
    <w:rsid w:val="00993AE3"/>
    <w:rsid w:val="00993DCC"/>
    <w:rsid w:val="00993F28"/>
    <w:rsid w:val="00994B96"/>
    <w:rsid w:val="00995351"/>
    <w:rsid w:val="009978FD"/>
    <w:rsid w:val="00997AC0"/>
    <w:rsid w:val="009A0C30"/>
    <w:rsid w:val="009A0CEF"/>
    <w:rsid w:val="009A457D"/>
    <w:rsid w:val="009A7781"/>
    <w:rsid w:val="009B2C61"/>
    <w:rsid w:val="009B3575"/>
    <w:rsid w:val="009B3C69"/>
    <w:rsid w:val="009B42EA"/>
    <w:rsid w:val="009B46EC"/>
    <w:rsid w:val="009B49B2"/>
    <w:rsid w:val="009B6BFA"/>
    <w:rsid w:val="009B79A1"/>
    <w:rsid w:val="009C1EC6"/>
    <w:rsid w:val="009C2EF6"/>
    <w:rsid w:val="009C3A60"/>
    <w:rsid w:val="009C4750"/>
    <w:rsid w:val="009C475A"/>
    <w:rsid w:val="009C4A40"/>
    <w:rsid w:val="009C5207"/>
    <w:rsid w:val="009C5E2D"/>
    <w:rsid w:val="009C636D"/>
    <w:rsid w:val="009C68C4"/>
    <w:rsid w:val="009C7394"/>
    <w:rsid w:val="009C7737"/>
    <w:rsid w:val="009D020B"/>
    <w:rsid w:val="009D1A2D"/>
    <w:rsid w:val="009D1AA0"/>
    <w:rsid w:val="009D2889"/>
    <w:rsid w:val="009D3A23"/>
    <w:rsid w:val="009D4ADE"/>
    <w:rsid w:val="009D52E8"/>
    <w:rsid w:val="009D5918"/>
    <w:rsid w:val="009D5A94"/>
    <w:rsid w:val="009E05C5"/>
    <w:rsid w:val="009E189A"/>
    <w:rsid w:val="009E18C6"/>
    <w:rsid w:val="009E1B63"/>
    <w:rsid w:val="009E3068"/>
    <w:rsid w:val="009E3E8B"/>
    <w:rsid w:val="009E4009"/>
    <w:rsid w:val="009E61A0"/>
    <w:rsid w:val="009E6ABC"/>
    <w:rsid w:val="009E7A4E"/>
    <w:rsid w:val="009F1747"/>
    <w:rsid w:val="009F1DA4"/>
    <w:rsid w:val="009F3936"/>
    <w:rsid w:val="009F3C20"/>
    <w:rsid w:val="009F4702"/>
    <w:rsid w:val="009F6D6C"/>
    <w:rsid w:val="009F7A9D"/>
    <w:rsid w:val="00A001BE"/>
    <w:rsid w:val="00A001CF"/>
    <w:rsid w:val="00A01B8A"/>
    <w:rsid w:val="00A0269D"/>
    <w:rsid w:val="00A02C77"/>
    <w:rsid w:val="00A044A0"/>
    <w:rsid w:val="00A04575"/>
    <w:rsid w:val="00A054FF"/>
    <w:rsid w:val="00A0561C"/>
    <w:rsid w:val="00A06000"/>
    <w:rsid w:val="00A06A32"/>
    <w:rsid w:val="00A07EAB"/>
    <w:rsid w:val="00A11135"/>
    <w:rsid w:val="00A11590"/>
    <w:rsid w:val="00A11E18"/>
    <w:rsid w:val="00A13DA0"/>
    <w:rsid w:val="00A140BF"/>
    <w:rsid w:val="00A14415"/>
    <w:rsid w:val="00A14625"/>
    <w:rsid w:val="00A16FF9"/>
    <w:rsid w:val="00A21B4B"/>
    <w:rsid w:val="00A21CBD"/>
    <w:rsid w:val="00A21E0F"/>
    <w:rsid w:val="00A22661"/>
    <w:rsid w:val="00A23083"/>
    <w:rsid w:val="00A23B4C"/>
    <w:rsid w:val="00A242A0"/>
    <w:rsid w:val="00A264CF"/>
    <w:rsid w:val="00A267C5"/>
    <w:rsid w:val="00A304F5"/>
    <w:rsid w:val="00A30C28"/>
    <w:rsid w:val="00A30D62"/>
    <w:rsid w:val="00A3158E"/>
    <w:rsid w:val="00A31C7F"/>
    <w:rsid w:val="00A3350A"/>
    <w:rsid w:val="00A33AF0"/>
    <w:rsid w:val="00A3475D"/>
    <w:rsid w:val="00A3605D"/>
    <w:rsid w:val="00A36344"/>
    <w:rsid w:val="00A36D96"/>
    <w:rsid w:val="00A40DEE"/>
    <w:rsid w:val="00A41C4A"/>
    <w:rsid w:val="00A42ED8"/>
    <w:rsid w:val="00A43133"/>
    <w:rsid w:val="00A43226"/>
    <w:rsid w:val="00A43AE7"/>
    <w:rsid w:val="00A43E31"/>
    <w:rsid w:val="00A44E29"/>
    <w:rsid w:val="00A473CF"/>
    <w:rsid w:val="00A50154"/>
    <w:rsid w:val="00A50940"/>
    <w:rsid w:val="00A51416"/>
    <w:rsid w:val="00A532A3"/>
    <w:rsid w:val="00A5513D"/>
    <w:rsid w:val="00A5761B"/>
    <w:rsid w:val="00A6009D"/>
    <w:rsid w:val="00A608A3"/>
    <w:rsid w:val="00A6145D"/>
    <w:rsid w:val="00A61555"/>
    <w:rsid w:val="00A63A58"/>
    <w:rsid w:val="00A63AFA"/>
    <w:rsid w:val="00A63C57"/>
    <w:rsid w:val="00A654C7"/>
    <w:rsid w:val="00A659F2"/>
    <w:rsid w:val="00A66E03"/>
    <w:rsid w:val="00A67D82"/>
    <w:rsid w:val="00A67E8B"/>
    <w:rsid w:val="00A7053D"/>
    <w:rsid w:val="00A70DB8"/>
    <w:rsid w:val="00A71829"/>
    <w:rsid w:val="00A718BD"/>
    <w:rsid w:val="00A722E3"/>
    <w:rsid w:val="00A72482"/>
    <w:rsid w:val="00A73021"/>
    <w:rsid w:val="00A75101"/>
    <w:rsid w:val="00A771A6"/>
    <w:rsid w:val="00A77542"/>
    <w:rsid w:val="00A77554"/>
    <w:rsid w:val="00A77B37"/>
    <w:rsid w:val="00A82062"/>
    <w:rsid w:val="00A82E1F"/>
    <w:rsid w:val="00A83E77"/>
    <w:rsid w:val="00A8449A"/>
    <w:rsid w:val="00A86A05"/>
    <w:rsid w:val="00A87990"/>
    <w:rsid w:val="00A90376"/>
    <w:rsid w:val="00A9066A"/>
    <w:rsid w:val="00A9082B"/>
    <w:rsid w:val="00A93490"/>
    <w:rsid w:val="00A93948"/>
    <w:rsid w:val="00A9641A"/>
    <w:rsid w:val="00A96539"/>
    <w:rsid w:val="00A96AD6"/>
    <w:rsid w:val="00A96D0C"/>
    <w:rsid w:val="00A9719A"/>
    <w:rsid w:val="00AA054F"/>
    <w:rsid w:val="00AA178A"/>
    <w:rsid w:val="00AA1DC1"/>
    <w:rsid w:val="00AA49F6"/>
    <w:rsid w:val="00AA5335"/>
    <w:rsid w:val="00AA72F9"/>
    <w:rsid w:val="00AA7FDA"/>
    <w:rsid w:val="00AB0CBD"/>
    <w:rsid w:val="00AB1A10"/>
    <w:rsid w:val="00AB22CC"/>
    <w:rsid w:val="00AB231B"/>
    <w:rsid w:val="00AB2C64"/>
    <w:rsid w:val="00AB48AD"/>
    <w:rsid w:val="00AB5782"/>
    <w:rsid w:val="00AB5A37"/>
    <w:rsid w:val="00AB5FB9"/>
    <w:rsid w:val="00AB6529"/>
    <w:rsid w:val="00AB6D43"/>
    <w:rsid w:val="00AC047E"/>
    <w:rsid w:val="00AC1626"/>
    <w:rsid w:val="00AC28D0"/>
    <w:rsid w:val="00AC2A95"/>
    <w:rsid w:val="00AC4650"/>
    <w:rsid w:val="00AC64CA"/>
    <w:rsid w:val="00AD02AF"/>
    <w:rsid w:val="00AD03E8"/>
    <w:rsid w:val="00AD1B2F"/>
    <w:rsid w:val="00AD1BA3"/>
    <w:rsid w:val="00AD35F5"/>
    <w:rsid w:val="00AD4F08"/>
    <w:rsid w:val="00AD5518"/>
    <w:rsid w:val="00AD6164"/>
    <w:rsid w:val="00AD653F"/>
    <w:rsid w:val="00AD74BB"/>
    <w:rsid w:val="00AD7A59"/>
    <w:rsid w:val="00AD7E7B"/>
    <w:rsid w:val="00AE1466"/>
    <w:rsid w:val="00AE2381"/>
    <w:rsid w:val="00AE2D84"/>
    <w:rsid w:val="00AE2FB8"/>
    <w:rsid w:val="00AE335E"/>
    <w:rsid w:val="00AE3874"/>
    <w:rsid w:val="00AE513C"/>
    <w:rsid w:val="00AE56B5"/>
    <w:rsid w:val="00AE5861"/>
    <w:rsid w:val="00AE74C2"/>
    <w:rsid w:val="00AE780A"/>
    <w:rsid w:val="00AF0F8F"/>
    <w:rsid w:val="00AF207F"/>
    <w:rsid w:val="00AF242C"/>
    <w:rsid w:val="00AF32A5"/>
    <w:rsid w:val="00AF42BE"/>
    <w:rsid w:val="00AF5131"/>
    <w:rsid w:val="00AF6622"/>
    <w:rsid w:val="00AF6918"/>
    <w:rsid w:val="00AF735A"/>
    <w:rsid w:val="00B00391"/>
    <w:rsid w:val="00B01CD5"/>
    <w:rsid w:val="00B04C16"/>
    <w:rsid w:val="00B04E9F"/>
    <w:rsid w:val="00B05AF5"/>
    <w:rsid w:val="00B0604E"/>
    <w:rsid w:val="00B06BD9"/>
    <w:rsid w:val="00B06C2A"/>
    <w:rsid w:val="00B07434"/>
    <w:rsid w:val="00B07E72"/>
    <w:rsid w:val="00B104A4"/>
    <w:rsid w:val="00B12B91"/>
    <w:rsid w:val="00B12D4F"/>
    <w:rsid w:val="00B135C8"/>
    <w:rsid w:val="00B1388A"/>
    <w:rsid w:val="00B1400C"/>
    <w:rsid w:val="00B16C55"/>
    <w:rsid w:val="00B22915"/>
    <w:rsid w:val="00B24B2B"/>
    <w:rsid w:val="00B25FA0"/>
    <w:rsid w:val="00B273A1"/>
    <w:rsid w:val="00B30EF7"/>
    <w:rsid w:val="00B3118C"/>
    <w:rsid w:val="00B3125B"/>
    <w:rsid w:val="00B3217F"/>
    <w:rsid w:val="00B32511"/>
    <w:rsid w:val="00B36510"/>
    <w:rsid w:val="00B36B3B"/>
    <w:rsid w:val="00B37250"/>
    <w:rsid w:val="00B400B9"/>
    <w:rsid w:val="00B406CA"/>
    <w:rsid w:val="00B409C7"/>
    <w:rsid w:val="00B42FE0"/>
    <w:rsid w:val="00B43470"/>
    <w:rsid w:val="00B437DB"/>
    <w:rsid w:val="00B46687"/>
    <w:rsid w:val="00B47931"/>
    <w:rsid w:val="00B502FA"/>
    <w:rsid w:val="00B51647"/>
    <w:rsid w:val="00B51751"/>
    <w:rsid w:val="00B54873"/>
    <w:rsid w:val="00B5537E"/>
    <w:rsid w:val="00B563CD"/>
    <w:rsid w:val="00B56DD6"/>
    <w:rsid w:val="00B5732E"/>
    <w:rsid w:val="00B576C0"/>
    <w:rsid w:val="00B60D96"/>
    <w:rsid w:val="00B61188"/>
    <w:rsid w:val="00B62A3D"/>
    <w:rsid w:val="00B645BD"/>
    <w:rsid w:val="00B6533B"/>
    <w:rsid w:val="00B65468"/>
    <w:rsid w:val="00B65BBF"/>
    <w:rsid w:val="00B674F1"/>
    <w:rsid w:val="00B703DF"/>
    <w:rsid w:val="00B708CD"/>
    <w:rsid w:val="00B7174E"/>
    <w:rsid w:val="00B71F57"/>
    <w:rsid w:val="00B71F88"/>
    <w:rsid w:val="00B726ED"/>
    <w:rsid w:val="00B72BE8"/>
    <w:rsid w:val="00B738C4"/>
    <w:rsid w:val="00B7514C"/>
    <w:rsid w:val="00B8060A"/>
    <w:rsid w:val="00B83239"/>
    <w:rsid w:val="00B838FD"/>
    <w:rsid w:val="00B83EBD"/>
    <w:rsid w:val="00B84659"/>
    <w:rsid w:val="00B84BA4"/>
    <w:rsid w:val="00B85028"/>
    <w:rsid w:val="00B856EA"/>
    <w:rsid w:val="00B86266"/>
    <w:rsid w:val="00B86899"/>
    <w:rsid w:val="00B87553"/>
    <w:rsid w:val="00B87CDD"/>
    <w:rsid w:val="00B91119"/>
    <w:rsid w:val="00B91B37"/>
    <w:rsid w:val="00B9220E"/>
    <w:rsid w:val="00B938D0"/>
    <w:rsid w:val="00B93A66"/>
    <w:rsid w:val="00B951F9"/>
    <w:rsid w:val="00B95FBD"/>
    <w:rsid w:val="00B96864"/>
    <w:rsid w:val="00B97BF3"/>
    <w:rsid w:val="00BA0134"/>
    <w:rsid w:val="00BA0399"/>
    <w:rsid w:val="00BA06E9"/>
    <w:rsid w:val="00BA2A56"/>
    <w:rsid w:val="00BA385F"/>
    <w:rsid w:val="00BA43D7"/>
    <w:rsid w:val="00BA4579"/>
    <w:rsid w:val="00BA4812"/>
    <w:rsid w:val="00BA56FB"/>
    <w:rsid w:val="00BA5821"/>
    <w:rsid w:val="00BA6635"/>
    <w:rsid w:val="00BA6723"/>
    <w:rsid w:val="00BA6858"/>
    <w:rsid w:val="00BA7C1A"/>
    <w:rsid w:val="00BB0CF0"/>
    <w:rsid w:val="00BB2DF1"/>
    <w:rsid w:val="00BB2FBD"/>
    <w:rsid w:val="00BB3894"/>
    <w:rsid w:val="00BB3A43"/>
    <w:rsid w:val="00BB3D1E"/>
    <w:rsid w:val="00BB3F42"/>
    <w:rsid w:val="00BB469E"/>
    <w:rsid w:val="00BB53A3"/>
    <w:rsid w:val="00BB58AB"/>
    <w:rsid w:val="00BB5A49"/>
    <w:rsid w:val="00BB5C45"/>
    <w:rsid w:val="00BB67E0"/>
    <w:rsid w:val="00BB713B"/>
    <w:rsid w:val="00BB792D"/>
    <w:rsid w:val="00BC112D"/>
    <w:rsid w:val="00BC3600"/>
    <w:rsid w:val="00BC3D3B"/>
    <w:rsid w:val="00BC50C5"/>
    <w:rsid w:val="00BC648F"/>
    <w:rsid w:val="00BC64E3"/>
    <w:rsid w:val="00BC6FFC"/>
    <w:rsid w:val="00BD1481"/>
    <w:rsid w:val="00BD2A13"/>
    <w:rsid w:val="00BD4006"/>
    <w:rsid w:val="00BD463B"/>
    <w:rsid w:val="00BD528D"/>
    <w:rsid w:val="00BD53BD"/>
    <w:rsid w:val="00BD58C9"/>
    <w:rsid w:val="00BD5E30"/>
    <w:rsid w:val="00BD7D62"/>
    <w:rsid w:val="00BD7E20"/>
    <w:rsid w:val="00BE09B4"/>
    <w:rsid w:val="00BE12EB"/>
    <w:rsid w:val="00BE1656"/>
    <w:rsid w:val="00BE2B67"/>
    <w:rsid w:val="00BE4B50"/>
    <w:rsid w:val="00BE4D64"/>
    <w:rsid w:val="00BE560B"/>
    <w:rsid w:val="00BE5711"/>
    <w:rsid w:val="00BE5915"/>
    <w:rsid w:val="00BE5A8D"/>
    <w:rsid w:val="00BF288A"/>
    <w:rsid w:val="00BF2D39"/>
    <w:rsid w:val="00BF3A4D"/>
    <w:rsid w:val="00BF44B4"/>
    <w:rsid w:val="00BF7F22"/>
    <w:rsid w:val="00C00B4B"/>
    <w:rsid w:val="00C015B5"/>
    <w:rsid w:val="00C03A69"/>
    <w:rsid w:val="00C06292"/>
    <w:rsid w:val="00C10109"/>
    <w:rsid w:val="00C10A58"/>
    <w:rsid w:val="00C11539"/>
    <w:rsid w:val="00C118B4"/>
    <w:rsid w:val="00C12D02"/>
    <w:rsid w:val="00C15E84"/>
    <w:rsid w:val="00C168DD"/>
    <w:rsid w:val="00C213D5"/>
    <w:rsid w:val="00C21566"/>
    <w:rsid w:val="00C23014"/>
    <w:rsid w:val="00C2501E"/>
    <w:rsid w:val="00C25A9C"/>
    <w:rsid w:val="00C2775E"/>
    <w:rsid w:val="00C3001F"/>
    <w:rsid w:val="00C30D70"/>
    <w:rsid w:val="00C31461"/>
    <w:rsid w:val="00C3259F"/>
    <w:rsid w:val="00C32C54"/>
    <w:rsid w:val="00C3321D"/>
    <w:rsid w:val="00C33639"/>
    <w:rsid w:val="00C33861"/>
    <w:rsid w:val="00C357B0"/>
    <w:rsid w:val="00C3770F"/>
    <w:rsid w:val="00C37E5D"/>
    <w:rsid w:val="00C40BF7"/>
    <w:rsid w:val="00C41537"/>
    <w:rsid w:val="00C436F9"/>
    <w:rsid w:val="00C43B71"/>
    <w:rsid w:val="00C45A4A"/>
    <w:rsid w:val="00C477D5"/>
    <w:rsid w:val="00C5089F"/>
    <w:rsid w:val="00C50933"/>
    <w:rsid w:val="00C50C52"/>
    <w:rsid w:val="00C50EF3"/>
    <w:rsid w:val="00C50F68"/>
    <w:rsid w:val="00C514C3"/>
    <w:rsid w:val="00C52539"/>
    <w:rsid w:val="00C52D74"/>
    <w:rsid w:val="00C53786"/>
    <w:rsid w:val="00C53FF1"/>
    <w:rsid w:val="00C54B80"/>
    <w:rsid w:val="00C556AB"/>
    <w:rsid w:val="00C558BD"/>
    <w:rsid w:val="00C55E4A"/>
    <w:rsid w:val="00C571B1"/>
    <w:rsid w:val="00C57A94"/>
    <w:rsid w:val="00C60878"/>
    <w:rsid w:val="00C6145D"/>
    <w:rsid w:val="00C64677"/>
    <w:rsid w:val="00C652B2"/>
    <w:rsid w:val="00C657A3"/>
    <w:rsid w:val="00C65D69"/>
    <w:rsid w:val="00C66701"/>
    <w:rsid w:val="00C66863"/>
    <w:rsid w:val="00C703A4"/>
    <w:rsid w:val="00C727B9"/>
    <w:rsid w:val="00C72AC9"/>
    <w:rsid w:val="00C73B39"/>
    <w:rsid w:val="00C7579C"/>
    <w:rsid w:val="00C75E5C"/>
    <w:rsid w:val="00C77215"/>
    <w:rsid w:val="00C774A5"/>
    <w:rsid w:val="00C80F84"/>
    <w:rsid w:val="00C81842"/>
    <w:rsid w:val="00C81872"/>
    <w:rsid w:val="00C8284F"/>
    <w:rsid w:val="00C82975"/>
    <w:rsid w:val="00C8299F"/>
    <w:rsid w:val="00C83B8C"/>
    <w:rsid w:val="00C83EA0"/>
    <w:rsid w:val="00C846A6"/>
    <w:rsid w:val="00C855E1"/>
    <w:rsid w:val="00C86C0D"/>
    <w:rsid w:val="00C87873"/>
    <w:rsid w:val="00C87BC5"/>
    <w:rsid w:val="00C904D8"/>
    <w:rsid w:val="00C925C1"/>
    <w:rsid w:val="00C92E76"/>
    <w:rsid w:val="00C931F5"/>
    <w:rsid w:val="00C93F8B"/>
    <w:rsid w:val="00C948A9"/>
    <w:rsid w:val="00C95073"/>
    <w:rsid w:val="00C95580"/>
    <w:rsid w:val="00C9754A"/>
    <w:rsid w:val="00CA0DAA"/>
    <w:rsid w:val="00CA14A7"/>
    <w:rsid w:val="00CA1514"/>
    <w:rsid w:val="00CA34AF"/>
    <w:rsid w:val="00CA370B"/>
    <w:rsid w:val="00CA46D4"/>
    <w:rsid w:val="00CA492E"/>
    <w:rsid w:val="00CA5202"/>
    <w:rsid w:val="00CA7863"/>
    <w:rsid w:val="00CA7DC3"/>
    <w:rsid w:val="00CB0467"/>
    <w:rsid w:val="00CB0B16"/>
    <w:rsid w:val="00CB0CDC"/>
    <w:rsid w:val="00CB1769"/>
    <w:rsid w:val="00CB2B9A"/>
    <w:rsid w:val="00CB3044"/>
    <w:rsid w:val="00CB33FC"/>
    <w:rsid w:val="00CB514C"/>
    <w:rsid w:val="00CB5B33"/>
    <w:rsid w:val="00CB6EA9"/>
    <w:rsid w:val="00CC2F68"/>
    <w:rsid w:val="00CC333B"/>
    <w:rsid w:val="00CC3FEC"/>
    <w:rsid w:val="00CC44F1"/>
    <w:rsid w:val="00CC4B52"/>
    <w:rsid w:val="00CC5E09"/>
    <w:rsid w:val="00CD1929"/>
    <w:rsid w:val="00CD3A11"/>
    <w:rsid w:val="00CD477B"/>
    <w:rsid w:val="00CD4929"/>
    <w:rsid w:val="00CD5DD7"/>
    <w:rsid w:val="00CE165D"/>
    <w:rsid w:val="00CE1F82"/>
    <w:rsid w:val="00CE2C5D"/>
    <w:rsid w:val="00CE3375"/>
    <w:rsid w:val="00CE3A4D"/>
    <w:rsid w:val="00CE3C2E"/>
    <w:rsid w:val="00CE65A2"/>
    <w:rsid w:val="00CE7785"/>
    <w:rsid w:val="00CF0395"/>
    <w:rsid w:val="00CF0494"/>
    <w:rsid w:val="00CF1D73"/>
    <w:rsid w:val="00CF3D70"/>
    <w:rsid w:val="00CF6A27"/>
    <w:rsid w:val="00CF716F"/>
    <w:rsid w:val="00CF7FC6"/>
    <w:rsid w:val="00D00181"/>
    <w:rsid w:val="00D0158D"/>
    <w:rsid w:val="00D01E94"/>
    <w:rsid w:val="00D0205B"/>
    <w:rsid w:val="00D023EA"/>
    <w:rsid w:val="00D025A0"/>
    <w:rsid w:val="00D0277E"/>
    <w:rsid w:val="00D03330"/>
    <w:rsid w:val="00D0408C"/>
    <w:rsid w:val="00D04755"/>
    <w:rsid w:val="00D05594"/>
    <w:rsid w:val="00D055FB"/>
    <w:rsid w:val="00D06049"/>
    <w:rsid w:val="00D0629D"/>
    <w:rsid w:val="00D06822"/>
    <w:rsid w:val="00D07B27"/>
    <w:rsid w:val="00D10333"/>
    <w:rsid w:val="00D10C9D"/>
    <w:rsid w:val="00D12199"/>
    <w:rsid w:val="00D1247E"/>
    <w:rsid w:val="00D12F16"/>
    <w:rsid w:val="00D13392"/>
    <w:rsid w:val="00D13832"/>
    <w:rsid w:val="00D13B35"/>
    <w:rsid w:val="00D13FF9"/>
    <w:rsid w:val="00D14DE5"/>
    <w:rsid w:val="00D14EE4"/>
    <w:rsid w:val="00D1568A"/>
    <w:rsid w:val="00D16435"/>
    <w:rsid w:val="00D16834"/>
    <w:rsid w:val="00D174F7"/>
    <w:rsid w:val="00D2035B"/>
    <w:rsid w:val="00D2281D"/>
    <w:rsid w:val="00D2295E"/>
    <w:rsid w:val="00D25E5D"/>
    <w:rsid w:val="00D27276"/>
    <w:rsid w:val="00D27C1B"/>
    <w:rsid w:val="00D3073A"/>
    <w:rsid w:val="00D309B7"/>
    <w:rsid w:val="00D32305"/>
    <w:rsid w:val="00D32B4D"/>
    <w:rsid w:val="00D33B0A"/>
    <w:rsid w:val="00D3596C"/>
    <w:rsid w:val="00D35D8A"/>
    <w:rsid w:val="00D361BF"/>
    <w:rsid w:val="00D37152"/>
    <w:rsid w:val="00D41D60"/>
    <w:rsid w:val="00D43EC7"/>
    <w:rsid w:val="00D45532"/>
    <w:rsid w:val="00D47092"/>
    <w:rsid w:val="00D470F4"/>
    <w:rsid w:val="00D50827"/>
    <w:rsid w:val="00D50AD4"/>
    <w:rsid w:val="00D50B6D"/>
    <w:rsid w:val="00D50F1E"/>
    <w:rsid w:val="00D55861"/>
    <w:rsid w:val="00D55A10"/>
    <w:rsid w:val="00D56A1A"/>
    <w:rsid w:val="00D578A3"/>
    <w:rsid w:val="00D61644"/>
    <w:rsid w:val="00D634F4"/>
    <w:rsid w:val="00D63BEF"/>
    <w:rsid w:val="00D64594"/>
    <w:rsid w:val="00D64BB7"/>
    <w:rsid w:val="00D65A59"/>
    <w:rsid w:val="00D672CC"/>
    <w:rsid w:val="00D67BDE"/>
    <w:rsid w:val="00D70A17"/>
    <w:rsid w:val="00D74F51"/>
    <w:rsid w:val="00D758B8"/>
    <w:rsid w:val="00D75F33"/>
    <w:rsid w:val="00D77028"/>
    <w:rsid w:val="00D77B06"/>
    <w:rsid w:val="00D77E9E"/>
    <w:rsid w:val="00D8010C"/>
    <w:rsid w:val="00D801B0"/>
    <w:rsid w:val="00D81386"/>
    <w:rsid w:val="00D8324C"/>
    <w:rsid w:val="00D83A96"/>
    <w:rsid w:val="00D843BD"/>
    <w:rsid w:val="00D848FC"/>
    <w:rsid w:val="00D8663D"/>
    <w:rsid w:val="00D91BA9"/>
    <w:rsid w:val="00D91C36"/>
    <w:rsid w:val="00D91DFA"/>
    <w:rsid w:val="00D93098"/>
    <w:rsid w:val="00D934D5"/>
    <w:rsid w:val="00D93B9F"/>
    <w:rsid w:val="00D9440F"/>
    <w:rsid w:val="00D9644B"/>
    <w:rsid w:val="00D975DF"/>
    <w:rsid w:val="00DA0FD4"/>
    <w:rsid w:val="00DA1862"/>
    <w:rsid w:val="00DA1B19"/>
    <w:rsid w:val="00DA2DCD"/>
    <w:rsid w:val="00DA2F5D"/>
    <w:rsid w:val="00DA38BF"/>
    <w:rsid w:val="00DA4057"/>
    <w:rsid w:val="00DA478A"/>
    <w:rsid w:val="00DA4805"/>
    <w:rsid w:val="00DA4A87"/>
    <w:rsid w:val="00DA78ED"/>
    <w:rsid w:val="00DB01FA"/>
    <w:rsid w:val="00DB05E2"/>
    <w:rsid w:val="00DB0D8A"/>
    <w:rsid w:val="00DB0DE1"/>
    <w:rsid w:val="00DB1E24"/>
    <w:rsid w:val="00DB22F0"/>
    <w:rsid w:val="00DB2F5E"/>
    <w:rsid w:val="00DB3CBD"/>
    <w:rsid w:val="00DB47A6"/>
    <w:rsid w:val="00DB6EB5"/>
    <w:rsid w:val="00DC0913"/>
    <w:rsid w:val="00DC1198"/>
    <w:rsid w:val="00DC4EB6"/>
    <w:rsid w:val="00DC659B"/>
    <w:rsid w:val="00DC6B85"/>
    <w:rsid w:val="00DC7C51"/>
    <w:rsid w:val="00DD0FB0"/>
    <w:rsid w:val="00DD1641"/>
    <w:rsid w:val="00DD2A33"/>
    <w:rsid w:val="00DD30CC"/>
    <w:rsid w:val="00DD43B8"/>
    <w:rsid w:val="00DD5275"/>
    <w:rsid w:val="00DD62D7"/>
    <w:rsid w:val="00DD739C"/>
    <w:rsid w:val="00DD7CEA"/>
    <w:rsid w:val="00DD7D84"/>
    <w:rsid w:val="00DE00CE"/>
    <w:rsid w:val="00DE0671"/>
    <w:rsid w:val="00DE0E92"/>
    <w:rsid w:val="00DE196A"/>
    <w:rsid w:val="00DE1DC5"/>
    <w:rsid w:val="00DE2CA6"/>
    <w:rsid w:val="00DE39A9"/>
    <w:rsid w:val="00DE5298"/>
    <w:rsid w:val="00DE63DE"/>
    <w:rsid w:val="00DE7156"/>
    <w:rsid w:val="00DE7A34"/>
    <w:rsid w:val="00DF0103"/>
    <w:rsid w:val="00DF1581"/>
    <w:rsid w:val="00DF3A0C"/>
    <w:rsid w:val="00DF5241"/>
    <w:rsid w:val="00DF5627"/>
    <w:rsid w:val="00DF5764"/>
    <w:rsid w:val="00DF5BEE"/>
    <w:rsid w:val="00DF6649"/>
    <w:rsid w:val="00DF69F5"/>
    <w:rsid w:val="00E014EE"/>
    <w:rsid w:val="00E04FD4"/>
    <w:rsid w:val="00E05D24"/>
    <w:rsid w:val="00E073AB"/>
    <w:rsid w:val="00E07EBE"/>
    <w:rsid w:val="00E128BF"/>
    <w:rsid w:val="00E1311F"/>
    <w:rsid w:val="00E13154"/>
    <w:rsid w:val="00E177E5"/>
    <w:rsid w:val="00E209FA"/>
    <w:rsid w:val="00E20AEC"/>
    <w:rsid w:val="00E213B3"/>
    <w:rsid w:val="00E24489"/>
    <w:rsid w:val="00E24955"/>
    <w:rsid w:val="00E2571B"/>
    <w:rsid w:val="00E26993"/>
    <w:rsid w:val="00E26AC7"/>
    <w:rsid w:val="00E275A0"/>
    <w:rsid w:val="00E3043D"/>
    <w:rsid w:val="00E309C2"/>
    <w:rsid w:val="00E31019"/>
    <w:rsid w:val="00E31927"/>
    <w:rsid w:val="00E31B90"/>
    <w:rsid w:val="00E31D37"/>
    <w:rsid w:val="00E32EDA"/>
    <w:rsid w:val="00E32EEC"/>
    <w:rsid w:val="00E33D7E"/>
    <w:rsid w:val="00E33DE3"/>
    <w:rsid w:val="00E3450D"/>
    <w:rsid w:val="00E35074"/>
    <w:rsid w:val="00E40BE8"/>
    <w:rsid w:val="00E4162D"/>
    <w:rsid w:val="00E42470"/>
    <w:rsid w:val="00E42F6B"/>
    <w:rsid w:val="00E452DF"/>
    <w:rsid w:val="00E4728B"/>
    <w:rsid w:val="00E47632"/>
    <w:rsid w:val="00E47BE2"/>
    <w:rsid w:val="00E501F6"/>
    <w:rsid w:val="00E50882"/>
    <w:rsid w:val="00E51049"/>
    <w:rsid w:val="00E5344E"/>
    <w:rsid w:val="00E53729"/>
    <w:rsid w:val="00E54B9F"/>
    <w:rsid w:val="00E54D64"/>
    <w:rsid w:val="00E569DC"/>
    <w:rsid w:val="00E56C6D"/>
    <w:rsid w:val="00E6226D"/>
    <w:rsid w:val="00E6349D"/>
    <w:rsid w:val="00E6383C"/>
    <w:rsid w:val="00E66048"/>
    <w:rsid w:val="00E66CA4"/>
    <w:rsid w:val="00E66F5D"/>
    <w:rsid w:val="00E672FF"/>
    <w:rsid w:val="00E71F1C"/>
    <w:rsid w:val="00E720ED"/>
    <w:rsid w:val="00E7216B"/>
    <w:rsid w:val="00E7289A"/>
    <w:rsid w:val="00E7292C"/>
    <w:rsid w:val="00E7306A"/>
    <w:rsid w:val="00E7350C"/>
    <w:rsid w:val="00E74063"/>
    <w:rsid w:val="00E74F07"/>
    <w:rsid w:val="00E7568F"/>
    <w:rsid w:val="00E757EE"/>
    <w:rsid w:val="00E76B0B"/>
    <w:rsid w:val="00E77FFB"/>
    <w:rsid w:val="00E82132"/>
    <w:rsid w:val="00E82188"/>
    <w:rsid w:val="00E8387A"/>
    <w:rsid w:val="00E85409"/>
    <w:rsid w:val="00E85840"/>
    <w:rsid w:val="00E85E49"/>
    <w:rsid w:val="00E908C0"/>
    <w:rsid w:val="00E92DB5"/>
    <w:rsid w:val="00E96682"/>
    <w:rsid w:val="00E97BD2"/>
    <w:rsid w:val="00EA003C"/>
    <w:rsid w:val="00EA0EB2"/>
    <w:rsid w:val="00EA1BAC"/>
    <w:rsid w:val="00EA1FCA"/>
    <w:rsid w:val="00EA2652"/>
    <w:rsid w:val="00EA2F7C"/>
    <w:rsid w:val="00EA346B"/>
    <w:rsid w:val="00EA4977"/>
    <w:rsid w:val="00EA5763"/>
    <w:rsid w:val="00EA7F5F"/>
    <w:rsid w:val="00EB045E"/>
    <w:rsid w:val="00EB5373"/>
    <w:rsid w:val="00EB5C52"/>
    <w:rsid w:val="00EB648A"/>
    <w:rsid w:val="00EB6BFB"/>
    <w:rsid w:val="00EC2994"/>
    <w:rsid w:val="00EC39C2"/>
    <w:rsid w:val="00EC62DA"/>
    <w:rsid w:val="00EC7156"/>
    <w:rsid w:val="00EC7715"/>
    <w:rsid w:val="00ED0BC8"/>
    <w:rsid w:val="00ED16BD"/>
    <w:rsid w:val="00ED2E32"/>
    <w:rsid w:val="00ED34B4"/>
    <w:rsid w:val="00ED3AAE"/>
    <w:rsid w:val="00ED4DEF"/>
    <w:rsid w:val="00ED5FEA"/>
    <w:rsid w:val="00EE015B"/>
    <w:rsid w:val="00EE0F65"/>
    <w:rsid w:val="00EE141A"/>
    <w:rsid w:val="00EE33FC"/>
    <w:rsid w:val="00EE3692"/>
    <w:rsid w:val="00EE56A1"/>
    <w:rsid w:val="00EE7131"/>
    <w:rsid w:val="00EF0461"/>
    <w:rsid w:val="00EF1142"/>
    <w:rsid w:val="00EF1D17"/>
    <w:rsid w:val="00EF2ACC"/>
    <w:rsid w:val="00EF3949"/>
    <w:rsid w:val="00EF40FC"/>
    <w:rsid w:val="00EF4DB7"/>
    <w:rsid w:val="00EF5D44"/>
    <w:rsid w:val="00EF6539"/>
    <w:rsid w:val="00EF656E"/>
    <w:rsid w:val="00EF6D75"/>
    <w:rsid w:val="00EF710E"/>
    <w:rsid w:val="00EF73B9"/>
    <w:rsid w:val="00EF7A96"/>
    <w:rsid w:val="00EF7F33"/>
    <w:rsid w:val="00F00594"/>
    <w:rsid w:val="00F02237"/>
    <w:rsid w:val="00F023A2"/>
    <w:rsid w:val="00F03B48"/>
    <w:rsid w:val="00F03E3D"/>
    <w:rsid w:val="00F04185"/>
    <w:rsid w:val="00F04864"/>
    <w:rsid w:val="00F049AC"/>
    <w:rsid w:val="00F04D00"/>
    <w:rsid w:val="00F052B5"/>
    <w:rsid w:val="00F0634C"/>
    <w:rsid w:val="00F075A9"/>
    <w:rsid w:val="00F10ECB"/>
    <w:rsid w:val="00F11103"/>
    <w:rsid w:val="00F11252"/>
    <w:rsid w:val="00F12B88"/>
    <w:rsid w:val="00F13F5F"/>
    <w:rsid w:val="00F146AB"/>
    <w:rsid w:val="00F167E7"/>
    <w:rsid w:val="00F17A1E"/>
    <w:rsid w:val="00F17B9F"/>
    <w:rsid w:val="00F17CAA"/>
    <w:rsid w:val="00F17CFE"/>
    <w:rsid w:val="00F2031C"/>
    <w:rsid w:val="00F2134D"/>
    <w:rsid w:val="00F215AC"/>
    <w:rsid w:val="00F2340F"/>
    <w:rsid w:val="00F234C4"/>
    <w:rsid w:val="00F2386F"/>
    <w:rsid w:val="00F24363"/>
    <w:rsid w:val="00F251BE"/>
    <w:rsid w:val="00F25211"/>
    <w:rsid w:val="00F2523C"/>
    <w:rsid w:val="00F256DD"/>
    <w:rsid w:val="00F27A23"/>
    <w:rsid w:val="00F27B20"/>
    <w:rsid w:val="00F27FAE"/>
    <w:rsid w:val="00F3111B"/>
    <w:rsid w:val="00F315FE"/>
    <w:rsid w:val="00F31CEF"/>
    <w:rsid w:val="00F32643"/>
    <w:rsid w:val="00F326FE"/>
    <w:rsid w:val="00F327FC"/>
    <w:rsid w:val="00F3377B"/>
    <w:rsid w:val="00F338FB"/>
    <w:rsid w:val="00F34292"/>
    <w:rsid w:val="00F35AC3"/>
    <w:rsid w:val="00F406BA"/>
    <w:rsid w:val="00F40835"/>
    <w:rsid w:val="00F4104F"/>
    <w:rsid w:val="00F410E6"/>
    <w:rsid w:val="00F42F93"/>
    <w:rsid w:val="00F45107"/>
    <w:rsid w:val="00F45820"/>
    <w:rsid w:val="00F45E62"/>
    <w:rsid w:val="00F45F18"/>
    <w:rsid w:val="00F46634"/>
    <w:rsid w:val="00F472F6"/>
    <w:rsid w:val="00F47532"/>
    <w:rsid w:val="00F4775E"/>
    <w:rsid w:val="00F50825"/>
    <w:rsid w:val="00F527CE"/>
    <w:rsid w:val="00F52F65"/>
    <w:rsid w:val="00F53DFF"/>
    <w:rsid w:val="00F54A71"/>
    <w:rsid w:val="00F54CE3"/>
    <w:rsid w:val="00F553B1"/>
    <w:rsid w:val="00F56A34"/>
    <w:rsid w:val="00F57BD2"/>
    <w:rsid w:val="00F57E0F"/>
    <w:rsid w:val="00F60CAB"/>
    <w:rsid w:val="00F62B69"/>
    <w:rsid w:val="00F62B96"/>
    <w:rsid w:val="00F646DE"/>
    <w:rsid w:val="00F64A48"/>
    <w:rsid w:val="00F652DD"/>
    <w:rsid w:val="00F65942"/>
    <w:rsid w:val="00F660C5"/>
    <w:rsid w:val="00F666CD"/>
    <w:rsid w:val="00F666D2"/>
    <w:rsid w:val="00F67CC2"/>
    <w:rsid w:val="00F70079"/>
    <w:rsid w:val="00F7212D"/>
    <w:rsid w:val="00F721DC"/>
    <w:rsid w:val="00F72904"/>
    <w:rsid w:val="00F7403F"/>
    <w:rsid w:val="00F7539F"/>
    <w:rsid w:val="00F765C2"/>
    <w:rsid w:val="00F76C06"/>
    <w:rsid w:val="00F831A5"/>
    <w:rsid w:val="00F831F4"/>
    <w:rsid w:val="00F835AC"/>
    <w:rsid w:val="00F844E2"/>
    <w:rsid w:val="00F87ABD"/>
    <w:rsid w:val="00F87B6C"/>
    <w:rsid w:val="00F92CCE"/>
    <w:rsid w:val="00F94CB3"/>
    <w:rsid w:val="00F94FA6"/>
    <w:rsid w:val="00F95D04"/>
    <w:rsid w:val="00F96402"/>
    <w:rsid w:val="00F976C0"/>
    <w:rsid w:val="00FA1972"/>
    <w:rsid w:val="00FA2CA8"/>
    <w:rsid w:val="00FA3E96"/>
    <w:rsid w:val="00FA5924"/>
    <w:rsid w:val="00FA6E42"/>
    <w:rsid w:val="00FA73A1"/>
    <w:rsid w:val="00FB2B9D"/>
    <w:rsid w:val="00FB3415"/>
    <w:rsid w:val="00FB4D0E"/>
    <w:rsid w:val="00FB55B2"/>
    <w:rsid w:val="00FB5794"/>
    <w:rsid w:val="00FB5D85"/>
    <w:rsid w:val="00FB610A"/>
    <w:rsid w:val="00FB632F"/>
    <w:rsid w:val="00FB64F4"/>
    <w:rsid w:val="00FB7AB1"/>
    <w:rsid w:val="00FB7B23"/>
    <w:rsid w:val="00FC1A52"/>
    <w:rsid w:val="00FC2E57"/>
    <w:rsid w:val="00FC2F25"/>
    <w:rsid w:val="00FC3091"/>
    <w:rsid w:val="00FC3214"/>
    <w:rsid w:val="00FC3258"/>
    <w:rsid w:val="00FC33FA"/>
    <w:rsid w:val="00FC55C9"/>
    <w:rsid w:val="00FC5A80"/>
    <w:rsid w:val="00FC6AF0"/>
    <w:rsid w:val="00FD000E"/>
    <w:rsid w:val="00FD1E48"/>
    <w:rsid w:val="00FD2217"/>
    <w:rsid w:val="00FD22CE"/>
    <w:rsid w:val="00FD27CC"/>
    <w:rsid w:val="00FD2A7C"/>
    <w:rsid w:val="00FD2C5F"/>
    <w:rsid w:val="00FD306D"/>
    <w:rsid w:val="00FD3689"/>
    <w:rsid w:val="00FD36D3"/>
    <w:rsid w:val="00FD3A45"/>
    <w:rsid w:val="00FD3B69"/>
    <w:rsid w:val="00FD4884"/>
    <w:rsid w:val="00FD5E65"/>
    <w:rsid w:val="00FD61E7"/>
    <w:rsid w:val="00FE1422"/>
    <w:rsid w:val="00FE1599"/>
    <w:rsid w:val="00FE21B9"/>
    <w:rsid w:val="00FE381D"/>
    <w:rsid w:val="00FE3973"/>
    <w:rsid w:val="00FE3F4D"/>
    <w:rsid w:val="00FE433C"/>
    <w:rsid w:val="00FE7D45"/>
    <w:rsid w:val="00FF14E1"/>
    <w:rsid w:val="00FF4137"/>
    <w:rsid w:val="00FF4505"/>
    <w:rsid w:val="00FF5168"/>
    <w:rsid w:val="00FF5F66"/>
    <w:rsid w:val="00FF640D"/>
    <w:rsid w:val="00FF710D"/>
    <w:rsid w:val="00FF714C"/>
    <w:rsid w:val="013DD7DE"/>
    <w:rsid w:val="0238D7BA"/>
    <w:rsid w:val="036ABED7"/>
    <w:rsid w:val="037C2B1B"/>
    <w:rsid w:val="03F44B66"/>
    <w:rsid w:val="08531263"/>
    <w:rsid w:val="090E22C0"/>
    <w:rsid w:val="095B2188"/>
    <w:rsid w:val="0996A267"/>
    <w:rsid w:val="09BA46BC"/>
    <w:rsid w:val="09E3639F"/>
    <w:rsid w:val="0A557A52"/>
    <w:rsid w:val="0AEEAAC9"/>
    <w:rsid w:val="0B33DF53"/>
    <w:rsid w:val="0B37AC92"/>
    <w:rsid w:val="0B4A087D"/>
    <w:rsid w:val="0C0358B6"/>
    <w:rsid w:val="0C0C5B6F"/>
    <w:rsid w:val="0CF5B4DD"/>
    <w:rsid w:val="0CF92562"/>
    <w:rsid w:val="0CFD83E0"/>
    <w:rsid w:val="0E264B8B"/>
    <w:rsid w:val="0E7BCD66"/>
    <w:rsid w:val="0F3DC075"/>
    <w:rsid w:val="0FE0E9DC"/>
    <w:rsid w:val="11637112"/>
    <w:rsid w:val="11B36E28"/>
    <w:rsid w:val="11F3F612"/>
    <w:rsid w:val="11FB76CC"/>
    <w:rsid w:val="12A3FF23"/>
    <w:rsid w:val="13747813"/>
    <w:rsid w:val="1455836D"/>
    <w:rsid w:val="14EB0EEA"/>
    <w:rsid w:val="155E4DC4"/>
    <w:rsid w:val="17B89067"/>
    <w:rsid w:val="18D0857E"/>
    <w:rsid w:val="1998D79E"/>
    <w:rsid w:val="19B91F8F"/>
    <w:rsid w:val="1A02EDE5"/>
    <w:rsid w:val="1D03ECD7"/>
    <w:rsid w:val="1D79E5DF"/>
    <w:rsid w:val="1E97C871"/>
    <w:rsid w:val="1EED4A8E"/>
    <w:rsid w:val="1FA79322"/>
    <w:rsid w:val="1FC404A6"/>
    <w:rsid w:val="21436383"/>
    <w:rsid w:val="21436B19"/>
    <w:rsid w:val="2202EAC1"/>
    <w:rsid w:val="224EAAAD"/>
    <w:rsid w:val="22F3A09B"/>
    <w:rsid w:val="266F3973"/>
    <w:rsid w:val="26D770FA"/>
    <w:rsid w:val="27AE3101"/>
    <w:rsid w:val="28684320"/>
    <w:rsid w:val="29C9AC35"/>
    <w:rsid w:val="29DC04F8"/>
    <w:rsid w:val="2A2C6B03"/>
    <w:rsid w:val="2A3C513E"/>
    <w:rsid w:val="2A60371A"/>
    <w:rsid w:val="2ABD31D1"/>
    <w:rsid w:val="2AC866CA"/>
    <w:rsid w:val="2BE83886"/>
    <w:rsid w:val="2CFB09C2"/>
    <w:rsid w:val="2D3EB29E"/>
    <w:rsid w:val="2D8408E7"/>
    <w:rsid w:val="2F351B3B"/>
    <w:rsid w:val="2F82AF90"/>
    <w:rsid w:val="2FBD7099"/>
    <w:rsid w:val="306146E4"/>
    <w:rsid w:val="3081A8DC"/>
    <w:rsid w:val="322C3BF9"/>
    <w:rsid w:val="32BA5052"/>
    <w:rsid w:val="32FD4534"/>
    <w:rsid w:val="34088C5E"/>
    <w:rsid w:val="345620B3"/>
    <w:rsid w:val="34EEC1A2"/>
    <w:rsid w:val="3584EB02"/>
    <w:rsid w:val="3643AB26"/>
    <w:rsid w:val="36649F57"/>
    <w:rsid w:val="382F13E6"/>
    <w:rsid w:val="38313C57"/>
    <w:rsid w:val="38C2D524"/>
    <w:rsid w:val="3BACE6B4"/>
    <w:rsid w:val="3D8BBE2A"/>
    <w:rsid w:val="3DA21A37"/>
    <w:rsid w:val="3E04F07F"/>
    <w:rsid w:val="3E8186AB"/>
    <w:rsid w:val="3E821BB4"/>
    <w:rsid w:val="3EC4C9DB"/>
    <w:rsid w:val="3F12A4EB"/>
    <w:rsid w:val="401097A8"/>
    <w:rsid w:val="404F2544"/>
    <w:rsid w:val="40B5A786"/>
    <w:rsid w:val="413C9141"/>
    <w:rsid w:val="41F0F880"/>
    <w:rsid w:val="42B07828"/>
    <w:rsid w:val="43161AAD"/>
    <w:rsid w:val="4348386A"/>
    <w:rsid w:val="4409D788"/>
    <w:rsid w:val="4653274B"/>
    <w:rsid w:val="470B52AB"/>
    <w:rsid w:val="47E1599D"/>
    <w:rsid w:val="4A3244DF"/>
    <w:rsid w:val="4A5CED35"/>
    <w:rsid w:val="4A706DEC"/>
    <w:rsid w:val="4ABDCB18"/>
    <w:rsid w:val="4BCEC9A6"/>
    <w:rsid w:val="4C599B79"/>
    <w:rsid w:val="4D71B9F7"/>
    <w:rsid w:val="4DF56BDA"/>
    <w:rsid w:val="4E1B1449"/>
    <w:rsid w:val="4E3F2B68"/>
    <w:rsid w:val="4E589EAE"/>
    <w:rsid w:val="4EA02D04"/>
    <w:rsid w:val="4F7895D4"/>
    <w:rsid w:val="4F8B2E42"/>
    <w:rsid w:val="4FB6E4AA"/>
    <w:rsid w:val="51061AFF"/>
    <w:rsid w:val="526856FD"/>
    <w:rsid w:val="550F8823"/>
    <w:rsid w:val="55DBC60E"/>
    <w:rsid w:val="55EA0DA6"/>
    <w:rsid w:val="5626262E"/>
    <w:rsid w:val="5692168C"/>
    <w:rsid w:val="56AB3EE9"/>
    <w:rsid w:val="56E8969B"/>
    <w:rsid w:val="57BA6229"/>
    <w:rsid w:val="57C69F66"/>
    <w:rsid w:val="58507644"/>
    <w:rsid w:val="586E6A49"/>
    <w:rsid w:val="5AF9AF7B"/>
    <w:rsid w:val="5C1ECB10"/>
    <w:rsid w:val="5DB7E724"/>
    <w:rsid w:val="5E6E9C19"/>
    <w:rsid w:val="5F0EFB09"/>
    <w:rsid w:val="5F22B180"/>
    <w:rsid w:val="5F366EBD"/>
    <w:rsid w:val="6141C27B"/>
    <w:rsid w:val="614356DB"/>
    <w:rsid w:val="62BD316F"/>
    <w:rsid w:val="63ED96CF"/>
    <w:rsid w:val="657B142D"/>
    <w:rsid w:val="668A3434"/>
    <w:rsid w:val="6888151B"/>
    <w:rsid w:val="688D0C80"/>
    <w:rsid w:val="69474A9E"/>
    <w:rsid w:val="6A4E8550"/>
    <w:rsid w:val="6A7851D5"/>
    <w:rsid w:val="6ABBD1A6"/>
    <w:rsid w:val="6B8785D1"/>
    <w:rsid w:val="6BEA55B1"/>
    <w:rsid w:val="6C135F83"/>
    <w:rsid w:val="6C314AF0"/>
    <w:rsid w:val="6D862612"/>
    <w:rsid w:val="6DFCD9B2"/>
    <w:rsid w:val="6F40579F"/>
    <w:rsid w:val="7068EEF8"/>
    <w:rsid w:val="718C22F4"/>
    <w:rsid w:val="72DD4449"/>
    <w:rsid w:val="7327F355"/>
    <w:rsid w:val="77F7C39E"/>
    <w:rsid w:val="7A94AC57"/>
    <w:rsid w:val="7AD92DB3"/>
    <w:rsid w:val="7D35E2F5"/>
    <w:rsid w:val="7D69AF0C"/>
    <w:rsid w:val="7DCE885F"/>
    <w:rsid w:val="7E4BC582"/>
    <w:rsid w:val="7F01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2865C"/>
  <w15:docId w15:val="{6816BC8F-EBB2-4769-81BB-1892D554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A140BF"/>
    <w:pPr>
      <w:pageBreakBefore/>
      <w:numPr>
        <w:numId w:val="13"/>
      </w:numPr>
      <w:spacing w:before="120" w:after="180"/>
      <w:outlineLvl w:val="0"/>
    </w:pPr>
    <w:rPr>
      <w:rFonts w:ascii="Arial Bold" w:hAnsi="Arial Bold" w:cs="Arial"/>
      <w:b/>
      <w:color w:val="002776"/>
      <w:sz w:val="24"/>
      <w:szCs w:val="24"/>
    </w:rPr>
  </w:style>
  <w:style w:type="paragraph" w:styleId="Heading2">
    <w:name w:val="heading 2"/>
    <w:next w:val="Bodycopy"/>
    <w:link w:val="Heading2Char"/>
    <w:autoRedefine/>
    <w:qFormat/>
    <w:rsid w:val="00E33DE3"/>
    <w:pPr>
      <w:numPr>
        <w:ilvl w:val="1"/>
        <w:numId w:val="13"/>
      </w:numPr>
      <w:spacing w:before="120" w:after="120"/>
      <w:outlineLvl w:val="1"/>
    </w:pPr>
    <w:rPr>
      <w:rFonts w:ascii="Arial" w:eastAsia="Times" w:hAnsi="Arial"/>
      <w:b/>
      <w:color w:val="002776"/>
      <w:lang w:val="en-GB"/>
    </w:rPr>
  </w:style>
  <w:style w:type="paragraph" w:styleId="Heading3">
    <w:name w:val="heading 3"/>
    <w:next w:val="Bodycopy"/>
    <w:link w:val="Heading3Char"/>
    <w:autoRedefine/>
    <w:qFormat/>
    <w:rsid w:val="00CC2F68"/>
    <w:pPr>
      <w:keepNext/>
      <w:spacing w:before="60" w:after="120"/>
      <w:ind w:left="576" w:hanging="576"/>
      <w:outlineLvl w:val="2"/>
    </w:pPr>
    <w:rPr>
      <w:rFonts w:ascii="Arial" w:hAnsi="Arial" w:cs="Arial"/>
      <w:b/>
      <w:bCs/>
      <w:color w:val="002776"/>
      <w:szCs w:val="22"/>
    </w:rPr>
  </w:style>
  <w:style w:type="paragraph" w:styleId="Heading4">
    <w:name w:val="heading 4"/>
    <w:next w:val="Bodycopy"/>
    <w:link w:val="Heading4Char"/>
    <w:qFormat/>
    <w:rsid w:val="00254965"/>
    <w:pPr>
      <w:keepNext/>
      <w:numPr>
        <w:ilvl w:val="3"/>
        <w:numId w:val="13"/>
      </w:numPr>
      <w:spacing w:before="180" w:after="120"/>
      <w:outlineLvl w:val="3"/>
    </w:pPr>
    <w:rPr>
      <w:rFonts w:ascii="Arial Bold" w:hAnsi="Arial Bold"/>
      <w:b/>
      <w:i/>
      <w:szCs w:val="18"/>
    </w:rPr>
  </w:style>
  <w:style w:type="paragraph" w:styleId="Heading5">
    <w:name w:val="heading 5"/>
    <w:basedOn w:val="Normal"/>
    <w:next w:val="Bodycopy"/>
    <w:qFormat/>
    <w:rsid w:val="00254965"/>
    <w:pPr>
      <w:keepNext/>
      <w:numPr>
        <w:ilvl w:val="4"/>
        <w:numId w:val="13"/>
      </w:numPr>
      <w:spacing w:before="180"/>
      <w:outlineLvl w:val="4"/>
    </w:pPr>
    <w:rPr>
      <w:i/>
    </w:rPr>
  </w:style>
  <w:style w:type="paragraph" w:styleId="Heading6">
    <w:name w:val="heading 6"/>
    <w:basedOn w:val="Normal"/>
    <w:next w:val="Normal"/>
    <w:qFormat/>
    <w:rsid w:val="00726958"/>
    <w:pPr>
      <w:numPr>
        <w:ilvl w:val="5"/>
        <w:numId w:val="13"/>
      </w:numPr>
      <w:outlineLvl w:val="5"/>
    </w:pPr>
    <w:rPr>
      <w:i/>
    </w:rPr>
  </w:style>
  <w:style w:type="paragraph" w:styleId="Heading7">
    <w:name w:val="heading 7"/>
    <w:basedOn w:val="Normal"/>
    <w:next w:val="Normal"/>
    <w:qFormat/>
    <w:rsid w:val="00726958"/>
    <w:pPr>
      <w:numPr>
        <w:ilvl w:val="6"/>
        <w:numId w:val="13"/>
      </w:numPr>
      <w:outlineLvl w:val="6"/>
    </w:pPr>
    <w:rPr>
      <w:rFonts w:ascii="Times New Roman" w:hAnsi="Times New Roman"/>
      <w:i/>
    </w:rPr>
  </w:style>
  <w:style w:type="paragraph" w:styleId="Heading8">
    <w:name w:val="heading 8"/>
    <w:basedOn w:val="Normal"/>
    <w:next w:val="Normal"/>
    <w:qFormat/>
    <w:rsid w:val="00726958"/>
    <w:pPr>
      <w:numPr>
        <w:ilvl w:val="7"/>
        <w:numId w:val="13"/>
      </w:numPr>
      <w:outlineLvl w:val="7"/>
    </w:pPr>
    <w:rPr>
      <w:rFonts w:ascii="Times New Roman" w:hAnsi="Times New Roman"/>
      <w:i/>
    </w:rPr>
  </w:style>
  <w:style w:type="paragraph" w:styleId="Heading9">
    <w:name w:val="heading 9"/>
    <w:basedOn w:val="Normal"/>
    <w:next w:val="Normal"/>
    <w:qFormat/>
    <w:rsid w:val="00726958"/>
    <w:pPr>
      <w:numPr>
        <w:ilvl w:val="8"/>
        <w:numId w:val="13"/>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A41C4A"/>
    <w:pPr>
      <w:spacing w:after="120" w:line="240" w:lineRule="exact"/>
    </w:pPr>
    <w:rPr>
      <w:rFonts w:ascii="Arial" w:eastAsia="Times" w:hAnsi="Arial"/>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customStyle="1" w:styleId="Bullet2">
    <w:name w:val="Bullet 2"/>
    <w:basedOn w:val="ListBullet2"/>
    <w:autoRedefine/>
    <w:qFormat/>
    <w:rsid w:val="00E757EE"/>
    <w:pPr>
      <w:numPr>
        <w:numId w:val="18"/>
      </w:numPr>
      <w:spacing w:after="60"/>
      <w:ind w:left="720"/>
    </w:pPr>
    <w:rPr>
      <w:sz w:val="20"/>
    </w:rPr>
  </w:style>
  <w:style w:type="paragraph" w:customStyle="1" w:styleId="Bullet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125C8B"/>
    <w:pPr>
      <w:pageBreakBefore/>
      <w:spacing w:after="240"/>
    </w:pPr>
    <w:rPr>
      <w:rFonts w:ascii="Arial" w:hAnsi="Arial" w:cs="Arial"/>
      <w:b/>
      <w:color w:val="002776"/>
      <w:sz w:val="24"/>
      <w:szCs w:val="24"/>
    </w:rPr>
  </w:style>
  <w:style w:type="paragraph" w:customStyle="1" w:styleId="Tabletext">
    <w:name w:val="Tabletext"/>
    <w:basedOn w:val="Normal"/>
    <w:autoRedefine/>
    <w:qFormat/>
    <w:rsid w:val="00886773"/>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5"/>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uiPriority w:val="99"/>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B856EA"/>
    <w:pPr>
      <w:spacing w:after="240"/>
    </w:pPr>
    <w:rPr>
      <w:rFonts w:ascii="Arial" w:hAnsi="Arial" w:cs="Arial"/>
      <w:b/>
      <w:color w:val="002776"/>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9"/>
      </w:numPr>
      <w:spacing w:after="0"/>
    </w:pPr>
  </w:style>
  <w:style w:type="paragraph" w:styleId="List2">
    <w:name w:val="List 2"/>
    <w:basedOn w:val="Bodycopy"/>
    <w:autoRedefine/>
    <w:semiHidden/>
    <w:qFormat/>
    <w:rsid w:val="00E33D7E"/>
    <w:pPr>
      <w:numPr>
        <w:numId w:val="14"/>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4"/>
      </w:numPr>
      <w:spacing w:after="60"/>
    </w:pPr>
  </w:style>
  <w:style w:type="paragraph" w:styleId="ListNumber2">
    <w:name w:val="List Number 2"/>
    <w:basedOn w:val="Normal"/>
    <w:qFormat/>
    <w:rsid w:val="00800EEB"/>
    <w:pPr>
      <w:numPr>
        <w:numId w:val="22"/>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semiHidden/>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link w:val="PlainTextChar"/>
    <w:uiPriority w:val="99"/>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8"/>
      </w:numPr>
    </w:pPr>
  </w:style>
  <w:style w:type="paragraph" w:customStyle="1" w:styleId="ListNumberLast">
    <w:name w:val="List Number Last"/>
    <w:basedOn w:val="ListNumber"/>
    <w:link w:val="ListNumberLastChar"/>
    <w:rsid w:val="00187FEC"/>
  </w:style>
  <w:style w:type="character" w:customStyle="1" w:styleId="Heading1Char">
    <w:name w:val="Heading 1 Char"/>
    <w:basedOn w:val="DefaultParagraphFont"/>
    <w:link w:val="Heading1"/>
    <w:rsid w:val="00A140BF"/>
    <w:rPr>
      <w:rFonts w:ascii="Arial Bold" w:hAnsi="Arial Bold" w:cs="Arial"/>
      <w:b/>
      <w:color w:val="002776"/>
      <w:sz w:val="24"/>
      <w:szCs w:val="24"/>
    </w:rPr>
  </w:style>
  <w:style w:type="character" w:customStyle="1" w:styleId="ListNumberChar">
    <w:name w:val="List Number Char"/>
    <w:basedOn w:val="DefaultParagraphFont"/>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20"/>
      </w:numPr>
      <w:spacing w:after="60"/>
      <w:ind w:left="720"/>
    </w:pPr>
    <w:rPr>
      <w:szCs w:val="16"/>
    </w:rPr>
  </w:style>
  <w:style w:type="paragraph" w:customStyle="1" w:styleId="numbullet2">
    <w:name w:val="numbullet2"/>
    <w:basedOn w:val="Normal"/>
    <w:rsid w:val="00E24955"/>
    <w:pPr>
      <w:numPr>
        <w:numId w:val="21"/>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313719"/>
    <w:pPr>
      <w:spacing w:before="240" w:after="180"/>
    </w:pPr>
    <w:rPr>
      <w:rFonts w:ascii="Arial" w:hAnsi="Arial" w:cs="Arial"/>
      <w:b/>
      <w:color w:val="002776"/>
      <w:sz w:val="24"/>
      <w:szCs w:val="24"/>
    </w:rPr>
  </w:style>
  <w:style w:type="character" w:customStyle="1" w:styleId="DocumentInformationChar">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customStyle="1" w:styleId="Bodycopy">
    <w:name w:val="Body copy"/>
    <w:link w:val="BodycopyChar"/>
    <w:qFormat/>
    <w:rsid w:val="00254965"/>
    <w:pPr>
      <w:spacing w:after="120"/>
    </w:pPr>
    <w:rPr>
      <w:rFonts w:ascii="Arial" w:eastAsia="Times" w:hAnsi="Arial"/>
      <w:color w:val="000000"/>
    </w:rPr>
  </w:style>
  <w:style w:type="character" w:customStyle="1" w:styleId="BodycopyChar">
    <w:name w:val="Body copy Char"/>
    <w:basedOn w:val="DefaultParagraphFont"/>
    <w:link w:val="Bodycopy"/>
    <w:rsid w:val="00254965"/>
    <w:rPr>
      <w:rFonts w:ascii="Arial" w:eastAsia="Times" w:hAnsi="Arial"/>
      <w:color w:val="000000"/>
      <w:lang w:val="en-US" w:eastAsia="en-US" w:bidi="ar-SA"/>
    </w:rPr>
  </w:style>
  <w:style w:type="character" w:customStyle="1" w:styleId="FooterChar">
    <w:name w:val="Footer Char"/>
    <w:basedOn w:val="DefaultParagraphFont"/>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basedOn w:val="DefaultParagraphFont"/>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customStyle="1" w:styleId="DocumentIdentification">
    <w:name w:val="Document Identification"/>
    <w:autoRedefine/>
    <w:rsid w:val="00AD1B2F"/>
    <w:pPr>
      <w:spacing w:after="120" w:line="280" w:lineRule="exact"/>
    </w:pPr>
    <w:rPr>
      <w:rFonts w:ascii="Arial" w:eastAsia="Times" w:hAnsi="Arial"/>
      <w:bCs/>
      <w:color w:val="000000"/>
      <w:lang w:val="en-GB"/>
    </w:rPr>
  </w:style>
  <w:style w:type="paragraph" w:customStyle="1" w:styleId="Documentname">
    <w:name w:val="Document name"/>
    <w:autoRedefine/>
    <w:rsid w:val="0049677E"/>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7"/>
      </w:numPr>
      <w:spacing w:after="120"/>
    </w:pPr>
  </w:style>
  <w:style w:type="numbering" w:customStyle="1" w:styleId="Style1">
    <w:name w:val="Style1"/>
    <w:uiPriority w:val="99"/>
    <w:rsid w:val="00E33D7E"/>
    <w:pPr>
      <w:numPr>
        <w:numId w:val="15"/>
      </w:numPr>
    </w:pPr>
  </w:style>
  <w:style w:type="numbering" w:customStyle="1" w:styleId="List1">
    <w:name w:val="List 1"/>
    <w:uiPriority w:val="99"/>
    <w:rsid w:val="00460FC2"/>
    <w:pPr>
      <w:numPr>
        <w:numId w:val="16"/>
      </w:numPr>
    </w:pPr>
  </w:style>
  <w:style w:type="character" w:customStyle="1" w:styleId="Heading3Char">
    <w:name w:val="Heading 3 Char"/>
    <w:basedOn w:val="DefaultParagraphFont"/>
    <w:link w:val="Heading3"/>
    <w:rsid w:val="00CC2F68"/>
    <w:rPr>
      <w:rFonts w:ascii="Arial" w:hAnsi="Arial" w:cs="Arial"/>
      <w:b/>
      <w:bCs/>
      <w:color w:val="002776"/>
      <w:szCs w:val="22"/>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3"/>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basedOn w:val="DefaultParagraphFont"/>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30"/>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6"/>
      </w:numPr>
      <w:ind w:left="418" w:hanging="216"/>
    </w:pPr>
  </w:style>
  <w:style w:type="paragraph" w:customStyle="1" w:styleId="FigureCaption">
    <w:name w:val="FigureCaption"/>
    <w:basedOn w:val="Bodycopy"/>
    <w:rsid w:val="008A21B2"/>
    <w:pPr>
      <w:numPr>
        <w:numId w:val="31"/>
      </w:numPr>
      <w:jc w:val="center"/>
    </w:pPr>
    <w:rPr>
      <w:b/>
      <w:sz w:val="18"/>
      <w:szCs w:val="18"/>
    </w:rPr>
  </w:style>
  <w:style w:type="numbering" w:customStyle="1" w:styleId="Style2">
    <w:name w:val="Style2"/>
    <w:uiPriority w:val="99"/>
    <w:rsid w:val="008A21B2"/>
    <w:pPr>
      <w:numPr>
        <w:numId w:val="27"/>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9"/>
      </w:numPr>
    </w:pPr>
  </w:style>
  <w:style w:type="numbering" w:customStyle="1" w:styleId="Style5">
    <w:name w:val="Style5"/>
    <w:uiPriority w:val="99"/>
    <w:rsid w:val="00417F17"/>
    <w:pPr>
      <w:numPr>
        <w:numId w:val="30"/>
      </w:numPr>
    </w:pPr>
  </w:style>
  <w:style w:type="character" w:customStyle="1" w:styleId="Heading2Char">
    <w:name w:val="Heading 2 Char"/>
    <w:basedOn w:val="DefaultParagraphFont"/>
    <w:link w:val="Heading2"/>
    <w:rsid w:val="00E33DE3"/>
    <w:rPr>
      <w:rFonts w:ascii="Arial" w:eastAsia="Times" w:hAnsi="Arial"/>
      <w:b/>
      <w:color w:val="002776"/>
      <w:lang w:val="en-GB"/>
    </w:rPr>
  </w:style>
  <w:style w:type="character" w:customStyle="1" w:styleId="Heading4Char">
    <w:name w:val="Heading 4 Char"/>
    <w:basedOn w:val="DefaultParagraphFont"/>
    <w:link w:val="Heading4"/>
    <w:rsid w:val="003B2453"/>
    <w:rPr>
      <w:rFonts w:ascii="Arial Bold" w:hAnsi="Arial Bold"/>
      <w:b/>
      <w:i/>
      <w:szCs w:val="18"/>
    </w:rPr>
  </w:style>
  <w:style w:type="paragraph" w:styleId="ListParagraph">
    <w:name w:val="List Paragraph"/>
    <w:basedOn w:val="Normal"/>
    <w:uiPriority w:val="99"/>
    <w:qFormat/>
    <w:rsid w:val="00001C42"/>
    <w:pPr>
      <w:ind w:left="720"/>
    </w:pPr>
    <w:rPr>
      <w:rFonts w:ascii="Verdana" w:hAnsi="Verdana"/>
    </w:rPr>
  </w:style>
  <w:style w:type="paragraph" w:customStyle="1" w:styleId="Address">
    <w:name w:val="Address"/>
    <w:basedOn w:val="Normal"/>
    <w:next w:val="Normal"/>
    <w:rsid w:val="00001C42"/>
    <w:rPr>
      <w:rFonts w:ascii="Times New Roman" w:hAnsi="Times New Roman"/>
      <w:i/>
      <w:iCs/>
      <w:sz w:val="24"/>
      <w:szCs w:val="24"/>
    </w:rPr>
  </w:style>
  <w:style w:type="character" w:styleId="CommentReference">
    <w:name w:val="annotation reference"/>
    <w:basedOn w:val="DefaultParagraphFont"/>
    <w:semiHidden/>
    <w:unhideWhenUsed/>
    <w:rsid w:val="00AC047E"/>
    <w:rPr>
      <w:sz w:val="16"/>
      <w:szCs w:val="16"/>
    </w:rPr>
  </w:style>
  <w:style w:type="paragraph" w:styleId="CommentText">
    <w:name w:val="annotation text"/>
    <w:basedOn w:val="Normal"/>
    <w:link w:val="CommentTextChar"/>
    <w:semiHidden/>
    <w:unhideWhenUsed/>
    <w:rsid w:val="00AC047E"/>
  </w:style>
  <w:style w:type="character" w:customStyle="1" w:styleId="CommentTextChar">
    <w:name w:val="Comment Text Char"/>
    <w:basedOn w:val="DefaultParagraphFont"/>
    <w:link w:val="CommentText"/>
    <w:semiHidden/>
    <w:rsid w:val="00AC047E"/>
    <w:rPr>
      <w:rFonts w:ascii="Arial" w:hAnsi="Arial"/>
    </w:rPr>
  </w:style>
  <w:style w:type="paragraph" w:styleId="CommentSubject">
    <w:name w:val="annotation subject"/>
    <w:basedOn w:val="CommentText"/>
    <w:next w:val="CommentText"/>
    <w:link w:val="CommentSubjectChar"/>
    <w:semiHidden/>
    <w:unhideWhenUsed/>
    <w:rsid w:val="00AC047E"/>
    <w:rPr>
      <w:b/>
      <w:bCs/>
    </w:rPr>
  </w:style>
  <w:style w:type="character" w:customStyle="1" w:styleId="CommentSubjectChar">
    <w:name w:val="Comment Subject Char"/>
    <w:basedOn w:val="CommentTextChar"/>
    <w:link w:val="CommentSubject"/>
    <w:semiHidden/>
    <w:rsid w:val="00AC047E"/>
    <w:rPr>
      <w:rFonts w:ascii="Arial" w:hAnsi="Arial"/>
      <w:b/>
      <w:bCs/>
    </w:rPr>
  </w:style>
  <w:style w:type="paragraph" w:customStyle="1" w:styleId="DefinitionTerm">
    <w:name w:val="Definition Term"/>
    <w:basedOn w:val="Normal"/>
    <w:next w:val="Normal"/>
    <w:rsid w:val="00721953"/>
    <w:rPr>
      <w:rFonts w:ascii="Times New Roman" w:hAnsi="Times New Roman"/>
      <w:sz w:val="24"/>
      <w:szCs w:val="24"/>
    </w:rPr>
  </w:style>
  <w:style w:type="paragraph" w:customStyle="1" w:styleId="H4">
    <w:name w:val="H4"/>
    <w:basedOn w:val="Normal"/>
    <w:next w:val="Normal"/>
    <w:rsid w:val="00721953"/>
    <w:pPr>
      <w:keepNext/>
      <w:spacing w:before="100" w:after="100"/>
    </w:pPr>
    <w:rPr>
      <w:rFonts w:ascii="Times New Roman" w:hAnsi="Times New Roman"/>
      <w:b/>
      <w:bCs/>
      <w:sz w:val="24"/>
      <w:szCs w:val="24"/>
    </w:rPr>
  </w:style>
  <w:style w:type="paragraph" w:styleId="Title">
    <w:name w:val="Title"/>
    <w:basedOn w:val="Normal"/>
    <w:link w:val="TitleChar"/>
    <w:uiPriority w:val="99"/>
    <w:qFormat/>
    <w:rsid w:val="00433599"/>
    <w:pPr>
      <w:keepLines/>
      <w:spacing w:after="120"/>
      <w:ind w:left="1440" w:right="720"/>
      <w:outlineLvl w:val="0"/>
    </w:pPr>
    <w:rPr>
      <w:b/>
      <w:sz w:val="44"/>
    </w:rPr>
  </w:style>
  <w:style w:type="character" w:customStyle="1" w:styleId="TitleChar">
    <w:name w:val="Title Char"/>
    <w:basedOn w:val="DefaultParagraphFont"/>
    <w:link w:val="Title"/>
    <w:uiPriority w:val="99"/>
    <w:rsid w:val="00433599"/>
    <w:rPr>
      <w:rFonts w:ascii="Arial" w:hAnsi="Arial"/>
      <w:b/>
      <w:sz w:val="44"/>
    </w:rPr>
  </w:style>
  <w:style w:type="paragraph" w:customStyle="1" w:styleId="TableHeaders">
    <w:name w:val="Table Headers"/>
    <w:basedOn w:val="Normal"/>
    <w:rsid w:val="00084312"/>
    <w:pPr>
      <w:spacing w:before="120" w:after="60"/>
    </w:pPr>
    <w:rPr>
      <w:rFonts w:eastAsia="MS Mincho" w:cs="Arial"/>
      <w:b/>
      <w:bCs/>
      <w:szCs w:val="24"/>
    </w:rPr>
  </w:style>
  <w:style w:type="paragraph" w:customStyle="1" w:styleId="TableText0">
    <w:name w:val="Table Text"/>
    <w:basedOn w:val="Normal"/>
    <w:link w:val="TableTextChar"/>
    <w:rsid w:val="00084312"/>
    <w:pPr>
      <w:spacing w:before="60" w:after="60"/>
    </w:pPr>
    <w:rPr>
      <w:rFonts w:eastAsia="MS Mincho"/>
      <w:bCs/>
      <w:szCs w:val="24"/>
    </w:rPr>
  </w:style>
  <w:style w:type="paragraph" w:customStyle="1" w:styleId="Review">
    <w:name w:val="Review"/>
    <w:basedOn w:val="Normal"/>
    <w:rsid w:val="00084312"/>
    <w:pPr>
      <w:keepNext/>
      <w:ind w:left="360" w:hanging="360"/>
      <w:jc w:val="both"/>
    </w:pPr>
    <w:rPr>
      <w:rFonts w:eastAsia="MS Mincho" w:cs="Arial"/>
      <w:b/>
      <w:bCs/>
      <w:i/>
      <w:iCs/>
      <w:sz w:val="22"/>
      <w:szCs w:val="28"/>
      <w:u w:val="single"/>
    </w:rPr>
  </w:style>
  <w:style w:type="character" w:customStyle="1" w:styleId="TableTextChar">
    <w:name w:val="Table Text Char"/>
    <w:link w:val="TableText0"/>
    <w:rsid w:val="00084312"/>
    <w:rPr>
      <w:rFonts w:ascii="Arial" w:eastAsia="MS Mincho" w:hAnsi="Arial"/>
      <w:bCs/>
      <w:szCs w:val="24"/>
    </w:rPr>
  </w:style>
  <w:style w:type="paragraph" w:customStyle="1" w:styleId="conceptbody">
    <w:name w:val="conceptbody"/>
    <w:basedOn w:val="Normal"/>
    <w:rsid w:val="000251FD"/>
    <w:rPr>
      <w:rFonts w:ascii="Verdana" w:hAnsi="Verdana"/>
      <w:sz w:val="22"/>
      <w:szCs w:val="24"/>
    </w:rPr>
  </w:style>
  <w:style w:type="character" w:customStyle="1" w:styleId="PlainTextChar">
    <w:name w:val="Plain Text Char"/>
    <w:link w:val="PlainText"/>
    <w:uiPriority w:val="99"/>
    <w:semiHidden/>
    <w:locked/>
    <w:rsid w:val="00A66E03"/>
    <w:rPr>
      <w:rFonts w:ascii="Courier New" w:hAnsi="Courier New" w:cs="Courier New"/>
    </w:rPr>
  </w:style>
  <w:style w:type="paragraph" w:styleId="NoSpacing">
    <w:name w:val="No Spacing"/>
    <w:link w:val="NoSpacingChar"/>
    <w:uiPriority w:val="1"/>
    <w:qFormat/>
    <w:rsid w:val="00B5732E"/>
    <w:rPr>
      <w:rFonts w:ascii="Calibri" w:eastAsia="Calibri" w:hAnsi="Calibri"/>
      <w:sz w:val="22"/>
      <w:szCs w:val="22"/>
    </w:rPr>
  </w:style>
  <w:style w:type="character" w:customStyle="1" w:styleId="NoSpacingChar">
    <w:name w:val="No Spacing Char"/>
    <w:basedOn w:val="DefaultParagraphFont"/>
    <w:link w:val="NoSpacing"/>
    <w:uiPriority w:val="1"/>
    <w:rsid w:val="00B5732E"/>
    <w:rPr>
      <w:rFonts w:ascii="Calibri" w:eastAsia="Calibri" w:hAnsi="Calibri"/>
      <w:sz w:val="22"/>
      <w:szCs w:val="22"/>
    </w:rPr>
  </w:style>
  <w:style w:type="table" w:styleId="TableGridLight">
    <w:name w:val="Grid Table Light"/>
    <w:basedOn w:val="TableNormal"/>
    <w:uiPriority w:val="40"/>
    <w:rsid w:val="008954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886773"/>
    <w:rPr>
      <w:rFonts w:ascii="Arial" w:hAnsi="Arial"/>
    </w:rPr>
  </w:style>
  <w:style w:type="paragraph" w:customStyle="1" w:styleId="m-51466378096093647msolistparagraph">
    <w:name w:val="m_-51466378096093647msolistparagraph"/>
    <w:basedOn w:val="Normal"/>
    <w:rsid w:val="006179D6"/>
    <w:pPr>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8099">
      <w:bodyDiv w:val="1"/>
      <w:marLeft w:val="0"/>
      <w:marRight w:val="0"/>
      <w:marTop w:val="0"/>
      <w:marBottom w:val="0"/>
      <w:divBdr>
        <w:top w:val="none" w:sz="0" w:space="0" w:color="auto"/>
        <w:left w:val="none" w:sz="0" w:space="0" w:color="auto"/>
        <w:bottom w:val="none" w:sz="0" w:space="0" w:color="auto"/>
        <w:right w:val="none" w:sz="0" w:space="0" w:color="auto"/>
      </w:divBdr>
    </w:div>
    <w:div w:id="153956768">
      <w:bodyDiv w:val="1"/>
      <w:marLeft w:val="0"/>
      <w:marRight w:val="0"/>
      <w:marTop w:val="0"/>
      <w:marBottom w:val="0"/>
      <w:divBdr>
        <w:top w:val="none" w:sz="0" w:space="0" w:color="auto"/>
        <w:left w:val="none" w:sz="0" w:space="0" w:color="auto"/>
        <w:bottom w:val="none" w:sz="0" w:space="0" w:color="auto"/>
        <w:right w:val="none" w:sz="0" w:space="0" w:color="auto"/>
      </w:divBdr>
    </w:div>
    <w:div w:id="158086752">
      <w:bodyDiv w:val="1"/>
      <w:marLeft w:val="0"/>
      <w:marRight w:val="0"/>
      <w:marTop w:val="0"/>
      <w:marBottom w:val="0"/>
      <w:divBdr>
        <w:top w:val="none" w:sz="0" w:space="0" w:color="auto"/>
        <w:left w:val="none" w:sz="0" w:space="0" w:color="auto"/>
        <w:bottom w:val="none" w:sz="0" w:space="0" w:color="auto"/>
        <w:right w:val="none" w:sz="0" w:space="0" w:color="auto"/>
      </w:divBdr>
    </w:div>
    <w:div w:id="167065649">
      <w:bodyDiv w:val="1"/>
      <w:marLeft w:val="0"/>
      <w:marRight w:val="0"/>
      <w:marTop w:val="0"/>
      <w:marBottom w:val="0"/>
      <w:divBdr>
        <w:top w:val="none" w:sz="0" w:space="0" w:color="auto"/>
        <w:left w:val="none" w:sz="0" w:space="0" w:color="auto"/>
        <w:bottom w:val="none" w:sz="0" w:space="0" w:color="auto"/>
        <w:right w:val="none" w:sz="0" w:space="0" w:color="auto"/>
      </w:divBdr>
    </w:div>
    <w:div w:id="212542802">
      <w:bodyDiv w:val="1"/>
      <w:marLeft w:val="0"/>
      <w:marRight w:val="0"/>
      <w:marTop w:val="0"/>
      <w:marBottom w:val="0"/>
      <w:divBdr>
        <w:top w:val="none" w:sz="0" w:space="0" w:color="auto"/>
        <w:left w:val="none" w:sz="0" w:space="0" w:color="auto"/>
        <w:bottom w:val="none" w:sz="0" w:space="0" w:color="auto"/>
        <w:right w:val="none" w:sz="0" w:space="0" w:color="auto"/>
      </w:divBdr>
    </w:div>
    <w:div w:id="247614113">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6701">
      <w:bodyDiv w:val="1"/>
      <w:marLeft w:val="0"/>
      <w:marRight w:val="0"/>
      <w:marTop w:val="0"/>
      <w:marBottom w:val="0"/>
      <w:divBdr>
        <w:top w:val="none" w:sz="0" w:space="0" w:color="auto"/>
        <w:left w:val="none" w:sz="0" w:space="0" w:color="auto"/>
        <w:bottom w:val="none" w:sz="0" w:space="0" w:color="auto"/>
        <w:right w:val="none" w:sz="0" w:space="0" w:color="auto"/>
      </w:divBdr>
      <w:divsChild>
        <w:div w:id="1199975984">
          <w:marLeft w:val="274"/>
          <w:marRight w:val="0"/>
          <w:marTop w:val="0"/>
          <w:marBottom w:val="0"/>
          <w:divBdr>
            <w:top w:val="none" w:sz="0" w:space="0" w:color="auto"/>
            <w:left w:val="none" w:sz="0" w:space="0" w:color="auto"/>
            <w:bottom w:val="none" w:sz="0" w:space="0" w:color="auto"/>
            <w:right w:val="none" w:sz="0" w:space="0" w:color="auto"/>
          </w:divBdr>
        </w:div>
        <w:div w:id="1439570170">
          <w:marLeft w:val="274"/>
          <w:marRight w:val="0"/>
          <w:marTop w:val="0"/>
          <w:marBottom w:val="0"/>
          <w:divBdr>
            <w:top w:val="none" w:sz="0" w:space="0" w:color="auto"/>
            <w:left w:val="none" w:sz="0" w:space="0" w:color="auto"/>
            <w:bottom w:val="none" w:sz="0" w:space="0" w:color="auto"/>
            <w:right w:val="none" w:sz="0" w:space="0" w:color="auto"/>
          </w:divBdr>
        </w:div>
        <w:div w:id="2100788765">
          <w:marLeft w:val="274"/>
          <w:marRight w:val="0"/>
          <w:marTop w:val="0"/>
          <w:marBottom w:val="0"/>
          <w:divBdr>
            <w:top w:val="none" w:sz="0" w:space="0" w:color="auto"/>
            <w:left w:val="none" w:sz="0" w:space="0" w:color="auto"/>
            <w:bottom w:val="none" w:sz="0" w:space="0" w:color="auto"/>
            <w:right w:val="none" w:sz="0" w:space="0" w:color="auto"/>
          </w:divBdr>
        </w:div>
        <w:div w:id="1108500321">
          <w:marLeft w:val="806"/>
          <w:marRight w:val="0"/>
          <w:marTop w:val="0"/>
          <w:marBottom w:val="0"/>
          <w:divBdr>
            <w:top w:val="none" w:sz="0" w:space="0" w:color="auto"/>
            <w:left w:val="none" w:sz="0" w:space="0" w:color="auto"/>
            <w:bottom w:val="none" w:sz="0" w:space="0" w:color="auto"/>
            <w:right w:val="none" w:sz="0" w:space="0" w:color="auto"/>
          </w:divBdr>
        </w:div>
        <w:div w:id="1384327554">
          <w:marLeft w:val="806"/>
          <w:marRight w:val="0"/>
          <w:marTop w:val="0"/>
          <w:marBottom w:val="0"/>
          <w:divBdr>
            <w:top w:val="none" w:sz="0" w:space="0" w:color="auto"/>
            <w:left w:val="none" w:sz="0" w:space="0" w:color="auto"/>
            <w:bottom w:val="none" w:sz="0" w:space="0" w:color="auto"/>
            <w:right w:val="none" w:sz="0" w:space="0" w:color="auto"/>
          </w:divBdr>
        </w:div>
        <w:div w:id="1987011170">
          <w:marLeft w:val="274"/>
          <w:marRight w:val="0"/>
          <w:marTop w:val="0"/>
          <w:marBottom w:val="0"/>
          <w:divBdr>
            <w:top w:val="none" w:sz="0" w:space="0" w:color="auto"/>
            <w:left w:val="none" w:sz="0" w:space="0" w:color="auto"/>
            <w:bottom w:val="none" w:sz="0" w:space="0" w:color="auto"/>
            <w:right w:val="none" w:sz="0" w:space="0" w:color="auto"/>
          </w:divBdr>
        </w:div>
      </w:divsChild>
    </w:div>
    <w:div w:id="274794273">
      <w:bodyDiv w:val="1"/>
      <w:marLeft w:val="0"/>
      <w:marRight w:val="0"/>
      <w:marTop w:val="0"/>
      <w:marBottom w:val="0"/>
      <w:divBdr>
        <w:top w:val="none" w:sz="0" w:space="0" w:color="auto"/>
        <w:left w:val="none" w:sz="0" w:space="0" w:color="auto"/>
        <w:bottom w:val="none" w:sz="0" w:space="0" w:color="auto"/>
        <w:right w:val="none" w:sz="0" w:space="0" w:color="auto"/>
      </w:divBdr>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293219097">
      <w:bodyDiv w:val="1"/>
      <w:marLeft w:val="0"/>
      <w:marRight w:val="0"/>
      <w:marTop w:val="0"/>
      <w:marBottom w:val="0"/>
      <w:divBdr>
        <w:top w:val="none" w:sz="0" w:space="0" w:color="auto"/>
        <w:left w:val="none" w:sz="0" w:space="0" w:color="auto"/>
        <w:bottom w:val="none" w:sz="0" w:space="0" w:color="auto"/>
        <w:right w:val="none" w:sz="0" w:space="0" w:color="auto"/>
      </w:divBdr>
    </w:div>
    <w:div w:id="343439801">
      <w:bodyDiv w:val="1"/>
      <w:marLeft w:val="0"/>
      <w:marRight w:val="0"/>
      <w:marTop w:val="0"/>
      <w:marBottom w:val="0"/>
      <w:divBdr>
        <w:top w:val="none" w:sz="0" w:space="0" w:color="auto"/>
        <w:left w:val="none" w:sz="0" w:space="0" w:color="auto"/>
        <w:bottom w:val="none" w:sz="0" w:space="0" w:color="auto"/>
        <w:right w:val="none" w:sz="0" w:space="0" w:color="auto"/>
      </w:divBdr>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398480573">
      <w:bodyDiv w:val="1"/>
      <w:marLeft w:val="0"/>
      <w:marRight w:val="0"/>
      <w:marTop w:val="0"/>
      <w:marBottom w:val="0"/>
      <w:divBdr>
        <w:top w:val="none" w:sz="0" w:space="0" w:color="auto"/>
        <w:left w:val="none" w:sz="0" w:space="0" w:color="auto"/>
        <w:bottom w:val="none" w:sz="0" w:space="0" w:color="auto"/>
        <w:right w:val="none" w:sz="0" w:space="0" w:color="auto"/>
      </w:divBdr>
    </w:div>
    <w:div w:id="419176790">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497043128">
      <w:bodyDiv w:val="1"/>
      <w:marLeft w:val="0"/>
      <w:marRight w:val="0"/>
      <w:marTop w:val="0"/>
      <w:marBottom w:val="0"/>
      <w:divBdr>
        <w:top w:val="none" w:sz="0" w:space="0" w:color="auto"/>
        <w:left w:val="none" w:sz="0" w:space="0" w:color="auto"/>
        <w:bottom w:val="none" w:sz="0" w:space="0" w:color="auto"/>
        <w:right w:val="none" w:sz="0" w:space="0" w:color="auto"/>
      </w:divBdr>
    </w:div>
    <w:div w:id="512452870">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564880246">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7935">
      <w:bodyDiv w:val="1"/>
      <w:marLeft w:val="0"/>
      <w:marRight w:val="0"/>
      <w:marTop w:val="0"/>
      <w:marBottom w:val="0"/>
      <w:divBdr>
        <w:top w:val="none" w:sz="0" w:space="0" w:color="auto"/>
        <w:left w:val="none" w:sz="0" w:space="0" w:color="auto"/>
        <w:bottom w:val="none" w:sz="0" w:space="0" w:color="auto"/>
        <w:right w:val="none" w:sz="0" w:space="0" w:color="auto"/>
      </w:divBdr>
    </w:div>
    <w:div w:id="773213370">
      <w:bodyDiv w:val="1"/>
      <w:marLeft w:val="0"/>
      <w:marRight w:val="0"/>
      <w:marTop w:val="0"/>
      <w:marBottom w:val="0"/>
      <w:divBdr>
        <w:top w:val="none" w:sz="0" w:space="0" w:color="auto"/>
        <w:left w:val="none" w:sz="0" w:space="0" w:color="auto"/>
        <w:bottom w:val="none" w:sz="0" w:space="0" w:color="auto"/>
        <w:right w:val="none" w:sz="0" w:space="0" w:color="auto"/>
      </w:divBdr>
      <w:divsChild>
        <w:div w:id="1551376896">
          <w:marLeft w:val="0"/>
          <w:marRight w:val="0"/>
          <w:marTop w:val="0"/>
          <w:marBottom w:val="0"/>
          <w:divBdr>
            <w:top w:val="none" w:sz="0" w:space="0" w:color="auto"/>
            <w:left w:val="none" w:sz="0" w:space="0" w:color="auto"/>
            <w:bottom w:val="none" w:sz="0" w:space="0" w:color="auto"/>
            <w:right w:val="none" w:sz="0" w:space="0" w:color="auto"/>
          </w:divBdr>
        </w:div>
        <w:div w:id="1592929529">
          <w:marLeft w:val="0"/>
          <w:marRight w:val="0"/>
          <w:marTop w:val="0"/>
          <w:marBottom w:val="0"/>
          <w:divBdr>
            <w:top w:val="none" w:sz="0" w:space="0" w:color="auto"/>
            <w:left w:val="none" w:sz="0" w:space="0" w:color="auto"/>
            <w:bottom w:val="none" w:sz="0" w:space="0" w:color="auto"/>
            <w:right w:val="none" w:sz="0" w:space="0" w:color="auto"/>
          </w:divBdr>
        </w:div>
        <w:div w:id="1637025093">
          <w:marLeft w:val="0"/>
          <w:marRight w:val="0"/>
          <w:marTop w:val="0"/>
          <w:marBottom w:val="0"/>
          <w:divBdr>
            <w:top w:val="none" w:sz="0" w:space="0" w:color="auto"/>
            <w:left w:val="none" w:sz="0" w:space="0" w:color="auto"/>
            <w:bottom w:val="none" w:sz="0" w:space="0" w:color="auto"/>
            <w:right w:val="none" w:sz="0" w:space="0" w:color="auto"/>
          </w:divBdr>
        </w:div>
        <w:div w:id="529756910">
          <w:marLeft w:val="0"/>
          <w:marRight w:val="0"/>
          <w:marTop w:val="0"/>
          <w:marBottom w:val="0"/>
          <w:divBdr>
            <w:top w:val="none" w:sz="0" w:space="0" w:color="auto"/>
            <w:left w:val="none" w:sz="0" w:space="0" w:color="auto"/>
            <w:bottom w:val="none" w:sz="0" w:space="0" w:color="auto"/>
            <w:right w:val="none" w:sz="0" w:space="0" w:color="auto"/>
          </w:divBdr>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886835835">
      <w:bodyDiv w:val="1"/>
      <w:marLeft w:val="0"/>
      <w:marRight w:val="0"/>
      <w:marTop w:val="0"/>
      <w:marBottom w:val="0"/>
      <w:divBdr>
        <w:top w:val="none" w:sz="0" w:space="0" w:color="auto"/>
        <w:left w:val="none" w:sz="0" w:space="0" w:color="auto"/>
        <w:bottom w:val="none" w:sz="0" w:space="0" w:color="auto"/>
        <w:right w:val="none" w:sz="0" w:space="0" w:color="auto"/>
      </w:divBdr>
    </w:div>
    <w:div w:id="910890817">
      <w:bodyDiv w:val="1"/>
      <w:marLeft w:val="0"/>
      <w:marRight w:val="0"/>
      <w:marTop w:val="0"/>
      <w:marBottom w:val="0"/>
      <w:divBdr>
        <w:top w:val="none" w:sz="0" w:space="0" w:color="auto"/>
        <w:left w:val="none" w:sz="0" w:space="0" w:color="auto"/>
        <w:bottom w:val="none" w:sz="0" w:space="0" w:color="auto"/>
        <w:right w:val="none" w:sz="0" w:space="0" w:color="auto"/>
      </w:divBdr>
    </w:div>
    <w:div w:id="920797042">
      <w:bodyDiv w:val="1"/>
      <w:marLeft w:val="0"/>
      <w:marRight w:val="0"/>
      <w:marTop w:val="0"/>
      <w:marBottom w:val="0"/>
      <w:divBdr>
        <w:top w:val="none" w:sz="0" w:space="0" w:color="auto"/>
        <w:left w:val="none" w:sz="0" w:space="0" w:color="auto"/>
        <w:bottom w:val="none" w:sz="0" w:space="0" w:color="auto"/>
        <w:right w:val="none" w:sz="0" w:space="0" w:color="auto"/>
      </w:divBdr>
    </w:div>
    <w:div w:id="979773300">
      <w:bodyDiv w:val="1"/>
      <w:marLeft w:val="0"/>
      <w:marRight w:val="0"/>
      <w:marTop w:val="0"/>
      <w:marBottom w:val="0"/>
      <w:divBdr>
        <w:top w:val="none" w:sz="0" w:space="0" w:color="auto"/>
        <w:left w:val="none" w:sz="0" w:space="0" w:color="auto"/>
        <w:bottom w:val="none" w:sz="0" w:space="0" w:color="auto"/>
        <w:right w:val="none" w:sz="0" w:space="0" w:color="auto"/>
      </w:divBdr>
    </w:div>
    <w:div w:id="994577031">
      <w:bodyDiv w:val="1"/>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9374908">
      <w:bodyDiv w:val="1"/>
      <w:marLeft w:val="0"/>
      <w:marRight w:val="0"/>
      <w:marTop w:val="0"/>
      <w:marBottom w:val="0"/>
      <w:divBdr>
        <w:top w:val="none" w:sz="0" w:space="0" w:color="auto"/>
        <w:left w:val="none" w:sz="0" w:space="0" w:color="auto"/>
        <w:bottom w:val="none" w:sz="0" w:space="0" w:color="auto"/>
        <w:right w:val="none" w:sz="0" w:space="0" w:color="auto"/>
      </w:divBdr>
    </w:div>
    <w:div w:id="1039356185">
      <w:bodyDiv w:val="1"/>
      <w:marLeft w:val="0"/>
      <w:marRight w:val="0"/>
      <w:marTop w:val="0"/>
      <w:marBottom w:val="0"/>
      <w:divBdr>
        <w:top w:val="none" w:sz="0" w:space="0" w:color="auto"/>
        <w:left w:val="none" w:sz="0" w:space="0" w:color="auto"/>
        <w:bottom w:val="none" w:sz="0" w:space="0" w:color="auto"/>
        <w:right w:val="none" w:sz="0" w:space="0" w:color="auto"/>
      </w:divBdr>
    </w:div>
    <w:div w:id="1190723635">
      <w:bodyDiv w:val="1"/>
      <w:marLeft w:val="0"/>
      <w:marRight w:val="0"/>
      <w:marTop w:val="0"/>
      <w:marBottom w:val="0"/>
      <w:divBdr>
        <w:top w:val="none" w:sz="0" w:space="0" w:color="auto"/>
        <w:left w:val="none" w:sz="0" w:space="0" w:color="auto"/>
        <w:bottom w:val="none" w:sz="0" w:space="0" w:color="auto"/>
        <w:right w:val="none" w:sz="0" w:space="0" w:color="auto"/>
      </w:divBdr>
    </w:div>
    <w:div w:id="1218668114">
      <w:bodyDiv w:val="1"/>
      <w:marLeft w:val="0"/>
      <w:marRight w:val="0"/>
      <w:marTop w:val="0"/>
      <w:marBottom w:val="0"/>
      <w:divBdr>
        <w:top w:val="none" w:sz="0" w:space="0" w:color="auto"/>
        <w:left w:val="none" w:sz="0" w:space="0" w:color="auto"/>
        <w:bottom w:val="none" w:sz="0" w:space="0" w:color="auto"/>
        <w:right w:val="none" w:sz="0" w:space="0" w:color="auto"/>
      </w:divBdr>
    </w:div>
    <w:div w:id="1223709463">
      <w:bodyDiv w:val="1"/>
      <w:marLeft w:val="0"/>
      <w:marRight w:val="0"/>
      <w:marTop w:val="0"/>
      <w:marBottom w:val="0"/>
      <w:divBdr>
        <w:top w:val="none" w:sz="0" w:space="0" w:color="auto"/>
        <w:left w:val="none" w:sz="0" w:space="0" w:color="auto"/>
        <w:bottom w:val="none" w:sz="0" w:space="0" w:color="auto"/>
        <w:right w:val="none" w:sz="0" w:space="0" w:color="auto"/>
      </w:divBdr>
    </w:div>
    <w:div w:id="1257446091">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321040318">
      <w:bodyDiv w:val="1"/>
      <w:marLeft w:val="0"/>
      <w:marRight w:val="0"/>
      <w:marTop w:val="0"/>
      <w:marBottom w:val="0"/>
      <w:divBdr>
        <w:top w:val="none" w:sz="0" w:space="0" w:color="auto"/>
        <w:left w:val="none" w:sz="0" w:space="0" w:color="auto"/>
        <w:bottom w:val="none" w:sz="0" w:space="0" w:color="auto"/>
        <w:right w:val="none" w:sz="0" w:space="0" w:color="auto"/>
      </w:divBdr>
      <w:divsChild>
        <w:div w:id="1669092019">
          <w:marLeft w:val="0"/>
          <w:marRight w:val="0"/>
          <w:marTop w:val="0"/>
          <w:marBottom w:val="0"/>
          <w:divBdr>
            <w:top w:val="none" w:sz="0" w:space="0" w:color="auto"/>
            <w:left w:val="none" w:sz="0" w:space="0" w:color="auto"/>
            <w:bottom w:val="none" w:sz="0" w:space="0" w:color="auto"/>
            <w:right w:val="none" w:sz="0" w:space="0" w:color="auto"/>
          </w:divBdr>
        </w:div>
      </w:divsChild>
    </w:div>
    <w:div w:id="1455951995">
      <w:bodyDiv w:val="1"/>
      <w:marLeft w:val="0"/>
      <w:marRight w:val="0"/>
      <w:marTop w:val="0"/>
      <w:marBottom w:val="0"/>
      <w:divBdr>
        <w:top w:val="none" w:sz="0" w:space="0" w:color="auto"/>
        <w:left w:val="none" w:sz="0" w:space="0" w:color="auto"/>
        <w:bottom w:val="none" w:sz="0" w:space="0" w:color="auto"/>
        <w:right w:val="none" w:sz="0" w:space="0" w:color="auto"/>
      </w:divBdr>
    </w:div>
    <w:div w:id="1468234134">
      <w:bodyDiv w:val="1"/>
      <w:marLeft w:val="0"/>
      <w:marRight w:val="0"/>
      <w:marTop w:val="0"/>
      <w:marBottom w:val="0"/>
      <w:divBdr>
        <w:top w:val="none" w:sz="0" w:space="0" w:color="auto"/>
        <w:left w:val="none" w:sz="0" w:space="0" w:color="auto"/>
        <w:bottom w:val="none" w:sz="0" w:space="0" w:color="auto"/>
        <w:right w:val="none" w:sz="0" w:space="0" w:color="auto"/>
      </w:divBdr>
    </w:div>
    <w:div w:id="1487093360">
      <w:bodyDiv w:val="1"/>
      <w:marLeft w:val="0"/>
      <w:marRight w:val="0"/>
      <w:marTop w:val="0"/>
      <w:marBottom w:val="0"/>
      <w:divBdr>
        <w:top w:val="none" w:sz="0" w:space="0" w:color="auto"/>
        <w:left w:val="none" w:sz="0" w:space="0" w:color="auto"/>
        <w:bottom w:val="none" w:sz="0" w:space="0" w:color="auto"/>
        <w:right w:val="none" w:sz="0" w:space="0" w:color="auto"/>
      </w:divBdr>
    </w:div>
    <w:div w:id="1535193378">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824739509">
      <w:bodyDiv w:val="1"/>
      <w:marLeft w:val="0"/>
      <w:marRight w:val="0"/>
      <w:marTop w:val="0"/>
      <w:marBottom w:val="0"/>
      <w:divBdr>
        <w:top w:val="none" w:sz="0" w:space="0" w:color="auto"/>
        <w:left w:val="none" w:sz="0" w:space="0" w:color="auto"/>
        <w:bottom w:val="none" w:sz="0" w:space="0" w:color="auto"/>
        <w:right w:val="none" w:sz="0" w:space="0" w:color="auto"/>
      </w:divBdr>
    </w:div>
    <w:div w:id="1835678859">
      <w:bodyDiv w:val="1"/>
      <w:marLeft w:val="0"/>
      <w:marRight w:val="0"/>
      <w:marTop w:val="0"/>
      <w:marBottom w:val="0"/>
      <w:divBdr>
        <w:top w:val="none" w:sz="0" w:space="0" w:color="auto"/>
        <w:left w:val="none" w:sz="0" w:space="0" w:color="auto"/>
        <w:bottom w:val="none" w:sz="0" w:space="0" w:color="auto"/>
        <w:right w:val="none" w:sz="0" w:space="0" w:color="auto"/>
      </w:divBdr>
    </w:div>
    <w:div w:id="1937441891">
      <w:bodyDiv w:val="1"/>
      <w:marLeft w:val="0"/>
      <w:marRight w:val="0"/>
      <w:marTop w:val="0"/>
      <w:marBottom w:val="0"/>
      <w:divBdr>
        <w:top w:val="none" w:sz="0" w:space="0" w:color="auto"/>
        <w:left w:val="none" w:sz="0" w:space="0" w:color="auto"/>
        <w:bottom w:val="none" w:sz="0" w:space="0" w:color="auto"/>
        <w:right w:val="none" w:sz="0" w:space="0" w:color="auto"/>
      </w:divBdr>
    </w:div>
    <w:div w:id="1984192364">
      <w:bodyDiv w:val="1"/>
      <w:marLeft w:val="0"/>
      <w:marRight w:val="0"/>
      <w:marTop w:val="0"/>
      <w:marBottom w:val="0"/>
      <w:divBdr>
        <w:top w:val="none" w:sz="0" w:space="0" w:color="auto"/>
        <w:left w:val="none" w:sz="0" w:space="0" w:color="auto"/>
        <w:bottom w:val="none" w:sz="0" w:space="0" w:color="auto"/>
        <w:right w:val="none" w:sz="0" w:space="0" w:color="auto"/>
      </w:divBdr>
      <w:divsChild>
        <w:div w:id="1064791571">
          <w:marLeft w:val="0"/>
          <w:marRight w:val="0"/>
          <w:marTop w:val="0"/>
          <w:marBottom w:val="0"/>
          <w:divBdr>
            <w:top w:val="none" w:sz="0" w:space="0" w:color="auto"/>
            <w:left w:val="none" w:sz="0" w:space="0" w:color="auto"/>
            <w:bottom w:val="none" w:sz="0" w:space="0" w:color="auto"/>
            <w:right w:val="none" w:sz="0" w:space="0" w:color="auto"/>
          </w:divBdr>
        </w:div>
        <w:div w:id="1947038279">
          <w:marLeft w:val="0"/>
          <w:marRight w:val="0"/>
          <w:marTop w:val="0"/>
          <w:marBottom w:val="0"/>
          <w:divBdr>
            <w:top w:val="none" w:sz="0" w:space="0" w:color="auto"/>
            <w:left w:val="none" w:sz="0" w:space="0" w:color="auto"/>
            <w:bottom w:val="none" w:sz="0" w:space="0" w:color="auto"/>
            <w:right w:val="none" w:sz="0" w:space="0" w:color="auto"/>
          </w:divBdr>
        </w:div>
        <w:div w:id="854610246">
          <w:marLeft w:val="0"/>
          <w:marRight w:val="0"/>
          <w:marTop w:val="0"/>
          <w:marBottom w:val="0"/>
          <w:divBdr>
            <w:top w:val="none" w:sz="0" w:space="0" w:color="auto"/>
            <w:left w:val="none" w:sz="0" w:space="0" w:color="auto"/>
            <w:bottom w:val="none" w:sz="0" w:space="0" w:color="auto"/>
            <w:right w:val="none" w:sz="0" w:space="0" w:color="auto"/>
          </w:divBdr>
        </w:div>
        <w:div w:id="56444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yer\Desktop\FS%20Template%20-%20S4H%20-%20Conversion%20and%20Data%20Provi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8FADA72DF8614BBFEC64E2D20E6BE2" ma:contentTypeVersion="12" ma:contentTypeDescription="Create a new document." ma:contentTypeScope="" ma:versionID="cd892119bbea94230051abc8a631af1d">
  <xsd:schema xmlns:xsd="http://www.w3.org/2001/XMLSchema" xmlns:xs="http://www.w3.org/2001/XMLSchema" xmlns:p="http://schemas.microsoft.com/office/2006/metadata/properties" xmlns:ns2="8ac3473b-5804-4155-b8ba-d7ec84543888" xmlns:ns3="95153933-69f1-4628-90b8-2d32a4f2492a" targetNamespace="http://schemas.microsoft.com/office/2006/metadata/properties" ma:root="true" ma:fieldsID="97a9268d41dd84767a09f6627bda6179" ns2:_="" ns3:_="">
    <xsd:import namespace="8ac3473b-5804-4155-b8ba-d7ec84543888"/>
    <xsd:import namespace="95153933-69f1-4628-90b8-2d32a4f249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3473b-5804-4155-b8ba-d7ec84543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153933-69f1-4628-90b8-2d32a4f2492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CBA968-8525-44F3-8E13-D8156E3BFC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09A7B7-8CAF-4AB6-AFAD-DBA0663BE1D7}">
  <ds:schemaRefs>
    <ds:schemaRef ds:uri="http://schemas.openxmlformats.org/officeDocument/2006/bibliography"/>
  </ds:schemaRefs>
</ds:datastoreItem>
</file>

<file path=customXml/itemProps3.xml><?xml version="1.0" encoding="utf-8"?>
<ds:datastoreItem xmlns:ds="http://schemas.openxmlformats.org/officeDocument/2006/customXml" ds:itemID="{D3FD60F2-AFA0-4E52-A6C5-32672F3CFB68}">
  <ds:schemaRefs>
    <ds:schemaRef ds:uri="http://schemas.microsoft.com/sharepoint/v3/contenttype/forms"/>
  </ds:schemaRefs>
</ds:datastoreItem>
</file>

<file path=customXml/itemProps4.xml><?xml version="1.0" encoding="utf-8"?>
<ds:datastoreItem xmlns:ds="http://schemas.openxmlformats.org/officeDocument/2006/customXml" ds:itemID="{B276611A-6160-4144-9A47-0B3349A7B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3473b-5804-4155-b8ba-d7ec84543888"/>
    <ds:schemaRef ds:uri="95153933-69f1-4628-90b8-2d32a4f24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FS Template - S4H - Conversion and Data Provision.dotx</Template>
  <TotalTime>27</TotalTime>
  <Pages>8</Pages>
  <Words>876</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Functional Specifications</vt:lpstr>
    </vt:vector>
  </TitlesOfParts>
  <Company>Deloitte</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CHN-XXX – Programma calcolo IFRS 16</dc:title>
  <dc:creator>Giuseppe Simone</dc:creator>
  <cp:lastModifiedBy>Greco, Francesca</cp:lastModifiedBy>
  <cp:revision>23</cp:revision>
  <cp:lastPrinted>2016-05-10T13:17:00Z</cp:lastPrinted>
  <dcterms:created xsi:type="dcterms:W3CDTF">2025-12-15T16:42:00Z</dcterms:created>
  <dcterms:modified xsi:type="dcterms:W3CDTF">2025-12-15T17:16:00Z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0x010100258FADA72DF8614BBFEC64E2D20E6BE2</vt:lpwstr>
  </property>
  <property fmtid="{D5CDD505-2E9C-101B-9397-08002B2CF9AE}" pid="3" name="Order">
    <vt:r8>74800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SIP_Label_ea60d57e-af5b-4752-ac57-3e4f28ca11dc_Enabled">
    <vt:lpwstr>true</vt:lpwstr>
  </property>
  <property fmtid="{D5CDD505-2E9C-101B-9397-08002B2CF9AE}" pid="9" name="MSIP_Label_ea60d57e-af5b-4752-ac57-3e4f28ca11dc_SetDate">
    <vt:lpwstr>2022-09-12T08:23:56Z</vt:lpwstr>
  </property>
  <property fmtid="{D5CDD505-2E9C-101B-9397-08002B2CF9AE}" pid="10" name="MSIP_Label_ea60d57e-af5b-4752-ac57-3e4f28ca11dc_Method">
    <vt:lpwstr>Standard</vt:lpwstr>
  </property>
  <property fmtid="{D5CDD505-2E9C-101B-9397-08002B2CF9AE}" pid="11" name="MSIP_Label_ea60d57e-af5b-4752-ac57-3e4f28ca11dc_Name">
    <vt:lpwstr>ea60d57e-af5b-4752-ac57-3e4f28ca11dc</vt:lpwstr>
  </property>
  <property fmtid="{D5CDD505-2E9C-101B-9397-08002B2CF9AE}" pid="12" name="MSIP_Label_ea60d57e-af5b-4752-ac57-3e4f28ca11dc_SiteId">
    <vt:lpwstr>36da45f1-dd2c-4d1f-af13-5abe46b99921</vt:lpwstr>
  </property>
  <property fmtid="{D5CDD505-2E9C-101B-9397-08002B2CF9AE}" pid="13" name="MSIP_Label_ea60d57e-af5b-4752-ac57-3e4f28ca11dc_ActionId">
    <vt:lpwstr>51a62cca-7209-4c79-a850-1b94da0e38c2</vt:lpwstr>
  </property>
  <property fmtid="{D5CDD505-2E9C-101B-9397-08002B2CF9AE}" pid="14" name="MSIP_Label_ea60d57e-af5b-4752-ac57-3e4f28ca11dc_ContentBits">
    <vt:lpwstr>0</vt:lpwstr>
  </property>
  <property fmtid="{D5CDD505-2E9C-101B-9397-08002B2CF9AE}" pid="15" name="MediaServiceImageTags">
    <vt:lpwstr/>
  </property>
</Properties>
</file>