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left="4251" w:hanging="0"/>
        <w:jc w:val="both"/>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ind w:left="4251" w:hanging="0"/>
        <w:jc w:val="both"/>
        <w:rPr>
          <w:rFonts w:ascii="Times New Roman" w:hAnsi="Times New Roman" w:eastAsia="Times New Roman" w:cs="Times New Roman"/>
          <w:b/>
          <w:b/>
        </w:rPr>
      </w:pPr>
      <w:r>
        <w:rPr>
          <w:rFonts w:eastAsia="Times New Roman" w:cs="Times New Roman" w:ascii="Times New Roman" w:hAnsi="Times New Roman"/>
          <w:b/>
        </w:rPr>
        <w:t>ACCIÓN DE INCONSTITUCIONALIDAD PROMOVIDA POR {{ demandante_name }} CONTRA {{ ley_infringida }}.-</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A.I.N°: ……..</w:t>
      </w:r>
    </w:p>
    <w:p>
      <w:pPr>
        <w:pStyle w:val="LOnormal"/>
        <w:spacing w:lineRule="auto" w:line="240"/>
        <w:jc w:val="center"/>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rPr>
      </w:pPr>
      <w:r>
        <w:rPr>
          <w:rFonts w:eastAsia="Times New Roman" w:cs="Times New Roman" w:ascii="Times New Roman" w:hAnsi="Times New Roman"/>
        </w:rPr>
        <w:t>Asunción, …………………………..-</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b/>
        </w:rPr>
        <w:t>VISTA:</w:t>
      </w:r>
      <w:r>
        <w:rPr>
          <w:rFonts w:eastAsia="Times New Roman" w:cs="Times New Roman" w:ascii="Times New Roman" w:hAnsi="Times New Roman"/>
        </w:rPr>
        <w:t xml:space="preserve"> La acción de inconstitucionalidad presentada por el/la Sr/a. </w:t>
      </w:r>
      <w:r>
        <w:rPr>
          <w:rFonts w:eastAsia="Times New Roman" w:cs="Times New Roman" w:ascii="Times New Roman" w:hAnsi="Times New Roman"/>
          <w:b/>
        </w:rPr>
        <w:t>{{ demandante_name }}</w:t>
      </w:r>
      <w:r>
        <w:rPr>
          <w:rFonts w:eastAsia="Times New Roman" w:cs="Times New Roman" w:ascii="Times New Roman" w:hAnsi="Times New Roman"/>
        </w:rPr>
        <w:t xml:space="preserve">, por derecho propio y bajo patrocinio de abogado, contra {{ ley_infringida }}, y </w:t>
      </w:r>
    </w:p>
    <w:p>
      <w:pPr>
        <w:pStyle w:val="LO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CONSIDERANDO:</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la parte actora alega que el artículo impugnado infringen las disposiciones contenidas en los artículos 46, 47 y 109 de la Constitución Nacional.-</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el artículo 550 del C.P.C. dispone: "Procedencia de la acción y juez competente. Toda persona lesionada en sus legítimos derechos por leyes, decretos, reglamentos, ordenanzas municipales, resoluciones u otros actos administrativos que infrinjan en su aplicación, los principios o normas de la Constitución, tendrá facultad de promover ante la Corte Suprema de Justicia, la acción de inconstitucionalidad en el modo establecido por las disposiciones de este capítulo".-</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el artículo 12 de la Ley 609/95 establece: "No se dará trámite a la acción de inconstitucionalidad en cuestiones no justiciables, ni a la demanda que no precise la norma constitucional afectada, ni justifique la lesión concreta que le ocasiona la ley, acto normativo, sentencia definitiva o interlocutoria".-</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la Acordada N° 979 de fecha 04 de agosto de 2015 establece en su artículo 2 "Disponer que tanto el trámite como el rechazo in limine de las acciones de inconstitucionalidad serán suscriptos por los Ministros de la Sala Constitucional de la Corte Suprema de Justicia, emitiendo su opinión en cada caso en particular".-</w:t>
      </w:r>
    </w:p>
    <w:p>
      <w:pPr>
        <w:pStyle w:val="LOnormal"/>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 xml:space="preserve">Que, analizado el escrito de presentación se constata que </w:t>
      </w:r>
      <w:r>
        <w:rPr>
          <w:rFonts w:eastAsia="Times New Roman" w:cs="Times New Roman" w:ascii="Times New Roman" w:hAnsi="Times New Roman"/>
          <w:b/>
          <w:bCs/>
        </w:rPr>
        <w:t>NO HAY JUSTIFICACION NI BUENA FUNDAMENTACION DE VUELTA PA LA FACU DALE QUE</w:t>
      </w:r>
      <w:r>
        <w:rPr>
          <w:rFonts w:eastAsia="Times New Roman" w:cs="Times New Roman" w:ascii="Times New Roman" w:hAnsi="Times New Roman"/>
        </w:rPr>
        <w:t>.-</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firstLine="720"/>
        <w:rPr>
          <w:rFonts w:ascii="Times New Roman" w:hAnsi="Times New Roman" w:eastAsia="Times New Roman" w:cs="Times New Roman"/>
          <w:b/>
          <w:b/>
        </w:rPr>
      </w:pPr>
      <w:r>
        <w:rPr>
          <w:rFonts w:eastAsia="Times New Roman" w:cs="Times New Roman" w:ascii="Times New Roman" w:hAnsi="Times New Roman"/>
          <w:b/>
        </w:rPr>
        <w:t>POR TANTO, la</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CORTE SUPREMA DE JUSTICIA</w:t>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SALA CONSTITUCIONAL</w:t>
      </w:r>
    </w:p>
    <w:p>
      <w:pPr>
        <w:pStyle w:val="LOnormal"/>
        <w:spacing w:lineRule="auto" w:line="240"/>
        <w:jc w:val="center"/>
        <w:rPr>
          <w:rFonts w:ascii="Times New Roman" w:hAnsi="Times New Roman" w:eastAsia="Times New Roman" w:cs="Times New Roman"/>
          <w:b/>
          <w:b/>
        </w:rPr>
      </w:pPr>
      <w:r>
        <w:rPr>
          <w:rFonts w:eastAsia="Times New Roman" w:cs="Times New Roman" w:ascii="Times New Roman" w:hAnsi="Times New Roman"/>
          <w:b/>
        </w:rPr>
        <w:t>RESUELVE:</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ind w:firstLine="720"/>
        <w:rPr>
          <w:rFonts w:ascii="Times New Roman" w:hAnsi="Times New Roman" w:eastAsia="Times New Roman" w:cs="Times New Roman"/>
        </w:rPr>
      </w:pPr>
      <w:r>
        <w:rPr>
          <w:rFonts w:eastAsia="Times New Roman" w:cs="Times New Roman" w:ascii="Times New Roman" w:hAnsi="Times New Roman"/>
          <w:b/>
        </w:rPr>
        <w:t>TENER</w:t>
      </w:r>
      <w:r>
        <w:rPr>
          <w:rFonts w:eastAsia="Times New Roman" w:cs="Times New Roman" w:ascii="Times New Roman" w:hAnsi="Times New Roman"/>
        </w:rPr>
        <w:t xml:space="preserve"> por presentado al recurrente en el carácter invocado y tener por constituido el domicilio en el lugar señalado.-</w:t>
      </w:r>
    </w:p>
    <w:p>
      <w:pPr>
        <w:pStyle w:val="LOnormal"/>
        <w:spacing w:lineRule="auto" w:line="240"/>
        <w:ind w:firstLine="720"/>
        <w:rPr>
          <w:rFonts w:ascii="Times New Roman" w:hAnsi="Times New Roman" w:eastAsia="Times New Roman" w:cs="Times New Roman"/>
          <w:b/>
          <w:b/>
        </w:rPr>
      </w:pPr>
      <w:r>
        <w:rPr>
          <w:rFonts w:eastAsia="Times New Roman" w:cs="Times New Roman" w:ascii="Times New Roman" w:hAnsi="Times New Roman"/>
          <w:b/>
        </w:rPr>
        <w:t>ORDENAR</w:t>
      </w:r>
      <w:r>
        <w:rPr>
          <w:rFonts w:eastAsia="Times New Roman" w:cs="Times New Roman" w:ascii="Times New Roman" w:hAnsi="Times New Roman"/>
        </w:rPr>
        <w:t xml:space="preserve"> la agregación de las instrumentales presentadas.-</w:t>
      </w:r>
    </w:p>
    <w:p>
      <w:pPr>
        <w:pStyle w:val="LOnormal"/>
        <w:spacing w:lineRule="auto" w:line="240"/>
        <w:ind w:firstLine="720"/>
        <w:rPr>
          <w:rFonts w:ascii="Times New Roman" w:hAnsi="Times New Roman" w:eastAsia="Times New Roman" w:cs="Times New Roman"/>
        </w:rPr>
      </w:pPr>
      <w:r>
        <w:rPr>
          <w:rFonts w:eastAsia="Times New Roman" w:cs="Times New Roman" w:ascii="Times New Roman" w:hAnsi="Times New Roman"/>
          <w:b/>
        </w:rPr>
        <w:t>DAR TRÁMITE</w:t>
      </w:r>
      <w:r>
        <w:rPr>
          <w:rFonts w:eastAsia="Times New Roman" w:cs="Times New Roman" w:ascii="Times New Roman" w:hAnsi="Times New Roman"/>
        </w:rPr>
        <w:t xml:space="preserve"> a la acción presentada por  el/la Sr/a. </w:t>
      </w:r>
      <w:r>
        <w:rPr>
          <w:rFonts w:eastAsia="Times New Roman" w:cs="Times New Roman" w:ascii="Times New Roman" w:hAnsi="Times New Roman"/>
          <w:b/>
        </w:rPr>
        <w:t>{{ demandante_name }}</w:t>
      </w:r>
      <w:r>
        <w:rPr>
          <w:rFonts w:eastAsia="Times New Roman" w:cs="Times New Roman" w:ascii="Times New Roman" w:hAnsi="Times New Roman"/>
        </w:rPr>
        <w:t>, por derecho propio y bajo patrocinio de abogado, contra {{ ley_infringida }}.-</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b/>
        </w:rPr>
        <w:t>CORRER</w:t>
      </w:r>
      <w:r>
        <w:rPr>
          <w:rFonts w:eastAsia="Times New Roman" w:cs="Times New Roman" w:ascii="Times New Roman" w:hAnsi="Times New Roman"/>
        </w:rPr>
        <w:t xml:space="preserve"> Vista a la Fiscalía General del Estado.-</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b/>
        </w:rPr>
        <w:t>FIJAR</w:t>
      </w:r>
      <w:r>
        <w:rPr>
          <w:rFonts w:eastAsia="Times New Roman" w:cs="Times New Roman" w:ascii="Times New Roman" w:hAnsi="Times New Roman"/>
        </w:rPr>
        <w:t xml:space="preserve"> días de notificación en Secretaría los martes y jueves de cada semana, de conformidad a lo dispuesto en el Art. 131 del C.P.C.-</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b/>
        </w:rPr>
        <w:t>ANOTAR</w:t>
      </w:r>
      <w:r>
        <w:rPr>
          <w:rFonts w:eastAsia="Times New Roman" w:cs="Times New Roman" w:ascii="Times New Roman" w:hAnsi="Times New Roman"/>
        </w:rPr>
        <w:t xml:space="preserve"> y registrar.-</w:t>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rPr>
          <w:rFonts w:ascii="Times New Roman" w:hAnsi="Times New Roman" w:eastAsia="Times New Roman" w:cs="Times New Roman"/>
        </w:rPr>
      </w:pPr>
      <w:r>
        <w:rPr>
          <w:rFonts w:eastAsia="Times New Roman" w:cs="Times New Roman" w:ascii="Times New Roman" w:hAnsi="Times New Roman"/>
        </w:rPr>
        <w:t>Ante mi:</w:t>
      </w:r>
    </w:p>
    <w:p>
      <w:pPr>
        <w:pStyle w:val="LOnormal"/>
        <w:rPr>
          <w:sz w:val="24"/>
          <w:szCs w:val="24"/>
        </w:rPr>
      </w:pPr>
      <w:r>
        <w:rPr/>
      </w:r>
    </w:p>
    <w:sectPr>
      <w:headerReference w:type="default" r:id="rId2"/>
      <w:type w:val="nextPage"/>
      <w:pgSz w:w="12240" w:h="18720"/>
      <w:pgMar w:left="1417" w:right="1133" w:gutter="0" w:header="1133" w:top="1190"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rFonts w:ascii="Times New Roman" w:hAnsi="Times New Roman" w:eastAsia="Times New Roman" w:cs="Times New Roman"/>
        <w:b/>
        <w:b/>
        <w:sz w:val="24"/>
        <w:szCs w:val="24"/>
      </w:rPr>
    </w:pPr>
    <w:r>
      <w:drawing>
        <wp:anchor behindDoc="0" distT="114300" distB="114300" distL="114300" distR="114300" simplePos="0" locked="0" layoutInCell="0" allowOverlap="1" relativeHeight="2">
          <wp:simplePos x="0" y="0"/>
          <wp:positionH relativeFrom="column">
            <wp:posOffset>0</wp:posOffset>
          </wp:positionH>
          <wp:positionV relativeFrom="paragraph">
            <wp:posOffset>-605790</wp:posOffset>
          </wp:positionV>
          <wp:extent cx="899795" cy="8997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899795" cy="899795"/>
                  </a:xfrm>
                  <a:prstGeom prst="rect">
                    <a:avLst/>
                  </a:prstGeom>
                </pic:spPr>
              </pic:pic>
            </a:graphicData>
          </a:graphic>
        </wp:anchor>
      </w:drawing>
    </w:r>
    <w:r>
      <w:rPr>
        <w:rFonts w:eastAsia="Times New Roman" w:cs="Times New Roman" w:ascii="Times New Roman" w:hAnsi="Times New Roman"/>
        <w:b/>
        <w:sz w:val="24"/>
        <w:szCs w:val="24"/>
      </w:rPr>
      <w:t>CORTE SUPREMA DE JUSTICIA</w:t>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361</Words>
  <Characters>1994</Characters>
  <CharactersWithSpaces>2335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2023-05-08T11:49:39Z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