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5"/>
          <w:szCs w:val="25"/>
          <w:rtl w:val="0"/>
        </w:rPr>
        <w:t xml:space="preserve">Don't explain the basics and anything you've seen in the 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5"/>
          <w:szCs w:val="25"/>
          <w:rtl w:val="0"/>
        </w:rPr>
        <w:t xml:space="preserve">Describe what you did that is distinctive (e.g. vocabulary pruning)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5"/>
          <w:szCs w:val="25"/>
          <w:rtl w:val="0"/>
        </w:rPr>
        <w:t xml:space="preserve">Report running time and memory footprint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5"/>
          <w:szCs w:val="25"/>
          <w:rtl w:val="0"/>
        </w:rPr>
        <w:t xml:space="preserve">Plots of performance changes when varying hyperparameters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9900" w:val="clear"/>
          <w:rtl w:val="0"/>
        </w:rPr>
        <w:t xml:space="preserve">TRY:Kernels for 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9900" w:val="clear"/>
          <w:rtl w:val="0"/>
        </w:rPr>
        <w:t xml:space="preserve">LOOK INTO: Class imbalance for Logistic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preprocessing for all three approaches, we used a stop word filter (provided) and a Porter stemmer.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Naive Bayes approach, Laplace smoothing is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lowest accepted threshold of accepted (W|C) is set to 0.3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a 1000 test set, it takes 36.909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to run and  </w:t>
      </w:r>
      <w:r w:rsidDel="00000000" w:rsidR="00000000" w:rsidRPr="00000000">
        <w:rPr>
          <w:highlight w:val="red"/>
          <w:rtl w:val="0"/>
        </w:rPr>
        <w:t xml:space="preserve">GB</w:t>
      </w:r>
      <w:r w:rsidDel="00000000" w:rsidR="00000000" w:rsidRPr="00000000">
        <w:rPr>
          <w:rtl w:val="0"/>
        </w:rPr>
        <w:t xml:space="preserve"> of memory.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training, the Naive Bayes approach attained a </w:t>
      </w:r>
      <w:r w:rsidDel="00000000" w:rsidR="00000000" w:rsidRPr="00000000">
        <w:rPr>
          <w:highlight w:val="red"/>
          <w:rtl w:val="0"/>
        </w:rPr>
        <w:t xml:space="preserve">F1 score </w:t>
      </w: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error is likely to be due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Logistic Regression approach, we chose  one-vs-all instead of a multi-class approach, hence are checking against each potential classifier as a linear classification problem.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Here, the threshold is set as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iteration is set to 20, and the learning rate at 0.01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the logistic regression function provided by the tinyIR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a 1000 test set, it takes 478.536 s to run and </w:t>
      </w:r>
      <w:r w:rsidDel="00000000" w:rsidR="00000000" w:rsidRPr="00000000">
        <w:rPr>
          <w:highlight w:val="red"/>
          <w:rtl w:val="0"/>
        </w:rPr>
        <w:t xml:space="preserve">GB</w:t>
      </w:r>
      <w:r w:rsidDel="00000000" w:rsidR="00000000" w:rsidRPr="00000000">
        <w:rPr>
          <w:rtl w:val="0"/>
        </w:rPr>
        <w:t xml:space="preserve"> of memory.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training, the Logistic Regression approach attained a </w:t>
      </w:r>
      <w:r w:rsidDel="00000000" w:rsidR="00000000" w:rsidRPr="00000000">
        <w:rPr>
          <w:highlight w:val="red"/>
          <w:rtl w:val="0"/>
        </w:rPr>
        <w:t xml:space="preserve">F1 score </w:t>
      </w: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error is likely to be due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//question, on line 27, var lR = new LogisticRegression(config, theta, 0.5,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//the 10 has to be equal test.size instead right?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Support Vector Machine approach,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Lambda is chosen to be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standard linear SVM is used without any kernels functions.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a 50,000 test set, it takes 29.121 s to run and  </w:t>
      </w:r>
      <w:r w:rsidDel="00000000" w:rsidR="00000000" w:rsidRPr="00000000">
        <w:rPr>
          <w:highlight w:val="red"/>
          <w:rtl w:val="0"/>
        </w:rPr>
        <w:t xml:space="preserve">GB</w:t>
      </w:r>
      <w:r w:rsidDel="00000000" w:rsidR="00000000" w:rsidRPr="00000000">
        <w:rPr>
          <w:rtl w:val="0"/>
        </w:rPr>
        <w:t xml:space="preserve"> of memory.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training, the Support Vector Machine approach attained a </w:t>
      </w:r>
      <w:r w:rsidDel="00000000" w:rsidR="00000000" w:rsidRPr="00000000">
        <w:rPr>
          <w:highlight w:val="red"/>
          <w:rtl w:val="0"/>
        </w:rPr>
        <w:t xml:space="preserve">F1 score </w:t>
      </w: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error is likely to be due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