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4ACB" w14:textId="006C2C1A" w:rsidR="002837C9" w:rsidRDefault="00345AD2">
      <w:r>
        <w:t>Términos y condiciones:</w:t>
      </w:r>
    </w:p>
    <w:p w14:paraId="4E1D13ED" w14:textId="77777777" w:rsidR="00345AD2" w:rsidRDefault="00345AD2"/>
    <w:p w14:paraId="21858735" w14:textId="1967BAC3" w:rsidR="00345AD2" w:rsidRDefault="00345AD2">
      <w:r>
        <w:t>En proceso</w:t>
      </w:r>
    </w:p>
    <w:sectPr w:rsidR="00345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D2"/>
    <w:rsid w:val="002837C9"/>
    <w:rsid w:val="0034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5D2F"/>
  <w15:chartTrackingRefBased/>
  <w15:docId w15:val="{E9D82785-5F52-4D31-8E6C-926EFCF1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Torres Franco</dc:creator>
  <cp:keywords/>
  <dc:description/>
  <cp:lastModifiedBy>Diana Torres Franco</cp:lastModifiedBy>
  <cp:revision>1</cp:revision>
  <dcterms:created xsi:type="dcterms:W3CDTF">2023-10-22T22:22:00Z</dcterms:created>
  <dcterms:modified xsi:type="dcterms:W3CDTF">2023-10-22T22:23:00Z</dcterms:modified>
</cp:coreProperties>
</file>