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ro-RO"/>
        </w:rPr>
        <w:id w:val="2067986312"/>
        <w:docPartObj>
          <w:docPartGallery w:val="Cover Pages"/>
          <w:docPartUnique/>
        </w:docPartObj>
      </w:sdtPr>
      <w:sdtContent>
        <w:p w:rsidR="007B4F2B" w:rsidRPr="007B4F2B" w:rsidRDefault="007B4F2B">
          <w:pPr>
            <w:pStyle w:val="NoSpacing"/>
            <w:rPr>
              <w:lang w:val="ro-RO"/>
            </w:rPr>
          </w:pPr>
          <w:r w:rsidRPr="007B4F2B">
            <w:rPr>
              <w:noProof/>
              <w:lang w:val="ro-R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4472354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B4F2B" w:rsidRDefault="007B4F2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IA 2017-2018, B5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4472354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4F2B" w:rsidRDefault="007B4F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IA 2017-2018, B5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B4F2B" w:rsidRPr="007B4F2B" w:rsidRDefault="007B4F2B">
          <w:pPr>
            <w:rPr>
              <w:lang w:val="ro-RO"/>
            </w:rPr>
          </w:pPr>
          <w:r w:rsidRPr="007B4F2B">
            <w:rPr>
              <w:noProof/>
              <w:lang w:val="ro-R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3228230</wp:posOffset>
                    </wp:positionH>
                    <wp:positionV relativeFrom="page">
                      <wp:posOffset>6361043</wp:posOffset>
                    </wp:positionV>
                    <wp:extent cx="3489960" cy="3140710"/>
                    <wp:effectExtent l="0" t="0" r="7620" b="25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960" cy="3140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F2B" w:rsidRPr="004425A8" w:rsidRDefault="007B4F2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ro-RO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ro-RO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425A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ro-RO"/>
                                      </w:rPr>
                                      <w:t>Participanți:</w:t>
                                    </w:r>
                                  </w:sdtContent>
                                </w:sdt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Bivol Daniel</w:t>
                                </w:r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Ghergu Andreea</w:t>
                                </w:r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Lungeanu Ionut</w:t>
                                </w:r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Matrana Karina</w:t>
                                </w:r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Palihovici Andrei</w:t>
                                </w:r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Prodan Marius</w:t>
                                </w:r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Tanasa Petru</w:t>
                                </w:r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Trifan Tamana</w:t>
                                </w:r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Turcu Nicusor</w:t>
                                </w:r>
                              </w:p>
                              <w:p w:rsidR="007B4F2B" w:rsidRPr="004425A8" w:rsidRDefault="007B4F2B" w:rsidP="007B4F2B">
                                <w:pPr>
                                  <w:pStyle w:val="NoSpacing"/>
                                  <w:rPr>
                                    <w:rStyle w:val="SubtleReference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Ulinici Cristina</w:t>
                                </w:r>
                              </w:p>
                              <w:p w:rsidR="007B4F2B" w:rsidRPr="004425A8" w:rsidRDefault="007B4F2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ro-RO"/>
                                  </w:rPr>
                                </w:pPr>
                                <w:r w:rsidRPr="004425A8">
                                  <w:rPr>
                                    <w:rStyle w:val="SubtleReference"/>
                                    <w:lang w:val="ro-RO"/>
                                  </w:rPr>
                                  <w:t>Vasilache Diana</w:t>
                                </w:r>
                              </w:p>
                              <w:p w:rsidR="007B4F2B" w:rsidRPr="004425A8" w:rsidRDefault="007B4F2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ro-R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ro-RO"/>
                                    </w:rPr>
                                    <w:alias w:val="Company"/>
                                    <w:tag w:val=""/>
                                    <w:id w:val="-50398312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425A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ro-RO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4.2pt;margin-top:500.85pt;width:274.8pt;height:247.3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" filled="f" stroked="f" strokeweight=".5pt">
                    <v:textbox inset="0,0,0,0">
                      <w:txbxContent>
                        <w:p w:rsidR="007B4F2B" w:rsidRPr="004425A8" w:rsidRDefault="007B4F2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ro-RO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ro-RO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425A8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ro-RO"/>
                                </w:rPr>
                                <w:t>Participanți:</w:t>
                              </w:r>
                            </w:sdtContent>
                          </w:sdt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Bivol Daniel</w:t>
                          </w:r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Ghergu Andreea</w:t>
                          </w:r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Lungeanu Ionut</w:t>
                          </w:r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Matrana Karina</w:t>
                          </w:r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Palihovici Andrei</w:t>
                          </w:r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Prodan Marius</w:t>
                          </w:r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Tanasa Petru</w:t>
                          </w:r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Trifan Tamana</w:t>
                          </w:r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Turcu Nicusor</w:t>
                          </w:r>
                        </w:p>
                        <w:p w:rsidR="007B4F2B" w:rsidRPr="004425A8" w:rsidRDefault="007B4F2B" w:rsidP="007B4F2B">
                          <w:pPr>
                            <w:pStyle w:val="NoSpacing"/>
                            <w:rPr>
                              <w:rStyle w:val="SubtleReference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Ulinici Cristina</w:t>
                          </w:r>
                        </w:p>
                        <w:p w:rsidR="007B4F2B" w:rsidRPr="004425A8" w:rsidRDefault="007B4F2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ro-RO"/>
                            </w:rPr>
                          </w:pPr>
                          <w:r w:rsidRPr="004425A8">
                            <w:rPr>
                              <w:rStyle w:val="SubtleReference"/>
                              <w:lang w:val="ro-RO"/>
                            </w:rPr>
                            <w:t>Vasilache Diana</w:t>
                          </w:r>
                        </w:p>
                        <w:p w:rsidR="007B4F2B" w:rsidRPr="004425A8" w:rsidRDefault="007B4F2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ro-RO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ro-RO"/>
                              </w:rPr>
                              <w:alias w:val="Company"/>
                              <w:tag w:val=""/>
                              <w:id w:val="-50398312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425A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ro-RO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B4F2B">
            <w:rPr>
              <w:noProof/>
              <w:lang w:val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2339439</wp:posOffset>
                    </wp:positionH>
                    <wp:positionV relativeFrom="page">
                      <wp:posOffset>1757548</wp:posOffset>
                    </wp:positionV>
                    <wp:extent cx="3906982" cy="1341912"/>
                    <wp:effectExtent l="0" t="0" r="0" b="1079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6982" cy="1341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4F2B" w:rsidRPr="004425A8" w:rsidRDefault="007B4F2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ro-RO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ro-RO"/>
                                    </w:rPr>
                                    <w:alias w:val="Title"/>
                                    <w:tag w:val=""/>
                                    <w:id w:val="-18350537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425A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ro-RO"/>
                                      </w:rPr>
                                      <w:t>Tutore inteligent</w:t>
                                    </w:r>
                                  </w:sdtContent>
                                </w:sdt>
                              </w:p>
                              <w:p w:rsidR="007B4F2B" w:rsidRPr="004425A8" w:rsidRDefault="007B4F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ro-RO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ro-RO"/>
                                    </w:rPr>
                                    <w:alias w:val="Subtitle"/>
                                    <w:tag w:val=""/>
                                    <w:id w:val="11195097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425A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o-RO"/>
                                      </w:rPr>
                                      <w:t>Grupa 1, submodul 1 – Pregătirea textului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184.2pt;margin-top:138.4pt;width:307.65pt;height:105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" filled="f" stroked="f" strokeweight=".5pt">
                    <v:textbox inset="0,0,0,0">
                      <w:txbxContent>
                        <w:p w:rsidR="007B4F2B" w:rsidRPr="004425A8" w:rsidRDefault="007B4F2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ro-RO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ro-RO"/>
                              </w:rPr>
                              <w:alias w:val="Title"/>
                              <w:tag w:val=""/>
                              <w:id w:val="-18350537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425A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ro-RO"/>
                                </w:rPr>
                                <w:t>Tutore inteligent</w:t>
                              </w:r>
                            </w:sdtContent>
                          </w:sdt>
                        </w:p>
                        <w:p w:rsidR="007B4F2B" w:rsidRPr="004425A8" w:rsidRDefault="007B4F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ro-RO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ro-RO"/>
                              </w:rPr>
                              <w:alias w:val="Subtitle"/>
                              <w:tag w:val=""/>
                              <w:id w:val="1119509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425A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ro-RO"/>
                                </w:rPr>
                                <w:t>Grupa 1, submodul 1 – Pregătirea textului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B4F2B">
            <w:rPr>
              <w:lang w:val="ro-RO"/>
            </w:rPr>
            <w:br w:type="page"/>
          </w:r>
        </w:p>
      </w:sdtContent>
    </w:sdt>
    <w:p w:rsidR="00DB776D" w:rsidRDefault="004425A8" w:rsidP="004425A8">
      <w:pPr>
        <w:pStyle w:val="Title"/>
        <w:rPr>
          <w:lang w:val="ro-RO"/>
        </w:rPr>
      </w:pPr>
      <w:r>
        <w:rPr>
          <w:lang w:val="ro-RO"/>
        </w:rPr>
        <w:lastRenderedPageBreak/>
        <w:t>Descriere:</w:t>
      </w:r>
    </w:p>
    <w:p w:rsidR="004425A8" w:rsidRDefault="004425A8" w:rsidP="004425A8">
      <w:pPr>
        <w:rPr>
          <w:sz w:val="24"/>
          <w:szCs w:val="24"/>
          <w:lang w:val="ro-RO"/>
        </w:rPr>
      </w:pPr>
    </w:p>
    <w:p w:rsidR="004425A8" w:rsidRDefault="004425A8" w:rsidP="004425A8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Scopul acestui submodul este</w:t>
      </w:r>
      <w:r w:rsidR="00B21EA2">
        <w:rPr>
          <w:sz w:val="24"/>
          <w:szCs w:val="24"/>
          <w:lang w:val="ro-RO"/>
        </w:rPr>
        <w:t xml:space="preserve"> prelucr</w:t>
      </w:r>
      <w:r>
        <w:rPr>
          <w:sz w:val="24"/>
          <w:szCs w:val="24"/>
          <w:lang w:val="ro-RO"/>
        </w:rPr>
        <w:t xml:space="preserve">area unui text </w:t>
      </w:r>
      <w:r w:rsidR="00B21EA2">
        <w:rPr>
          <w:sz w:val="24"/>
          <w:szCs w:val="24"/>
          <w:lang w:val="ro-RO"/>
        </w:rPr>
        <w:t xml:space="preserve">extras </w:t>
      </w:r>
      <w:r>
        <w:rPr>
          <w:sz w:val="24"/>
          <w:szCs w:val="24"/>
          <w:lang w:val="ro-RO"/>
        </w:rPr>
        <w:t xml:space="preserve">din fișiere de diferite tipuri (pdf, docx, etc). Prelucrarea constă în parsarea textului, </w:t>
      </w:r>
      <w:r w:rsidR="00B21EA2">
        <w:rPr>
          <w:sz w:val="24"/>
          <w:szCs w:val="24"/>
          <w:lang w:val="ro-RO"/>
        </w:rPr>
        <w:t xml:space="preserve">extragerea cuvintelor și </w:t>
      </w:r>
      <w:r>
        <w:rPr>
          <w:sz w:val="24"/>
          <w:szCs w:val="24"/>
          <w:lang w:val="ro-RO"/>
        </w:rPr>
        <w:t>curățarea de imagini și orice alte elemente irelevante contextului, cum ar fi numerotare</w:t>
      </w:r>
      <w:r w:rsidR="00B21EA2">
        <w:rPr>
          <w:sz w:val="24"/>
          <w:szCs w:val="24"/>
          <w:lang w:val="ro-RO"/>
        </w:rPr>
        <w:t>a paginilor, headers, footers sau</w:t>
      </w:r>
      <w:r>
        <w:rPr>
          <w:sz w:val="24"/>
          <w:szCs w:val="24"/>
          <w:lang w:val="ro-RO"/>
        </w:rPr>
        <w:t xml:space="preserve"> alte elemente de acest tip. Informațiile vor fi trimise către submodulul 2, pr</w:t>
      </w:r>
      <w:r w:rsidR="00B21EA2">
        <w:rPr>
          <w:sz w:val="24"/>
          <w:szCs w:val="24"/>
          <w:lang w:val="ro-RO"/>
        </w:rPr>
        <w:t>i</w:t>
      </w:r>
      <w:r>
        <w:rPr>
          <w:sz w:val="24"/>
          <w:szCs w:val="24"/>
          <w:lang w:val="ro-RO"/>
        </w:rPr>
        <w:t>ntr-un fișier stabilit în prealabil, care va conține cuvintele extrase, semnele de punctuație corespunzătoare, precum și alte informații necesare submodulului 2.</w:t>
      </w:r>
    </w:p>
    <w:p w:rsidR="00884B53" w:rsidRDefault="00884B53" w:rsidP="00884B53">
      <w:pPr>
        <w:pStyle w:val="Heading1"/>
        <w:rPr>
          <w:lang w:val="ro-RO"/>
        </w:rPr>
      </w:pPr>
      <w:r>
        <w:rPr>
          <w:lang w:val="ro-RO"/>
        </w:rPr>
        <w:t>Extensie:</w:t>
      </w:r>
    </w:p>
    <w:p w:rsidR="00884B53" w:rsidRPr="00884B53" w:rsidRDefault="00884B53" w:rsidP="00884B5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Presupunem că avem o carte scanată (pot fi și o serie de imagini) în format pdf. Deci textul este efectiv încadrat într-o imagine, nu poate fi selectat sau prelucrat direct de către alte programe ca entitate text. În acest caz aplicația noastră permite extragerea textului din imagine printr-un parser OCR (optical character recognition).</w:t>
      </w:r>
    </w:p>
    <w:p w:rsidR="00B21EA2" w:rsidRDefault="00B21EA2" w:rsidP="004425A8">
      <w:pPr>
        <w:rPr>
          <w:sz w:val="24"/>
          <w:szCs w:val="24"/>
          <w:lang w:val="ro-RO"/>
        </w:rPr>
      </w:pPr>
    </w:p>
    <w:p w:rsidR="00B21EA2" w:rsidRPr="004077C8" w:rsidRDefault="00B21EA2" w:rsidP="00B21EA2">
      <w:pPr>
        <w:pStyle w:val="Title"/>
        <w:rPr>
          <w:color w:val="DEEAF6" w:themeColor="accent1" w:themeTint="33"/>
          <w:lang w:val="ro-RO"/>
        </w:rPr>
      </w:pPr>
      <w:r w:rsidRPr="004077C8">
        <w:rPr>
          <w:color w:val="DEEAF6" w:themeColor="accent1" w:themeTint="33"/>
          <w:lang w:val="ro-RO"/>
        </w:rPr>
        <w:t>Scenarii de utilizare:</w:t>
      </w:r>
    </w:p>
    <w:p w:rsidR="004077C8" w:rsidRDefault="004077C8" w:rsidP="004077C8">
      <w:pPr>
        <w:pStyle w:val="Heading1"/>
        <w:rPr>
          <w:lang w:val="ro-RO"/>
        </w:rPr>
      </w:pPr>
      <w:r>
        <w:rPr>
          <w:lang w:val="ro-RO"/>
        </w:rPr>
        <w:t>(Scenarii care pot apărea la parsarea textului)</w:t>
      </w:r>
    </w:p>
    <w:p w:rsidR="004077C8" w:rsidRPr="004077C8" w:rsidRDefault="004077C8" w:rsidP="004077C8">
      <w:pPr>
        <w:rPr>
          <w:lang w:val="ro-RO"/>
        </w:rPr>
      </w:pPr>
    </w:p>
    <w:p w:rsidR="004077C8" w:rsidRPr="00F74459" w:rsidRDefault="004077C8" w:rsidP="004077C8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F74459">
        <w:rPr>
          <w:sz w:val="24"/>
          <w:szCs w:val="24"/>
          <w:lang w:val="ro-RO"/>
        </w:rPr>
        <w:t>Cuvintele separate prin cratimă</w:t>
      </w:r>
      <w:r w:rsidR="00F74459">
        <w:rPr>
          <w:sz w:val="24"/>
          <w:szCs w:val="24"/>
          <w:lang w:val="ro-RO"/>
        </w:rPr>
        <w:t xml:space="preserve"> care apar la sfâ</w:t>
      </w:r>
      <w:r w:rsidRPr="00F74459">
        <w:rPr>
          <w:sz w:val="24"/>
          <w:szCs w:val="24"/>
          <w:lang w:val="ro-RO"/>
        </w:rPr>
        <w:t xml:space="preserve">rșit și început de linie </w:t>
      </w:r>
      <w:r w:rsidR="00F74459">
        <w:rPr>
          <w:sz w:val="24"/>
          <w:szCs w:val="24"/>
          <w:lang w:val="ro-RO"/>
        </w:rPr>
        <w:t>sunt selectate</w:t>
      </w:r>
      <w:r w:rsidRPr="00F74459">
        <w:rPr>
          <w:sz w:val="24"/>
          <w:szCs w:val="24"/>
          <w:lang w:val="ro-RO"/>
        </w:rPr>
        <w:t xml:space="preserve"> fără cratimă.</w:t>
      </w:r>
    </w:p>
    <w:p w:rsidR="004077C8" w:rsidRPr="00F74459" w:rsidRDefault="004077C8" w:rsidP="004077C8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F74459">
        <w:rPr>
          <w:sz w:val="24"/>
          <w:szCs w:val="24"/>
          <w:lang w:val="ro-RO"/>
        </w:rPr>
        <w:t xml:space="preserve">Imaginile </w:t>
      </w:r>
      <w:r w:rsidR="00F74459">
        <w:rPr>
          <w:sz w:val="24"/>
          <w:szCs w:val="24"/>
          <w:lang w:val="ro-RO"/>
        </w:rPr>
        <w:t>sunt</w:t>
      </w:r>
      <w:r w:rsidRPr="00F74459">
        <w:rPr>
          <w:sz w:val="24"/>
          <w:szCs w:val="24"/>
          <w:lang w:val="ro-RO"/>
        </w:rPr>
        <w:t xml:space="preserve"> ignorate</w:t>
      </w:r>
      <w:r w:rsidR="00F74459">
        <w:rPr>
          <w:sz w:val="24"/>
          <w:szCs w:val="24"/>
          <w:lang w:val="ro-RO"/>
        </w:rPr>
        <w:t>.</w:t>
      </w:r>
      <w:r w:rsidR="00F74459" w:rsidRPr="00F74459">
        <w:rPr>
          <w:sz w:val="24"/>
          <w:szCs w:val="24"/>
          <w:lang w:val="ro-RO"/>
        </w:rPr>
        <w:t xml:space="preserve"> Descrierea unei imagini trebuie prelucrată și ea</w:t>
      </w:r>
      <w:r w:rsidR="00F74459">
        <w:rPr>
          <w:sz w:val="24"/>
          <w:szCs w:val="24"/>
          <w:lang w:val="ro-RO"/>
        </w:rPr>
        <w:t xml:space="preserve"> (?)</w:t>
      </w:r>
    </w:p>
    <w:p w:rsidR="00F74459" w:rsidRPr="007D154B" w:rsidRDefault="00F74459" w:rsidP="007D154B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Diagramele</w:t>
      </w:r>
      <w:r w:rsidR="007D154B">
        <w:rPr>
          <w:sz w:val="24"/>
          <w:szCs w:val="24"/>
          <w:lang w:val="ro-RO"/>
        </w:rPr>
        <w:t>,</w:t>
      </w:r>
      <w:r>
        <w:rPr>
          <w:sz w:val="24"/>
          <w:szCs w:val="24"/>
          <w:lang w:val="ro-RO"/>
        </w:rPr>
        <w:t xml:space="preserve"> schemele</w:t>
      </w:r>
      <w:r w:rsidR="007D154B">
        <w:rPr>
          <w:sz w:val="24"/>
          <w:szCs w:val="24"/>
          <w:lang w:val="ro-RO"/>
        </w:rPr>
        <w:t xml:space="preserve"> și tabelele</w:t>
      </w:r>
      <w:r>
        <w:rPr>
          <w:sz w:val="24"/>
          <w:szCs w:val="24"/>
          <w:lang w:val="ro-RO"/>
        </w:rPr>
        <w:t xml:space="preserve"> sunt trasnformate</w:t>
      </w:r>
      <w:r w:rsidR="007D154B">
        <w:rPr>
          <w:sz w:val="24"/>
          <w:szCs w:val="24"/>
          <w:lang w:val="ro-RO"/>
        </w:rPr>
        <w:t xml:space="preserve"> în format text(cât de mult posibil) </w:t>
      </w:r>
      <w:r w:rsidRPr="007D154B">
        <w:rPr>
          <w:sz w:val="24"/>
          <w:szCs w:val="24"/>
          <w:lang w:val="ro-RO"/>
        </w:rPr>
        <w:t>pentru a putea extrage conținut relevant (?)</w:t>
      </w:r>
    </w:p>
    <w:p w:rsidR="00F74459" w:rsidRDefault="00F74459" w:rsidP="004077C8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Textul care apare sub forma unei enumerări este  încadrat în propoziția anterioară, grupurile de cuvinte de la fiecare enumerare fiind separate printr un semn de punctuație ( , sau ; )</w:t>
      </w:r>
    </w:p>
    <w:p w:rsidR="00F74459" w:rsidRDefault="00F74459" w:rsidP="004077C8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Titlurile și denumirile de sub-capitole sunt transmise drept propoziții separate.</w:t>
      </w:r>
    </w:p>
    <w:p w:rsidR="00F74459" w:rsidRDefault="00F74459" w:rsidP="004077C8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Numerotarea paginilor este ignorată</w:t>
      </w:r>
      <w:r w:rsidR="007D154B">
        <w:rPr>
          <w:sz w:val="24"/>
          <w:szCs w:val="24"/>
          <w:lang w:val="ro-RO"/>
        </w:rPr>
        <w:t>.</w:t>
      </w:r>
    </w:p>
    <w:p w:rsidR="00F74459" w:rsidRDefault="00F74459" w:rsidP="004077C8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Footer-ele și header-ele sunt ignorate</w:t>
      </w:r>
      <w:r w:rsidR="007D154B">
        <w:rPr>
          <w:sz w:val="24"/>
          <w:szCs w:val="24"/>
          <w:lang w:val="ro-RO"/>
        </w:rPr>
        <w:t>.</w:t>
      </w:r>
    </w:p>
    <w:p w:rsidR="00F74459" w:rsidRDefault="00F74459" w:rsidP="004077C8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Watermark –urile sunt ignorate</w:t>
      </w:r>
      <w:r w:rsidR="007D154B">
        <w:rPr>
          <w:sz w:val="24"/>
          <w:szCs w:val="24"/>
          <w:lang w:val="ro-RO"/>
        </w:rPr>
        <w:t>.</w:t>
      </w:r>
    </w:p>
    <w:p w:rsidR="00F74459" w:rsidRDefault="007D154B" w:rsidP="004077C8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Notele la subsol sunt parsate și încadrate în propoziția potrivită contextual.</w:t>
      </w:r>
    </w:p>
    <w:p w:rsidR="007D154B" w:rsidRDefault="007D154B" w:rsidP="004077C8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Cuprinsul și referințele sunt ignorate.</w:t>
      </w:r>
    </w:p>
    <w:p w:rsidR="007D154B" w:rsidRPr="007D154B" w:rsidRDefault="007D154B" w:rsidP="007D154B">
      <w:pPr>
        <w:rPr>
          <w:sz w:val="24"/>
          <w:szCs w:val="24"/>
          <w:lang w:val="ro-RO"/>
        </w:rPr>
      </w:pPr>
      <w:bookmarkStart w:id="0" w:name="_GoBack"/>
      <w:bookmarkEnd w:id="0"/>
    </w:p>
    <w:p w:rsidR="00884B53" w:rsidRPr="00F74459" w:rsidRDefault="00884B53" w:rsidP="00884B53">
      <w:pPr>
        <w:rPr>
          <w:sz w:val="24"/>
          <w:szCs w:val="24"/>
          <w:lang w:val="ro-RO"/>
        </w:rPr>
      </w:pPr>
    </w:p>
    <w:sectPr w:rsidR="00884B53" w:rsidRPr="00F74459" w:rsidSect="007B4F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516C9"/>
    <w:multiLevelType w:val="hybridMultilevel"/>
    <w:tmpl w:val="BE64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D6"/>
    <w:rsid w:val="004077C8"/>
    <w:rsid w:val="004425A8"/>
    <w:rsid w:val="004C6871"/>
    <w:rsid w:val="007B4F2B"/>
    <w:rsid w:val="007D154B"/>
    <w:rsid w:val="00884B53"/>
    <w:rsid w:val="00B05ED6"/>
    <w:rsid w:val="00B21EA2"/>
    <w:rsid w:val="00EB3731"/>
    <w:rsid w:val="00F7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AB817-C1F4-4963-A1A3-3104797B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5A8"/>
  </w:style>
  <w:style w:type="paragraph" w:styleId="Heading1">
    <w:name w:val="heading 1"/>
    <w:basedOn w:val="Normal"/>
    <w:next w:val="Normal"/>
    <w:link w:val="Heading1Char"/>
    <w:uiPriority w:val="9"/>
    <w:qFormat/>
    <w:rsid w:val="004425A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5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5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5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5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5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5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5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25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4F2B"/>
  </w:style>
  <w:style w:type="character" w:styleId="SubtleEmphasis">
    <w:name w:val="Subtle Emphasis"/>
    <w:basedOn w:val="DefaultParagraphFont"/>
    <w:uiPriority w:val="19"/>
    <w:qFormat/>
    <w:rsid w:val="004425A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425A8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4425A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5A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5A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A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5A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5A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5A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5A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5A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5A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425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5A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5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25A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425A8"/>
    <w:rPr>
      <w:b/>
      <w:bCs/>
    </w:rPr>
  </w:style>
  <w:style w:type="character" w:styleId="Emphasis">
    <w:name w:val="Emphasis"/>
    <w:basedOn w:val="DefaultParagraphFont"/>
    <w:uiPriority w:val="20"/>
    <w:qFormat/>
    <w:rsid w:val="004425A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425A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25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5A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5A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425A8"/>
    <w:rPr>
      <w:b w:val="0"/>
      <w:bCs w:val="0"/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4425A8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25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5A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IA 2017-2018, B5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C7F68E-8632-4AF3-B4F9-F854AEC32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Tutore inteligent</dc:title>
  <dc:subject>Grupa 1, submodul 1 – Pregătirea textului</dc:subject>
  <dc:creator>Participanți:</dc:creator>
  <cp:keywords/>
  <dc:description/>
  <cp:lastModifiedBy>Tamara</cp:lastModifiedBy>
  <cp:revision>2</cp:revision>
  <dcterms:created xsi:type="dcterms:W3CDTF">2017-12-02T19:55:00Z</dcterms:created>
  <dcterms:modified xsi:type="dcterms:W3CDTF">2017-12-02T21:06:00Z</dcterms:modified>
</cp:coreProperties>
</file>