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6387" w14:textId="77777777" w:rsidR="00F50AC1" w:rsidRPr="00BF6F50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041CA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34647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пользовательских эу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AD104D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73574724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765122F1" w14:textId="77777777" w:rsidR="00346474" w:rsidRPr="003D5A3C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D5A3C">
        <w:rPr>
          <w:color w:val="000000"/>
          <w:sz w:val="28"/>
          <w:szCs w:val="28"/>
        </w:rPr>
        <w:t>Разработайте два</w:t>
      </w:r>
      <w:r w:rsidR="0052688B" w:rsidRPr="003D5A3C">
        <w:rPr>
          <w:color w:val="000000"/>
          <w:sz w:val="28"/>
          <w:szCs w:val="28"/>
        </w:rPr>
        <w:t>-три</w:t>
      </w:r>
      <w:r w:rsidRPr="003D5A3C">
        <w:rPr>
          <w:color w:val="000000"/>
          <w:sz w:val="28"/>
          <w:szCs w:val="28"/>
        </w:rPr>
        <w:t xml:space="preserve"> </w:t>
      </w:r>
      <w:r w:rsidRPr="003D5A3C">
        <w:rPr>
          <w:i/>
          <w:color w:val="000000"/>
          <w:sz w:val="28"/>
          <w:szCs w:val="28"/>
        </w:rPr>
        <w:t>пользовательских</w:t>
      </w:r>
      <w:r w:rsidRPr="003D5A3C">
        <w:rPr>
          <w:color w:val="000000"/>
          <w:sz w:val="28"/>
          <w:szCs w:val="28"/>
        </w:rPr>
        <w:t xml:space="preserve"> </w:t>
      </w:r>
      <w:r w:rsidR="0039358C" w:rsidRPr="003D5A3C">
        <w:rPr>
          <w:color w:val="000000"/>
          <w:sz w:val="28"/>
          <w:szCs w:val="28"/>
        </w:rPr>
        <w:t>элемента управления</w:t>
      </w:r>
      <w:r w:rsidRPr="003D5A3C">
        <w:rPr>
          <w:color w:val="000000"/>
          <w:sz w:val="28"/>
          <w:szCs w:val="28"/>
        </w:rPr>
        <w:t xml:space="preserve">.  </w:t>
      </w:r>
    </w:p>
    <w:p w14:paraId="21B662ED" w14:textId="77777777" w:rsidR="00346474" w:rsidRPr="003D5A3C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lang w:val="en-US"/>
        </w:rPr>
      </w:pPr>
      <w:r w:rsidRPr="003D5A3C">
        <w:rPr>
          <w:color w:val="000000"/>
          <w:sz w:val="28"/>
          <w:szCs w:val="28"/>
          <w:lang w:val="en-US"/>
        </w:rPr>
        <w:t> </w:t>
      </w:r>
      <w:r w:rsidRPr="003D5A3C">
        <w:rPr>
          <w:color w:val="000000"/>
          <w:sz w:val="28"/>
          <w:szCs w:val="28"/>
        </w:rPr>
        <w:t>Добавьте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color w:val="000000"/>
          <w:sz w:val="28"/>
          <w:szCs w:val="28"/>
        </w:rPr>
        <w:t>в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color w:val="000000"/>
          <w:sz w:val="28"/>
          <w:szCs w:val="28"/>
        </w:rPr>
        <w:t>них</w:t>
      </w:r>
      <w:r w:rsidRPr="003D5A3C">
        <w:rPr>
          <w:color w:val="000000"/>
          <w:sz w:val="28"/>
          <w:szCs w:val="28"/>
          <w:lang w:val="en-US"/>
        </w:rPr>
        <w:t xml:space="preserve">  </w:t>
      </w:r>
      <w:r w:rsidRPr="003D5A3C">
        <w:rPr>
          <w:color w:val="000000"/>
          <w:sz w:val="28"/>
          <w:szCs w:val="28"/>
        </w:rPr>
        <w:t>несколько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b/>
          <w:bCs/>
          <w:color w:val="000000"/>
          <w:sz w:val="28"/>
          <w:szCs w:val="28"/>
          <w:lang w:val="en-US"/>
        </w:rPr>
        <w:t>DependencyProperty</w:t>
      </w:r>
      <w:r w:rsidRPr="003D5A3C">
        <w:rPr>
          <w:bCs/>
          <w:color w:val="000000"/>
          <w:sz w:val="28"/>
          <w:szCs w:val="28"/>
          <w:lang w:val="en-US"/>
        </w:rPr>
        <w:t xml:space="preserve"> </w:t>
      </w:r>
      <w:r w:rsidRPr="003D5A3C">
        <w:rPr>
          <w:bCs/>
          <w:color w:val="000000"/>
          <w:sz w:val="28"/>
          <w:szCs w:val="28"/>
        </w:rPr>
        <w:t>с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color w:val="000000"/>
          <w:sz w:val="28"/>
          <w:szCs w:val="28"/>
        </w:rPr>
        <w:t>валидацией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color w:val="000000"/>
          <w:sz w:val="28"/>
          <w:szCs w:val="28"/>
        </w:rPr>
        <w:t>через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bCs/>
          <w:color w:val="000000"/>
          <w:sz w:val="28"/>
          <w:szCs w:val="28"/>
          <w:lang w:val="en-US"/>
        </w:rPr>
        <w:t>ValidateValueCallback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color w:val="000000"/>
          <w:sz w:val="28"/>
          <w:szCs w:val="28"/>
        </w:rPr>
        <w:t>и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color w:val="000000"/>
          <w:sz w:val="28"/>
          <w:szCs w:val="28"/>
        </w:rPr>
        <w:t>коррекцией</w:t>
      </w:r>
      <w:r w:rsidRPr="003D5A3C">
        <w:rPr>
          <w:color w:val="000000"/>
          <w:sz w:val="28"/>
          <w:szCs w:val="28"/>
          <w:lang w:val="en-US"/>
        </w:rPr>
        <w:t xml:space="preserve"> </w:t>
      </w:r>
      <w:r w:rsidRPr="003D5A3C">
        <w:rPr>
          <w:bCs/>
          <w:color w:val="000000"/>
          <w:sz w:val="28"/>
          <w:szCs w:val="28"/>
          <w:lang w:val="en-US"/>
        </w:rPr>
        <w:t>CoerceValueCallback</w:t>
      </w:r>
    </w:p>
    <w:p w14:paraId="6CFDDCCF" w14:textId="77777777" w:rsidR="00236564" w:rsidRPr="003D5A3C" w:rsidRDefault="00346474" w:rsidP="00015C1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D5A3C">
        <w:rPr>
          <w:color w:val="000000"/>
          <w:sz w:val="28"/>
          <w:szCs w:val="28"/>
        </w:rPr>
        <w:t xml:space="preserve">Добавьте события на основе </w:t>
      </w:r>
      <w:r w:rsidRPr="003D5A3C">
        <w:rPr>
          <w:b/>
          <w:bCs/>
          <w:color w:val="000000"/>
          <w:sz w:val="28"/>
          <w:szCs w:val="28"/>
          <w:lang w:val="en-US"/>
        </w:rPr>
        <w:t>RoutedEvent</w:t>
      </w:r>
      <w:r w:rsidRPr="003D5A3C">
        <w:rPr>
          <w:color w:val="000000"/>
          <w:sz w:val="28"/>
          <w:szCs w:val="28"/>
        </w:rPr>
        <w:t>. Используйте разные типы маршрутизации (</w:t>
      </w:r>
      <w:r w:rsidR="0039358C" w:rsidRPr="003D5A3C">
        <w:rPr>
          <w:color w:val="000000"/>
          <w:sz w:val="28"/>
          <w:szCs w:val="28"/>
          <w:lang w:val="en-US"/>
        </w:rPr>
        <w:t>Direct</w:t>
      </w:r>
      <w:r w:rsidRPr="003D5A3C">
        <w:rPr>
          <w:color w:val="000000"/>
          <w:sz w:val="28"/>
          <w:szCs w:val="28"/>
        </w:rPr>
        <w:t xml:space="preserve">, </w:t>
      </w:r>
      <w:r w:rsidR="0039358C" w:rsidRPr="003D5A3C">
        <w:rPr>
          <w:color w:val="000000"/>
          <w:sz w:val="28"/>
          <w:szCs w:val="28"/>
          <w:lang w:val="en-US"/>
        </w:rPr>
        <w:t>Tunneling</w:t>
      </w:r>
      <w:r w:rsidRPr="003D5A3C">
        <w:rPr>
          <w:color w:val="000000"/>
          <w:sz w:val="28"/>
          <w:szCs w:val="28"/>
        </w:rPr>
        <w:t xml:space="preserve">, </w:t>
      </w:r>
      <w:r w:rsidR="0039358C" w:rsidRPr="003D5A3C">
        <w:rPr>
          <w:color w:val="000000"/>
          <w:sz w:val="28"/>
          <w:szCs w:val="28"/>
          <w:lang w:val="en-US"/>
        </w:rPr>
        <w:t>Bubbling</w:t>
      </w:r>
      <w:r w:rsidRPr="003D5A3C">
        <w:rPr>
          <w:color w:val="000000"/>
          <w:sz w:val="28"/>
          <w:szCs w:val="28"/>
        </w:rPr>
        <w:t>).</w:t>
      </w:r>
      <w:r w:rsidR="0052688B" w:rsidRPr="003D5A3C">
        <w:rPr>
          <w:color w:val="000000"/>
          <w:sz w:val="28"/>
          <w:szCs w:val="28"/>
        </w:rPr>
        <w:t xml:space="preserve">  Продемонстрируйте разницу  между типами маршрутизации.</w:t>
      </w:r>
    </w:p>
    <w:p w14:paraId="620CF2AC" w14:textId="77777777" w:rsidR="00346474" w:rsidRPr="003D5A3C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D5A3C">
        <w:rPr>
          <w:color w:val="000000"/>
          <w:sz w:val="28"/>
          <w:szCs w:val="28"/>
        </w:rPr>
        <w:t>Продемонстрируйте использование элементов.</w:t>
      </w:r>
    </w:p>
    <w:p w14:paraId="25C6ABE5" w14:textId="77777777" w:rsidR="00346474" w:rsidRP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пользовательскую команду на основе  </w:t>
      </w:r>
      <w:r w:rsidRPr="00346474">
        <w:rPr>
          <w:color w:val="000000"/>
          <w:sz w:val="28"/>
          <w:szCs w:val="28"/>
          <w:lang w:val="en-GB"/>
        </w:rPr>
        <w:t>RoutedUICommand</w:t>
      </w:r>
      <w:r>
        <w:rPr>
          <w:color w:val="000000"/>
          <w:sz w:val="28"/>
          <w:szCs w:val="28"/>
        </w:rPr>
        <w:t>. Используйте ее в проекте</w:t>
      </w:r>
    </w:p>
    <w:p w14:paraId="51BD29E3" w14:textId="77777777" w:rsidR="00346474" w:rsidRPr="00346474" w:rsidRDefault="00346474" w:rsidP="0052688B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</w:p>
    <w:p w14:paraId="60FCBE0F" w14:textId="77777777" w:rsidR="00CE3C1E" w:rsidRDefault="00AF0662" w:rsidP="00AF0662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5B14220F" w14:textId="77777777" w:rsidR="007F7619" w:rsidRDefault="007F7619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="00346474">
        <w:rPr>
          <w:color w:val="000000"/>
          <w:sz w:val="28"/>
          <w:szCs w:val="28"/>
        </w:rPr>
        <w:t>Свойства зависимости</w:t>
      </w:r>
      <w:r w:rsidRPr="007F7619">
        <w:rPr>
          <w:color w:val="000000"/>
          <w:sz w:val="28"/>
          <w:szCs w:val="28"/>
        </w:rPr>
        <w:t xml:space="preserve">? </w:t>
      </w:r>
      <w:r w:rsidR="00346474">
        <w:rPr>
          <w:color w:val="000000"/>
          <w:sz w:val="28"/>
          <w:szCs w:val="28"/>
        </w:rPr>
        <w:t>Для чего они нужны</w:t>
      </w:r>
      <w:r w:rsidRPr="007F7619">
        <w:rPr>
          <w:color w:val="000000"/>
          <w:sz w:val="28"/>
          <w:szCs w:val="28"/>
        </w:rPr>
        <w:t>?</w:t>
      </w:r>
      <w:r w:rsidR="00346474">
        <w:rPr>
          <w:color w:val="000000"/>
          <w:sz w:val="28"/>
          <w:szCs w:val="28"/>
        </w:rPr>
        <w:t xml:space="preserve"> </w:t>
      </w:r>
    </w:p>
    <w:p w14:paraId="2E6B86C5" w14:textId="77777777" w:rsidR="00346474" w:rsidRPr="0052688B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  <w:lang w:val="en-US"/>
        </w:rPr>
        <w:t>DependencyProperty</w:t>
      </w:r>
      <w:r>
        <w:rPr>
          <w:bCs/>
          <w:color w:val="000000"/>
          <w:sz w:val="28"/>
          <w:szCs w:val="28"/>
          <w:lang w:val="en-US"/>
        </w:rPr>
        <w:t xml:space="preserve">? </w:t>
      </w:r>
    </w:p>
    <w:p w14:paraId="6E1E0DED" w14:textId="77777777" w:rsidR="0052688B" w:rsidRP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r w:rsidRPr="0052688B">
        <w:rPr>
          <w:bCs/>
          <w:color w:val="000000"/>
          <w:sz w:val="28"/>
          <w:szCs w:val="28"/>
        </w:rPr>
        <w:t>?</w:t>
      </w:r>
    </w:p>
    <w:p w14:paraId="12093F8D" w14:textId="77777777" w:rsidR="0052688B" w:rsidRPr="00346474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 w:rsidRPr="00346474">
        <w:rPr>
          <w:bCs/>
          <w:color w:val="000000"/>
          <w:sz w:val="28"/>
          <w:szCs w:val="28"/>
        </w:rPr>
        <w:t>CoerceValueCallback</w:t>
      </w:r>
      <w:r w:rsidRPr="0052688B">
        <w:rPr>
          <w:bCs/>
          <w:color w:val="000000"/>
          <w:sz w:val="28"/>
          <w:szCs w:val="28"/>
        </w:rPr>
        <w:t>?</w:t>
      </w:r>
    </w:p>
    <w:p w14:paraId="07D7C0D8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</w:t>
      </w:r>
      <w:r w:rsidRPr="00346474">
        <w:rPr>
          <w:bCs/>
          <w:color w:val="000000"/>
          <w:sz w:val="28"/>
          <w:szCs w:val="28"/>
        </w:rPr>
        <w:t xml:space="preserve">? </w:t>
      </w:r>
    </w:p>
    <w:p w14:paraId="7B0DCFEB" w14:textId="77777777" w:rsid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  <w:lang w:val="en-US"/>
        </w:rPr>
        <w:t>RoutedEvent</w:t>
      </w:r>
      <w:r>
        <w:rPr>
          <w:b/>
          <w:bCs/>
          <w:color w:val="000000"/>
          <w:sz w:val="28"/>
          <w:szCs w:val="28"/>
          <w:lang w:val="en-US"/>
        </w:rPr>
        <w:t>?</w:t>
      </w:r>
    </w:p>
    <w:p w14:paraId="5BEE6614" w14:textId="77777777" w:rsidR="00AF0662" w:rsidRPr="0052688B" w:rsidRDefault="00346474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WPF</w:t>
      </w:r>
      <w:r w:rsidR="00AF0662" w:rsidRPr="00041CAD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В чем ее </w:t>
      </w:r>
      <w:r w:rsidR="0052688B">
        <w:rPr>
          <w:color w:val="000000"/>
          <w:sz w:val="28"/>
          <w:szCs w:val="28"/>
        </w:rPr>
        <w:t>преимущества</w:t>
      </w:r>
      <w:r>
        <w:rPr>
          <w:color w:val="000000"/>
          <w:sz w:val="28"/>
          <w:szCs w:val="28"/>
          <w:lang w:val="en-US"/>
        </w:rPr>
        <w:t>?</w:t>
      </w:r>
    </w:p>
    <w:p w14:paraId="63CEE2E8" w14:textId="77777777" w:rsid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 w14:paraId="12E3CFBA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r w:rsidRPr="00346474">
        <w:rPr>
          <w:color w:val="000000"/>
          <w:sz w:val="28"/>
          <w:szCs w:val="28"/>
          <w:lang w:val="en-GB"/>
        </w:rPr>
        <w:t>RoutedUICommand</w:t>
      </w:r>
      <w:r w:rsidRPr="00346474">
        <w:rPr>
          <w:color w:val="000000"/>
          <w:sz w:val="28"/>
          <w:szCs w:val="28"/>
        </w:rPr>
        <w:t>?</w:t>
      </w:r>
    </w:p>
    <w:sectPr w:rsidR="00346474" w:rsidRPr="00346474" w:rsidSect="00B85FA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47AA"/>
    <w:multiLevelType w:val="hybridMultilevel"/>
    <w:tmpl w:val="336031D0"/>
    <w:lvl w:ilvl="0" w:tplc="42EA8A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2D2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E3D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6A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E8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D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6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4"/>
  </w:num>
  <w:num w:numId="9">
    <w:abstractNumId w:val="6"/>
  </w:num>
  <w:num w:numId="10">
    <w:abstractNumId w:val="17"/>
  </w:num>
  <w:num w:numId="11">
    <w:abstractNumId w:val="14"/>
  </w:num>
  <w:num w:numId="12">
    <w:abstractNumId w:val="10"/>
  </w:num>
  <w:num w:numId="13">
    <w:abstractNumId w:val="21"/>
  </w:num>
  <w:num w:numId="14">
    <w:abstractNumId w:val="0"/>
  </w:num>
  <w:num w:numId="15">
    <w:abstractNumId w:val="3"/>
  </w:num>
  <w:num w:numId="16">
    <w:abstractNumId w:val="7"/>
  </w:num>
  <w:num w:numId="17">
    <w:abstractNumId w:val="9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5"/>
  </w:num>
  <w:num w:numId="23">
    <w:abstractNumId w:val="24"/>
  </w:num>
  <w:num w:numId="24">
    <w:abstractNumId w:val="19"/>
  </w:num>
  <w:num w:numId="25">
    <w:abstractNumId w:val="26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3656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D5A3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3CD6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1A43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26210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2CC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68B7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4BC5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Диана</cp:lastModifiedBy>
  <cp:revision>17</cp:revision>
  <cp:lastPrinted>2019-03-19T06:42:00Z</cp:lastPrinted>
  <dcterms:created xsi:type="dcterms:W3CDTF">2017-04-25T20:29:00Z</dcterms:created>
  <dcterms:modified xsi:type="dcterms:W3CDTF">2022-04-04T14:15:00Z</dcterms:modified>
</cp:coreProperties>
</file>