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484-1571060183369" w:id="1"/>
      <w:bookmarkEnd w:id="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3280"/>
        <w:gridCol w:w="2460"/>
        <w:gridCol w:w="4360"/>
      </w:tblGrid>
      <w:tr>
        <w:trPr>
          <w:trHeight w:val="1020"/>
        </w:trPr>
        <w:tc>
          <w:tcPr>
            <w:tcW w:w="7860"/>
            <w:gridSpan w:val="4"/>
            <w:vAlign w:val="center"/>
          </w:tcPr>
          <w:p>
            <w:pPr>
              <w:jc w:val="center"/>
            </w:pPr>
            <w:r>
              <w:rPr>
                <w:rFonts w:ascii="SimSun" w:hAnsi="SimSun" w:cs="SimSun" w:eastAsia="SimSun"/>
                <w:b w:val="true"/>
              </w:rPr>
              <w:t>Broker配置参数</w:t>
            </w:r>
          </w:p>
        </w:tc>
      </w:tr>
      <w:tr>
        <w:trPr>
          <w:trHeight w:val="46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#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参数名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默认值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说明</w:t>
            </w:r>
          </w:p>
        </w:tc>
      </w:tr>
      <w:tr>
        <w:trPr>
          <w:trHeight w:val="40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listenPort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10911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broker的服务端口号，作为对producer和consumer使用服务的端口号</w:t>
            </w:r>
          </w:p>
        </w:tc>
      </w:tr>
      <w:tr>
        <w:trPr>
          <w:trHeight w:val="28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3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namesrvAddr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null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namesrv的ip地址。格式: ip:port;ip:port</w:t>
            </w:r>
          </w:p>
        </w:tc>
      </w:tr>
      <w:tr>
        <w:trPr>
          <w:trHeight w:val="54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4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brokerIP1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本机IP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broker所在的机器ip，默认不用设置，如果机器有多个网卡，需要手动设置</w:t>
            </w:r>
          </w:p>
        </w:tc>
      </w:tr>
      <w:tr>
        <w:trPr>
          <w:trHeight w:val="40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5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brokerName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本机主机名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作用为一组master与slave通过brokerName是否相同来标示，通过brokerId来区分master还是slave</w:t>
            </w:r>
          </w:p>
        </w:tc>
      </w:tr>
      <w:tr>
        <w:trPr>
          <w:trHeight w:val="2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6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brokerClusterName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DefaultCluster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整个broker集群的名字，创建topic时需要指定。</w:t>
            </w:r>
          </w:p>
        </w:tc>
      </w:tr>
      <w:tr>
        <w:trPr>
          <w:trHeight w:val="2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7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brokerId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0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0:master 非0:slave</w:t>
            </w:r>
          </w:p>
        </w:tc>
      </w:tr>
      <w:tr>
        <w:trPr>
          <w:trHeight w:val="2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8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storePathCommitLog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$HOME/store/commitlog/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commitLog存储路径</w:t>
            </w:r>
          </w:p>
        </w:tc>
      </w:tr>
      <w:tr>
        <w:trPr>
          <w:trHeight w:val="54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9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storePathConsumerQueue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$HOME/store/consumequeue/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消费队列存储路径</w:t>
            </w:r>
          </w:p>
        </w:tc>
      </w:tr>
      <w:tr>
        <w:trPr>
          <w:trHeight w:val="28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10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mapedFileSizeCommitLog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1024 * 1024 * 1024(1G)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commitLog每个文件的大小，默认1G</w:t>
            </w:r>
          </w:p>
        </w:tc>
      </w:tr>
      <w:tr>
        <w:trPr>
          <w:trHeight w:val="2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11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deleteWhen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4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删除文件时间点，默认凌晨 4点</w:t>
            </w:r>
          </w:p>
        </w:tc>
      </w:tr>
      <w:tr>
        <w:trPr>
          <w:trHeight w:val="2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12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fileReservedTime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72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文件保留时间，默认72小时.</w:t>
            </w:r>
          </w:p>
        </w:tc>
      </w:tr>
      <w:tr>
        <w:trPr>
          <w:trHeight w:val="8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13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brokerRole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ASYNC_MASTER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Broker 的角色</w:t>
            </w:r>
          </w:p>
          <w:p>
            <w:pPr/>
            <w:r>
              <w:rPr>
                <w:rFonts w:ascii="SimSun" w:hAnsi="SimSun" w:cs="SimSun" w:eastAsia="SimSun"/>
              </w:rPr>
              <w:t>ASYNC_MASTER 异步复制Master</w:t>
            </w:r>
          </w:p>
          <w:p>
            <w:pPr/>
            <w:r>
              <w:rPr>
                <w:rFonts w:ascii="SimSun" w:hAnsi="SimSun" w:cs="SimSun" w:eastAsia="SimSun"/>
              </w:rPr>
              <w:t>SYNC_MASTER 同步双写Master</w:t>
            </w:r>
          </w:p>
          <w:p>
            <w:pPr/>
            <w:r>
              <w:rPr>
                <w:rFonts w:ascii="SimSun" w:hAnsi="SimSun" w:cs="SimSun" w:eastAsia="SimSun"/>
              </w:rPr>
              <w:t>SLAVE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14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flushDiskType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ASYNC_FLUSH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刷盘方式</w:t>
            </w:r>
          </w:p>
          <w:p>
            <w:pPr/>
            <w:r>
              <w:rPr>
                <w:rFonts w:ascii="SimSun" w:hAnsi="SimSun" w:cs="SimSun" w:eastAsia="SimSun"/>
              </w:rPr>
              <w:t>ASYNC_FLUSH 异步刷盘</w:t>
            </w:r>
          </w:p>
          <w:p>
            <w:pPr/>
            <w:r>
              <w:rPr>
                <w:rFonts w:ascii="SimSun" w:hAnsi="SimSun" w:cs="SimSun" w:eastAsia="SimSun"/>
              </w:rPr>
              <w:t>SYNC_FLUSH 同步刷盘</w:t>
            </w:r>
          </w:p>
        </w:tc>
      </w:tr>
      <w:tr>
        <w:trPr>
          <w:trHeight w:val="40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15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defaultTopicQueueNums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4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在发送消息时，自动创建服务器不存在的topic，默认创建的队列数。</w:t>
            </w:r>
          </w:p>
        </w:tc>
      </w:tr>
      <w:tr>
        <w:trPr>
          <w:trHeight w:val="2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16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autoCreateTopicEnable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true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是否自动创建topic。</w:t>
            </w:r>
          </w:p>
        </w:tc>
      </w:tr>
      <w:tr>
        <w:trPr>
          <w:trHeight w:val="2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17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autoCreateSubscriptionGroup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true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是否允许Broker自动创建订阅组，建议线下开启，线上关闭</w:t>
            </w:r>
          </w:p>
        </w:tc>
      </w:tr>
      <w:tr>
        <w:trPr>
          <w:trHeight w:val="2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18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rejectTransactionMessage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false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是否拒绝事务消息接入</w:t>
            </w:r>
          </w:p>
        </w:tc>
      </w:tr>
      <w:tr>
        <w:trPr>
          <w:trHeight w:val="40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19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etchNamesrvAddrByAddressServer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false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是否从web服务器获取Name Server地址，针对大规模的Broker集群建议使用这种方式</w:t>
            </w:r>
          </w:p>
        </w:tc>
      </w:tr>
      <w:tr>
        <w:trPr>
          <w:trHeight w:val="28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20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storePathIndex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$HOME/store/index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消息索引存储路径</w:t>
            </w:r>
          </w:p>
        </w:tc>
      </w:tr>
      <w:tr>
        <w:trPr>
          <w:trHeight w:val="28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21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storeCheckpoint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$HOME/store/checkpoint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checkpoint文件存储路径</w:t>
            </w:r>
          </w:p>
        </w:tc>
      </w:tr>
      <w:tr>
        <w:trPr>
          <w:trHeight w:val="2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22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abortFile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$HOME/store/abort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abort文件存储路径</w:t>
            </w:r>
          </w:p>
        </w:tc>
      </w:tr>
      <w:tr>
        <w:trPr>
          <w:trHeight w:val="2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23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maxTransferBytesOnMessageInMemory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262144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单次Pull消息（内存）传输的最大字节数</w:t>
            </w:r>
          </w:p>
        </w:tc>
      </w:tr>
      <w:tr>
        <w:trPr>
          <w:trHeight w:val="2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24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maxTransferCountOnMessageInMemory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32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单次Pull消息（内存）传输的最大条数</w:t>
            </w:r>
          </w:p>
        </w:tc>
      </w:tr>
      <w:tr>
        <w:trPr>
          <w:trHeight w:val="54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25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maxTransferBytesOnMessageInDisk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65536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单次Pull消息（磁盘）传输的最大字节数</w:t>
            </w:r>
          </w:p>
        </w:tc>
      </w:tr>
      <w:tr>
        <w:trPr>
          <w:trHeight w:val="54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26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maxTransferCountOnMessageInDisk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8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单次Pull消息（磁盘）传输的最大条数</w:t>
            </w:r>
          </w:p>
        </w:tc>
      </w:tr>
      <w:tr>
        <w:trPr>
          <w:trHeight w:val="2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27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messageIndexEnable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true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是否开启消息索引功能</w:t>
            </w:r>
          </w:p>
        </w:tc>
      </w:tr>
      <w:tr>
        <w:trPr>
          <w:trHeight w:val="22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28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messageIndexSafe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false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是否提供安全的消息索引机制，索引保证不丢</w:t>
            </w:r>
          </w:p>
        </w:tc>
      </w:tr>
      <w:tr>
        <w:trPr>
          <w:trHeight w:val="40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29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haMasterAddress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在Slave上直接设置Master地址，默认从Name Server上自动获取，也可以手工强制配置</w:t>
            </w:r>
          </w:p>
        </w:tc>
      </w:tr>
      <w:tr>
        <w:trPr>
          <w:trHeight w:val="78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30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cleanFileForciblyEnable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true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磁盘满、且无过期文件情况下 TRUE 表示强制删除文件，优先保证服务可用 FALSE 标记服务不可用，文件不删除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31</w:t>
            </w:r>
          </w:p>
        </w:tc>
        <w:tc>
          <w:tcPr>
            <w:tcW w:w="3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enablePropertyFilter</w:t>
            </w:r>
          </w:p>
        </w:tc>
        <w:tc>
          <w:tcPr>
            <w:tcW w:w="24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true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是否开启过滤查询</w:t>
            </w:r>
          </w:p>
        </w:tc>
      </w:tr>
    </w:tbl>
    <w:p>
      <w:pPr/>
      <w:bookmarkStart w:name="6073-1571060228394" w:id="2"/>
      <w:bookmarkEnd w:id="2"/>
      <w:r>
        <w:rPr/>
        <w:t> </w:t>
      </w:r>
    </w:p>
    <w:p>
      <w:pPr/>
      <w:bookmarkStart w:name="3760-1571060228394" w:id="3"/>
      <w:bookmarkEnd w:id="3"/>
      <w:r>
        <w:rPr>
          <w:b w:val="true"/>
          <w:sz w:val="48"/>
        </w:rPr>
        <w:t>Consumer</w:t>
      </w:r>
      <w:r>
        <w:rPr>
          <w:rFonts w:ascii="SimSun" w:hAnsi="SimSun" w:cs="SimSun" w:eastAsia="SimSun"/>
          <w:b w:val="true"/>
          <w:sz w:val="48"/>
        </w:rPr>
        <w:t>参数</w:t>
      </w:r>
    </w:p>
    <w:p>
      <w:pPr/>
      <w:bookmarkStart w:name="1112-1571060228394" w:id="4"/>
      <w:bookmarkEnd w:id="4"/>
      <w:r>
        <w:rPr/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960"/>
        <w:gridCol w:w="2940"/>
        <w:gridCol w:w="4420"/>
      </w:tblGrid>
      <w:tr>
        <w:trPr>
          <w:trHeight w:val="880"/>
        </w:trPr>
        <w:tc>
          <w:tcPr>
            <w:tcW w:w="7620"/>
            <w:gridSpan w:val="4"/>
            <w:vAlign w:val="center"/>
          </w:tcPr>
          <w:p>
            <w:pPr/>
            <w:r>
              <w:rPr>
                <w:rFonts w:ascii="SimSun" w:hAnsi="SimSun" w:cs="SimSun" w:eastAsia="SimSun"/>
              </w:rPr>
              <w:t>DefaultMQProducer、TransactionMQProducer、DefaultMQPushConsumer、DefaultMQPullConsumer都继承与ClientConfig类，</w:t>
            </w:r>
          </w:p>
          <w:p>
            <w:pPr/>
            <w:r>
              <w:rPr>
                <w:rFonts w:ascii="SimSun" w:hAnsi="SimSun" w:cs="SimSun" w:eastAsia="SimSun"/>
              </w:rPr>
              <w:t>ClientConfig为客户端的公共配置类。客户端的配置都是get、set形式，每个参数都可以用spring来配置，也可以在代码中配置，</w:t>
            </w:r>
          </w:p>
          <w:p>
            <w:pPr/>
            <w:r>
              <w:rPr>
                <w:rFonts w:ascii="SimSun" w:hAnsi="SimSun" w:cs="SimSun" w:eastAsia="SimSun"/>
              </w:rPr>
              <w:t>例如namesrvAddr这个参数可以这样配置，其他参数同理。</w:t>
            </w:r>
          </w:p>
          <w:p>
            <w:pPr/>
            <w:r>
              <w:rPr>
                <w:rFonts w:ascii="SimSun" w:hAnsi="SimSun" w:cs="SimSun" w:eastAsia="SimSun"/>
              </w:rPr>
              <w:t>producer.setNamesrvAddr("192.168.0.1:9876");</w:t>
            </w:r>
          </w:p>
        </w:tc>
      </w:tr>
      <w:tr>
        <w:trPr>
          <w:trHeight w:val="220"/>
        </w:trPr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■客户端的公共配置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29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44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</w:tr>
      <w:tr>
        <w:trPr>
          <w:trHeight w:val="220"/>
        </w:trPr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#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参数名</w:t>
            </w:r>
          </w:p>
        </w:tc>
        <w:tc>
          <w:tcPr>
            <w:tcW w:w="294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默认值</w:t>
            </w:r>
          </w:p>
        </w:tc>
        <w:tc>
          <w:tcPr>
            <w:tcW w:w="442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说明</w:t>
            </w:r>
          </w:p>
        </w:tc>
      </w:tr>
      <w:tr>
        <w:trPr>
          <w:trHeight w:val="220"/>
        </w:trPr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namesrvAddr</w:t>
            </w:r>
          </w:p>
        </w:tc>
        <w:tc>
          <w:tcPr>
            <w:tcW w:w="29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44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Name Server地址列表，多个NameServer地址用分号隔开</w:t>
            </w:r>
          </w:p>
        </w:tc>
      </w:tr>
      <w:tr>
        <w:trPr>
          <w:trHeight w:val="400"/>
        </w:trPr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clientIP</w:t>
            </w:r>
          </w:p>
        </w:tc>
        <w:tc>
          <w:tcPr>
            <w:tcW w:w="29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本机IP</w:t>
            </w:r>
          </w:p>
        </w:tc>
        <w:tc>
          <w:tcPr>
            <w:tcW w:w="44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客户端本机IP地址，某些机器会发生无法识别客户端IP地址情况，需要应用在代码中强制指定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instanceName</w:t>
            </w:r>
          </w:p>
        </w:tc>
        <w:tc>
          <w:tcPr>
            <w:tcW w:w="29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DEFAULT</w:t>
            </w:r>
          </w:p>
        </w:tc>
        <w:tc>
          <w:tcPr>
            <w:tcW w:w="44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客户端实例名称，客户端创建的多个Producer、Consumer实际是共用一个内部实例（这个实例包含网络连接、线程资源等）</w:t>
            </w:r>
          </w:p>
        </w:tc>
      </w:tr>
      <w:tr>
        <w:trPr>
          <w:trHeight w:val="220"/>
        </w:trPr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clientCallbackExecutorThreads</w:t>
            </w:r>
          </w:p>
        </w:tc>
        <w:tc>
          <w:tcPr>
            <w:tcW w:w="29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4</w:t>
            </w:r>
          </w:p>
        </w:tc>
        <w:tc>
          <w:tcPr>
            <w:tcW w:w="44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通信层异步回调线程数</w:t>
            </w:r>
          </w:p>
        </w:tc>
      </w:tr>
      <w:tr>
        <w:trPr>
          <w:trHeight w:val="220"/>
        </w:trPr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pollNameServerInteval</w:t>
            </w:r>
          </w:p>
        </w:tc>
        <w:tc>
          <w:tcPr>
            <w:tcW w:w="29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30000</w:t>
            </w:r>
          </w:p>
        </w:tc>
        <w:tc>
          <w:tcPr>
            <w:tcW w:w="44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轮询Name Server间隔时间，单位毫秒</w:t>
            </w:r>
          </w:p>
        </w:tc>
      </w:tr>
      <w:tr>
        <w:trPr>
          <w:trHeight w:val="220"/>
        </w:trPr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heartbeatBrokerInterval</w:t>
            </w:r>
          </w:p>
        </w:tc>
        <w:tc>
          <w:tcPr>
            <w:tcW w:w="29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30000</w:t>
            </w:r>
          </w:p>
        </w:tc>
        <w:tc>
          <w:tcPr>
            <w:tcW w:w="44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向Broker发送心跳间隔时间，单位毫秒</w:t>
            </w:r>
          </w:p>
        </w:tc>
      </w:tr>
      <w:tr>
        <w:trPr>
          <w:trHeight w:val="220"/>
        </w:trPr>
        <w:tc>
          <w:tcPr>
            <w:tcW w:w="1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persistConsumerOffsetInterval</w:t>
            </w:r>
          </w:p>
        </w:tc>
        <w:tc>
          <w:tcPr>
            <w:tcW w:w="2940"/>
            <w:vAlign w:val="center"/>
          </w:tcPr>
          <w:p>
            <w:pPr/>
            <w:r>
              <w:rPr>
                <w:rFonts w:ascii="SimSun" w:hAnsi="SimSun" w:cs="SimSun" w:eastAsia="SimSun"/>
              </w:rPr>
              <w:t>5000</w:t>
            </w:r>
          </w:p>
        </w:tc>
        <w:tc>
          <w:tcPr>
            <w:tcW w:w="44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持久化Consumer消费进度间隔时间，单位毫秒</w:t>
            </w:r>
          </w:p>
        </w:tc>
      </w:tr>
    </w:tbl>
    <w:p>
      <w:pPr/>
      <w:bookmarkStart w:name="2746-1571060228394" w:id="5"/>
      <w:bookmarkEnd w:id="5"/>
      <w:r>
        <w:rPr/>
        <w:t> </w:t>
      </w:r>
    </w:p>
    <w:p>
      <w:pPr/>
      <w:bookmarkStart w:name="2726-1571060228394" w:id="6"/>
      <w:bookmarkEnd w:id="6"/>
      <w:r>
        <w:rPr/>
        <w:t> </w:t>
      </w:r>
    </w:p>
    <w:p>
      <w:pPr/>
      <w:bookmarkStart w:name="1638-1571060228394" w:id="7"/>
      <w:bookmarkEnd w:id="7"/>
      <w:r>
        <w:rPr>
          <w:b w:val="true"/>
          <w:sz w:val="48"/>
        </w:rPr>
        <w:t>Producer</w:t>
      </w:r>
      <w:r>
        <w:rPr>
          <w:rFonts w:ascii="SimSun" w:hAnsi="SimSun" w:cs="SimSun" w:eastAsia="SimSun"/>
          <w:b w:val="true"/>
          <w:sz w:val="48"/>
        </w:rPr>
        <w:t>参数</w:t>
      </w:r>
    </w:p>
    <w:p>
      <w:pPr/>
      <w:bookmarkStart w:name="1897-1571060228394" w:id="8"/>
      <w:bookmarkEnd w:id="8"/>
      <w:r>
        <w:rPr/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00"/>
        <w:gridCol w:w="3160"/>
        <w:gridCol w:w="2860"/>
        <w:gridCol w:w="4280"/>
      </w:tblGrid>
      <w:tr>
        <w:trPr>
          <w:trHeight w:val="600"/>
        </w:trPr>
        <w:tc>
          <w:tcPr>
            <w:tcW w:w="11620"/>
            <w:gridSpan w:val="4"/>
            <w:vAlign w:val="center"/>
          </w:tcPr>
          <w:p>
            <w:pPr>
              <w:jc w:val="center"/>
            </w:pPr>
            <w:r>
              <w:rPr>
                <w:rFonts w:ascii="SimSun" w:hAnsi="SimSun" w:cs="SimSun" w:eastAsia="SimSun"/>
                <w:b w:val="true"/>
              </w:rPr>
              <w:t>Producer配置</w:t>
            </w:r>
          </w:p>
        </w:tc>
      </w:tr>
      <w:tr>
        <w:trPr>
          <w:trHeight w:val="64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#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参数名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默认值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说明</w:t>
            </w:r>
          </w:p>
        </w:tc>
      </w:tr>
      <w:tr>
        <w:trPr>
          <w:trHeight w:val="4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producerGroup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DEFAULT_PRODUCER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Producer组名，多个Producer如果属于一个应用，发送同样的消息，则应该将它们归为同一组</w:t>
            </w:r>
          </w:p>
        </w:tc>
      </w:tr>
      <w:tr>
        <w:trPr>
          <w:trHeight w:val="4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createTopicKey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TBW102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在发送消息时，自动创建服务器不存在的topic，需要指定Key。</w:t>
            </w:r>
          </w:p>
        </w:tc>
      </w:tr>
      <w:tr>
        <w:trPr>
          <w:trHeight w:val="4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3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defaultTopicQueueNums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4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在发送消息时，自动创建服务器不存在的topic，默认创建的队列数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4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sendMsgTimeout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10000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发送消息超时时间，单位毫秒</w:t>
            </w:r>
          </w:p>
        </w:tc>
      </w:tr>
      <w:tr>
        <w:trPr>
          <w:trHeight w:val="4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5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compressMsgBodyOverHowmuch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4096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消息Body超过多大开始压缩（Consumer收到消息会自动解压缩），单位字节</w:t>
            </w:r>
          </w:p>
        </w:tc>
      </w:tr>
      <w:tr>
        <w:trPr>
          <w:trHeight w:val="4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6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retryAnotherBrokerWhenNotStoreOK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FALSE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如果发送消息返回sendResult，但是sendStatus!=SEND_OK，是否重试发送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7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maxMessageSize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131072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客户端限制的消息大小，超过报错，同时服务端也会限制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8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transactionCheckListener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事务消息回查监听器，如果发送事务消息，必须设置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9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checkThreadPoolMinSize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Broker回查Producer事务状态时，线程池大小</w:t>
            </w:r>
          </w:p>
        </w:tc>
      </w:tr>
      <w:tr>
        <w:trPr>
          <w:trHeight w:val="28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10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checkThreadPoolMaxSize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Broker回查Producer事务状态时，线程池大小</w:t>
            </w:r>
          </w:p>
        </w:tc>
      </w:tr>
      <w:tr>
        <w:trPr>
          <w:trHeight w:val="54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11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checkRequestHoldMax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2000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Broker回查Producer事务状态时，Producer本地缓冲请求队列大小</w:t>
            </w:r>
          </w:p>
        </w:tc>
      </w:tr>
      <w:tr>
        <w:trPr>
          <w:trHeight w:val="28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</w:tr>
      <w:tr>
        <w:trPr>
          <w:trHeight w:val="400"/>
        </w:trPr>
        <w:tc>
          <w:tcPr>
            <w:tcW w:w="11620"/>
            <w:gridSpan w:val="4"/>
            <w:vAlign w:val="center"/>
          </w:tcPr>
          <w:p>
            <w:pPr>
              <w:jc w:val="center"/>
            </w:pPr>
            <w:r>
              <w:rPr>
                <w:rFonts w:ascii="SimSun" w:hAnsi="SimSun" w:cs="SimSun" w:eastAsia="SimSun"/>
                <w:b w:val="true"/>
              </w:rPr>
              <w:t>Push Consumer配置</w:t>
            </w:r>
          </w:p>
        </w:tc>
      </w:tr>
      <w:tr>
        <w:trPr>
          <w:trHeight w:val="8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#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参数名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默认值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</w:rPr>
              <w:t>说明</w:t>
            </w:r>
          </w:p>
        </w:tc>
      </w:tr>
      <w:tr>
        <w:trPr>
          <w:trHeight w:val="4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consumerGroup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DEFAULT_CONSUMER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Consumer组名，多个Consumer如果属于一个应用，订阅同样的消息，且消费逻辑一致，则应该将它们归为同一组</w:t>
            </w:r>
          </w:p>
        </w:tc>
      </w:tr>
      <w:tr>
        <w:trPr>
          <w:trHeight w:val="6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messageModel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CLUSTERING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消息模型，支持以下两种</w:t>
            </w:r>
          </w:p>
          <w:p>
            <w:pPr/>
            <w:r>
              <w:rPr>
                <w:rFonts w:ascii="SimSun" w:hAnsi="SimSun" w:cs="SimSun" w:eastAsia="SimSun"/>
              </w:rPr>
              <w:t>1、集群消费(CLSUTER)</w:t>
            </w:r>
          </w:p>
          <w:p>
            <w:pPr/>
            <w:r>
              <w:rPr>
                <w:rFonts w:ascii="SimSun" w:hAnsi="SimSun" w:cs="SimSun" w:eastAsia="SimSun"/>
              </w:rPr>
              <w:t>2、广播消费(BROADCASTING)</w:t>
            </w:r>
          </w:p>
        </w:tc>
      </w:tr>
      <w:tr>
        <w:trPr>
          <w:trHeight w:val="14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3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consumeFromWhere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CONSUME_FROM_LAST_OFFSET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Consumer启动后，默认从什么位置开始消费</w:t>
            </w:r>
          </w:p>
          <w:p>
            <w:pPr/>
            <w:r>
              <w:rPr>
                <w:rFonts w:ascii="SimSun" w:hAnsi="SimSun" w:cs="SimSun" w:eastAsia="SimSun"/>
              </w:rPr>
              <w:t>1、CONSUME_FROM_LAST_OFFSET：默认策略，从该队列最尾开始消费，即跳过历史消息</w:t>
            </w:r>
          </w:p>
          <w:p>
            <w:pPr/>
            <w:r>
              <w:rPr>
                <w:rFonts w:ascii="SimSun" w:hAnsi="SimSun" w:cs="SimSun" w:eastAsia="SimSun"/>
              </w:rPr>
              <w:t>2、CONSUME_FROM_FIRST_OFFSET：从队列最开始开始消费，即历史消息（还储存在broker的）全部消费一遍</w:t>
            </w:r>
          </w:p>
          <w:p>
            <w:pPr/>
            <w:r>
              <w:rPr>
                <w:rFonts w:ascii="SimSun" w:hAnsi="SimSun" w:cs="SimSun" w:eastAsia="SimSun"/>
              </w:rPr>
              <w:t>3、CONSUME_FROM_TIMESTAMP：从某个时间点开始消费，和setConsumeTimestamp()配合使用，默认是半个小时以前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4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allocateMessageQueueStrategy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AllocateMessageQueueAveragely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Rebalance算法实现策略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5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subscription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{}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订阅关系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6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messageListener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消息监听器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7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offsetStore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消费进度存储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8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consumeThreadMin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10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消费线程池数量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9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consumeThreadMax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20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消费线程池数量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10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consumeConcurrentlyMaxSpan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2000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单队列并行消费允许的最大跨度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11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pullThresholdForQueue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1000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拉消息本地队列缓存消息最大数</w:t>
            </w:r>
          </w:p>
        </w:tc>
      </w:tr>
      <w:tr>
        <w:trPr>
          <w:trHeight w:val="4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12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pullInterval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0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拉消息间隔，由于是长轮询，所以为0，但是如果应用为了流控，也可以设置大于0的值，单位毫秒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13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consumeMessageBatchMaxSize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批量消费，一次消费多少条消息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14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pullBatchSize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32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批量拉消息，一次最多拉多少条</w:t>
            </w:r>
          </w:p>
        </w:tc>
      </w:tr>
      <w:tr>
        <w:trPr>
          <w:trHeight w:val="3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</w:tr>
      <w:tr>
        <w:trPr>
          <w:trHeight w:val="920"/>
        </w:trPr>
        <w:tc>
          <w:tcPr>
            <w:tcW w:w="11620"/>
            <w:gridSpan w:val="4"/>
            <w:vAlign w:val="center"/>
          </w:tcPr>
          <w:p>
            <w:pPr>
              <w:jc w:val="center"/>
            </w:pPr>
            <w:r>
              <w:rPr>
                <w:rFonts w:ascii="SimSun" w:hAnsi="SimSun" w:cs="SimSun" w:eastAsia="SimSun"/>
                <w:b w:val="true"/>
              </w:rPr>
              <w:t>Pull Consumer配置</w:t>
            </w:r>
          </w:p>
        </w:tc>
      </w:tr>
      <w:tr>
        <w:trPr>
          <w:trHeight w:val="7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#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参数名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默认值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说明</w:t>
            </w:r>
          </w:p>
        </w:tc>
      </w:tr>
      <w:tr>
        <w:trPr>
          <w:trHeight w:val="4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consumerGroup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DEFAULT_CONSUMER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Consumer组名，多个Consumer如果属于一个应用，订阅同样的消息，且消费逻辑一致，则应该将它们归为同一组</w:t>
            </w:r>
          </w:p>
        </w:tc>
      </w:tr>
      <w:tr>
        <w:trPr>
          <w:trHeight w:val="4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brokerSuspendMaxTimeMillis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20000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长轮询，Consumer拉消息请求在Broker挂起最长时间，单位毫秒</w:t>
            </w:r>
          </w:p>
        </w:tc>
      </w:tr>
      <w:tr>
        <w:trPr>
          <w:trHeight w:val="4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3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consumerTimeoutMillisWhenSuspend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30000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长轮询，Consumer拉消息请求在Broker挂起超过指定时间，客户端认为超时，单位毫秒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4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consumerPullTimeoutMillis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10000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非长轮询，拉消息超时时间，单位毫秒</w:t>
            </w:r>
          </w:p>
        </w:tc>
      </w:tr>
      <w:tr>
        <w:trPr>
          <w:trHeight w:val="60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5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messageModel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BROADCASTING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消息模型，支持以下两种</w:t>
            </w:r>
          </w:p>
          <w:p>
            <w:pPr/>
            <w:r>
              <w:rPr>
                <w:rFonts w:ascii="SimSun" w:hAnsi="SimSun" w:cs="SimSun" w:eastAsia="SimSun"/>
              </w:rPr>
              <w:t>1、集群消费</w:t>
            </w:r>
          </w:p>
          <w:p>
            <w:pPr/>
            <w:r>
              <w:rPr>
                <w:rFonts w:ascii="SimSun" w:hAnsi="SimSun" w:cs="SimSun" w:eastAsia="SimSun"/>
              </w:rPr>
              <w:t>2、广播消费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6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messageQueueListener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监听队列变化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7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offsetStore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消费进度存储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8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registerTopics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[]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注册的topic集合</w:t>
            </w:r>
          </w:p>
        </w:tc>
      </w:tr>
      <w:tr>
        <w:trPr>
          <w:trHeight w:val="220"/>
        </w:trPr>
        <w:tc>
          <w:tcPr>
            <w:tcW w:w="2800"/>
            <w:vAlign w:val="center"/>
          </w:tcPr>
          <w:p>
            <w:pPr/>
            <w:r>
              <w:rPr>
                <w:rFonts w:ascii="SimSun" w:hAnsi="SimSun" w:cs="SimSun" w:eastAsia="SimSun"/>
              </w:rPr>
              <w:t>9</w:t>
            </w:r>
          </w:p>
        </w:tc>
        <w:tc>
          <w:tcPr>
            <w:tcW w:w="31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allocateMessageQueueStrategy</w:t>
            </w:r>
          </w:p>
        </w:tc>
        <w:tc>
          <w:tcPr>
            <w:tcW w:w="28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AllocateMessageQueueAveragely</w:t>
            </w:r>
          </w:p>
        </w:tc>
        <w:tc>
          <w:tcPr>
            <w:tcW w:w="4280"/>
            <w:vAlign w:val="center"/>
          </w:tcPr>
          <w:p>
            <w:pPr/>
            <w:r>
              <w:rPr>
                <w:rFonts w:ascii="SimSun" w:hAnsi="SimSun" w:cs="SimSun" w:eastAsia="SimSun"/>
              </w:rPr>
              <w:t>Rebalance算法实现策略</w:t>
            </w:r>
          </w:p>
        </w:tc>
      </w:tr>
    </w:tbl>
    <w:p>
      <w:pPr/>
      <w:bookmarkStart w:name="9229-1571060228394" w:id="9"/>
      <w:bookmarkEnd w:id="9"/>
      <w:r>
        <w:rPr/>
        <w:t> </w:t>
      </w:r>
    </w:p>
    <w:p>
      <w:pPr/>
      <w:bookmarkStart w:name="4098-1571060228394" w:id="10"/>
      <w:bookmarkEnd w:id="10"/>
      <w:r>
        <w:rPr>
          <w:b w:val="true"/>
          <w:sz w:val="48"/>
        </w:rPr>
        <w:t>Meesage</w:t>
      </w:r>
      <w:r>
        <w:rPr>
          <w:rFonts w:ascii="SimSun" w:hAnsi="SimSun" w:cs="SimSun" w:eastAsia="SimSun"/>
          <w:b w:val="true"/>
          <w:sz w:val="48"/>
        </w:rPr>
        <w:t>数据结构</w:t>
      </w:r>
    </w:p>
    <w:p>
      <w:pPr/>
      <w:bookmarkStart w:name="8622-1571060228394" w:id="11"/>
      <w:bookmarkEnd w:id="11"/>
      <w:r>
        <w:rPr/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20"/>
        <w:gridCol w:w="2020"/>
        <w:gridCol w:w="2020"/>
        <w:gridCol w:w="5360"/>
      </w:tblGrid>
      <w:tr>
        <w:trPr>
          <w:trHeight w:val="820"/>
        </w:trPr>
        <w:tc>
          <w:tcPr>
            <w:tcW w:w="8080"/>
            <w:gridSpan w:val="4"/>
            <w:vAlign w:val="center"/>
          </w:tcPr>
          <w:p>
            <w:pPr/>
            <w:r>
              <w:rPr>
                <w:rFonts w:ascii="SimSun" w:hAnsi="SimSun" w:cs="SimSun" w:eastAsia="SimSun"/>
              </w:rPr>
              <w:t>Message数据结构各个字段都可以通过get、set方式访问，例如访问topic：</w:t>
            </w:r>
          </w:p>
          <w:p>
            <w:pPr/>
            <w:r>
              <w:rPr>
                <w:rFonts w:ascii="SimSun" w:hAnsi="SimSun" w:cs="SimSun" w:eastAsia="SimSun"/>
              </w:rPr>
              <w:t>msg.getTopic();</w:t>
            </w:r>
          </w:p>
          <w:p>
            <w:pPr/>
            <w:r>
              <w:rPr>
                <w:rFonts w:ascii="SimSun" w:hAnsi="SimSun" w:cs="SimSun" w:eastAsia="SimSun"/>
              </w:rPr>
              <w:t>msg.setTopic("test");</w:t>
            </w:r>
          </w:p>
        </w:tc>
      </w:tr>
      <w:tr>
        <w:trPr>
          <w:trHeight w:val="640"/>
        </w:trPr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字段名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默认值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必填</w:t>
            </w:r>
          </w:p>
        </w:tc>
        <w:tc>
          <w:tcPr>
            <w:tcW w:w="5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说明</w:t>
            </w:r>
          </w:p>
        </w:tc>
      </w:tr>
      <w:tr>
        <w:trPr>
          <w:trHeight w:val="220"/>
        </w:trPr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Topic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null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○</w:t>
            </w:r>
          </w:p>
        </w:tc>
        <w:tc>
          <w:tcPr>
            <w:tcW w:w="5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线下环境不需要申请，线上环境需要申请后才能使用</w:t>
            </w:r>
          </w:p>
        </w:tc>
      </w:tr>
      <w:tr>
        <w:trPr>
          <w:trHeight w:val="400"/>
        </w:trPr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Body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null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○</w:t>
            </w:r>
          </w:p>
        </w:tc>
        <w:tc>
          <w:tcPr>
            <w:tcW w:w="5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二进制形式，序列化由应用决定，Producer与Consumer要协商好序列化形式。</w:t>
            </w:r>
          </w:p>
        </w:tc>
      </w:tr>
      <w:tr>
        <w:trPr>
          <w:trHeight w:val="780"/>
        </w:trPr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Tags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null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5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类似于Gmail为每封邮件设置的标签，方便服务器过滤使用。目前只支持每个消息设置一个tag，所以也可以类比为Notify的MessageType概念。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Keys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null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5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代表这条消息的业务关键词，服务器会根据keys创建哈希索引，设置后，可以再Console系统根据Topic、Keys来查询消息，由于是哈希索引，请尽可能保证key唯一，例如订单号，商品ID等。</w:t>
            </w:r>
          </w:p>
        </w:tc>
      </w:tr>
      <w:tr>
        <w:trPr>
          <w:trHeight w:val="220"/>
        </w:trPr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Flag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0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5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完全由应用来设置，RocketMQ不做敢于。</w:t>
            </w:r>
          </w:p>
        </w:tc>
      </w:tr>
      <w:tr>
        <w:trPr>
          <w:trHeight w:val="220"/>
        </w:trPr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DelayTimeLevel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0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5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消息延时级别，0表示不延时，大于0会延时特定的时间才会被消费。</w:t>
            </w:r>
          </w:p>
        </w:tc>
      </w:tr>
      <w:tr>
        <w:trPr>
          <w:trHeight w:val="220"/>
        </w:trPr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WaitStoreMsgOK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TRUE</w:t>
            </w:r>
          </w:p>
        </w:tc>
        <w:tc>
          <w:tcPr>
            <w:tcW w:w="2020"/>
            <w:vAlign w:val="center"/>
          </w:tcPr>
          <w:p>
            <w:pPr/>
            <w:r>
              <w:rPr>
                <w:rFonts w:ascii="SimSun" w:hAnsi="SimSun" w:cs="SimSun" w:eastAsia="SimSun"/>
              </w:rPr>
              <w:t> </w:t>
            </w:r>
          </w:p>
        </w:tc>
        <w:tc>
          <w:tcPr>
            <w:tcW w:w="5360"/>
            <w:vAlign w:val="center"/>
          </w:tcPr>
          <w:p>
            <w:pPr/>
            <w:r>
              <w:rPr>
                <w:rFonts w:ascii="SimSun" w:hAnsi="SimSun" w:cs="SimSun" w:eastAsia="SimSun"/>
              </w:rPr>
              <w:t>表示消息是否在服务器罗盘后才返回应答。</w:t>
            </w:r>
          </w:p>
        </w:tc>
      </w:tr>
    </w:tbl>
    <w:p>
      <w:pPr/>
      <w:bookmarkStart w:name="1683-1571060228394" w:id="12"/>
      <w:bookmarkEnd w:id="12"/>
      <w:r>
        <w:rPr/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2019-11-06T05:44:22Z</dcterms:created>
  <dc:creator>Apache POI</dc:creator>
</cp:coreProperties>
</file>