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channelRead方法是多线程调用吗？（L23）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default"/>
          <w:color w:val="FF0000"/>
        </w:rPr>
        <w:t xml:space="preserve">  </w:t>
      </w:r>
      <w:r>
        <w:rPr>
          <w:rFonts w:hint="eastAsia"/>
          <w:color w:val="FF0000"/>
        </w:rPr>
        <w:t>channelRead</w:t>
      </w:r>
      <w:r>
        <w:rPr>
          <w:rFonts w:hint="default"/>
          <w:color w:val="FF0000"/>
        </w:rPr>
        <w:t>方法不会被多线程调用，只会在channel对应的Eventloop所在的线程所调用。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老师一个serversocketchannel可以注册到多个selector上吗？ serversocket只能注册到一个端口，怎么做到eventLoopgroup的？  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eastAsia"/>
          <w:color w:val="FF0000"/>
        </w:rPr>
        <w:t>Serversocketchannel</w:t>
      </w:r>
      <w:r>
        <w:rPr>
          <w:rFonts w:hint="default"/>
          <w:color w:val="FF0000"/>
        </w:rPr>
        <w:t>不能注册到多个Selector上去，只会注册在一个Selector上。（注册到多个Selector, accept()在哪个线程上返回了？）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>Serversocketchannel绑定一个端口，并且注册到Boss EventloopGroup上去，他也只会使用BossEventloopGroup中的某一个Eventloop，也就是一个线程。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3、ByteBuf 中 array() 在什么场景下能取到值？</w:t>
      </w:r>
    </w:p>
    <w:p>
      <w:pPr>
        <w:rPr>
          <w:rFonts w:hint="eastAsia"/>
        </w:rPr>
      </w:pPr>
      <w:r>
        <w:rPr>
          <w:rFonts w:hint="eastAsia"/>
        </w:rPr>
        <w:t>bossgroup 如何多线程工作完成accept？（G90）</w:t>
      </w:r>
    </w:p>
    <w:p>
      <w:pPr>
        <w:rPr>
          <w:rFonts w:hint="eastAsia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当ByteBuf.hasArray()返回True时，array()就能够返回底层对应的数组。只有当ByteBuf是HeapByteBuf时才能够返回其底层array，为DirectByteBuf时则是无法取得。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Accept只会在Boss EventLoopGroup中的一个线程上运行，不会在多线程中同时accept。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那个衍生缓冲区和符合缓冲区有什么区别？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衍生缓冲区和复合缓冲区都是一个视图，自身并没有真正的底层存储空间。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衍生缓冲层是一个原缓冲区的视图，与原缓冲区共享底层存储空间，但是维护自己的索引（readerIndex和writerIndex）。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>复合缓冲层则是多个缓冲区的一个整体视图。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5、是不是换行符和定长这些方案就能解决半包粘包问题对吧，然后真正项目也是这么用的对吧？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换行符（或基于其他分隔符）和定长是解决半包和粘包的一种方案。在有些项目中有用到。用得最广的应该还是基于长度的解码器，也是就协议中有一个字段指明数据的长度。</w:t>
      </w:r>
      <w:r>
        <w:rPr>
          <w:rFonts w:hint="eastAsia"/>
          <w:color w:val="FF0000"/>
        </w:rPr>
        <w:t xml:space="preserve"> </w:t>
      </w:r>
      <w:r>
        <w:rPr>
          <w:rFonts w:hint="default"/>
          <w:color w:val="FF0000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socket编程，如果是聊天室类型的，页面连接socket，除了websocket之外，还有其他长连接方式么？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网页的话目前主要是Websocket。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7、</w:t>
      </w:r>
      <w:r>
        <w:rPr>
          <w:rFonts w:hint="eastAsia"/>
          <w:color w:val="auto"/>
        </w:rPr>
        <w:t>EventLoopGroup包含多个EventLoop，每个EventLoop包含一个selector,这个selector会管理多个channel，</w:t>
      </w:r>
      <w:r>
        <w:rPr>
          <w:rFonts w:hint="eastAsia"/>
          <w:color w:val="FF0000"/>
        </w:rPr>
        <w:t>一个channel可以有多个客服端连接</w:t>
      </w:r>
      <w:r>
        <w:rPr>
          <w:rFonts w:hint="default"/>
          <w:color w:val="1F497D" w:themeColor="text2"/>
        </w:rPr>
        <w:t>（一个Channel只表示一个服务器和客户端连接）</w:t>
      </w:r>
      <w:r>
        <w:rPr>
          <w:rFonts w:hint="eastAsia"/>
          <w:color w:val="auto"/>
        </w:rPr>
        <w:t>，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每一个channel都有一个ChannelPipeline,ChannelPipeline包含多个channelHandler实例列表，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每一个channelHandler对应</w:t>
      </w:r>
      <w:r>
        <w:rPr>
          <w:rFonts w:hint="eastAsia"/>
          <w:color w:val="FF0000"/>
        </w:rPr>
        <w:t>多</w:t>
      </w:r>
      <w:r>
        <w:rPr>
          <w:rFonts w:hint="default"/>
          <w:color w:val="FF0000"/>
        </w:rPr>
        <w:t>（一个）</w:t>
      </w:r>
      <w:r>
        <w:rPr>
          <w:rFonts w:hint="eastAsia"/>
          <w:color w:val="auto"/>
        </w:rPr>
        <w:t>channelHandlerContentext，channelHandlerContentext只能对应一个channelHandler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8、</w:t>
      </w:r>
      <w:r>
        <w:rPr>
          <w:rFonts w:hint="eastAsia"/>
          <w:color w:val="auto"/>
        </w:rPr>
        <w:tab/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.1、ChannelPipeline通过高级截取过滤器模式来掌控ChannelHandler处理事件（入站[inbound]和出站[outbound]）的流程；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.2、ChannelHandler并没有方法处理事件</w:t>
      </w:r>
      <w:r>
        <w:rPr>
          <w:rFonts w:hint="default"/>
          <w:color w:val="000000" w:themeColor="text1"/>
          <w:shd w:val="clear" w:color="auto" w:fill="auto"/>
        </w:rPr>
        <w:t>（</w:t>
      </w:r>
      <w:r>
        <w:rPr>
          <w:rFonts w:hint="default"/>
          <w:color w:val="1F497D" w:themeColor="text2"/>
        </w:rPr>
        <w:t>嗯，只有一些通用的生命周期方法，handlerAdded/handerRemoved等）</w:t>
      </w:r>
      <w:r>
        <w:rPr>
          <w:rFonts w:hint="eastAsia"/>
          <w:color w:val="auto"/>
        </w:rPr>
        <w:t>，而需要由子类处理：ChannelInboundHandler拦截和处理入站事件，ChannelOutboundHandler拦截和处理出站事件。</w:t>
      </w:r>
      <w:r>
        <w:rPr>
          <w:rFonts w:hint="eastAsia"/>
          <w:color w:val="auto"/>
        </w:rPr>
        <w:tab/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.3、ChannelHandlerContext，上下文处理，指的是ChannleHandler之间的关系以及ChannelHandler与ChannelPipeline之间的关系，ChannelPipeline中的事件传播主要依赖于ChannelHandlerContext实现，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FF0000"/>
        </w:rPr>
        <w:t>由于ChannelHandlerContext中有ChannelHandler之间的关系</w:t>
      </w:r>
      <w:r>
        <w:rPr>
          <w:rFonts w:hint="default"/>
          <w:color w:val="1F497D" w:themeColor="text2"/>
        </w:rPr>
        <w:t>（不是</w:t>
      </w:r>
      <w:r>
        <w:rPr>
          <w:rFonts w:hint="eastAsia"/>
          <w:color w:val="1F497D" w:themeColor="text2"/>
        </w:rPr>
        <w:t>ChannelHandlerContext</w:t>
      </w:r>
      <w:r>
        <w:rPr>
          <w:rFonts w:hint="default"/>
          <w:color w:val="1F497D" w:themeColor="text2"/>
        </w:rPr>
        <w:t>有ChannelHandler的关系，是各个ChannelHandler的</w:t>
      </w:r>
      <w:r>
        <w:rPr>
          <w:rFonts w:hint="eastAsia"/>
          <w:color w:val="1F497D" w:themeColor="text2"/>
        </w:rPr>
        <w:t>ChannelHandlerContext</w:t>
      </w:r>
      <w:r>
        <w:rPr>
          <w:rFonts w:hint="default"/>
          <w:color w:val="1F497D" w:themeColor="text2"/>
        </w:rPr>
        <w:t>之间是一条双向链表）</w:t>
      </w:r>
      <w:r>
        <w:rPr>
          <w:rFonts w:hint="eastAsia"/>
          <w:color w:val="auto"/>
        </w:rPr>
        <w:t>，所以能得到ChannelHandler的后继节点，从而将事件传播到下一个ChannelHandler。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9</w:t>
      </w:r>
      <w:r>
        <w:rPr>
          <w:rFonts w:hint="eastAsia"/>
          <w:color w:val="auto"/>
        </w:rPr>
        <w:t>、     流程：一个客户端 --》 EventLoop -》 selector -》 channel -》 ChannelPipeline（开始数据处理），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（1）</w:t>
      </w:r>
      <w:r>
        <w:rPr>
          <w:rFonts w:hint="eastAsia"/>
          <w:color w:val="FF0000"/>
        </w:rPr>
        <w:t>一个channel可以有多个客服端连接，每一个channel都有一个ChannelPipeline，所有可以处理多个客户端连接后的数据处理</w:t>
      </w:r>
      <w:r>
        <w:rPr>
          <w:rFonts w:hint="eastAsia"/>
          <w:color w:val="auto"/>
        </w:rPr>
        <w:t>，</w:t>
      </w:r>
      <w:r>
        <w:rPr>
          <w:rFonts w:hint="default"/>
          <w:color w:val="1F497D" w:themeColor="text2"/>
        </w:rPr>
        <w:t>（一个Channel只表示一个服务器和客户端连接）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因为Netty提供了Sharable注解，如果一个ChannelHandle状态无关，那么就标注为Sharable，这样就可以实现一个实例处理所有客户端的事件 ；</w:t>
      </w:r>
      <w:r>
        <w:rPr>
          <w:rFonts w:hint="default"/>
          <w:color w:val="1F497D" w:themeColor="text2"/>
        </w:rPr>
        <w:t>（如果一个</w:t>
      </w:r>
      <w:r>
        <w:rPr>
          <w:rFonts w:hint="eastAsia"/>
          <w:color w:val="1F497D" w:themeColor="text2"/>
        </w:rPr>
        <w:t>ChannelHandle</w:t>
      </w:r>
      <w:r>
        <w:rPr>
          <w:rFonts w:hint="default"/>
          <w:color w:val="1F497D" w:themeColor="text2"/>
        </w:rPr>
        <w:t>无状态，有Sharable注册，那在所有Channel的ChannelPipeline中就可以使用同一个实例，而不需要为每个channel创建一个单独的实例）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（2）入站[inbound]：处理服务端接受客户端过来的数据；出站[outbound]：处理服务端发送客户端的数据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这样说不准确。你是从服务器程序角度来说的。而对于客户端程序角度来说，则相反：入站处理客户端接受服务端过来的数据；出站则是处理客户端发送服务端的数据。</w:t>
      </w:r>
    </w:p>
    <w:p>
      <w:pPr>
        <w:rPr>
          <w:rFonts w:hint="default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>入站则主要处理从Channel进来的事件，像读；出站主要处理从channel出去的事件，像写，连接。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ab/>
      </w:r>
    </w:p>
    <w:p>
      <w:pPr>
        <w:rPr>
          <w:rFonts w:hint="eastAsia"/>
          <w:color w:val="auto"/>
        </w:rPr>
      </w:pPr>
      <w:bookmarkStart w:id="0" w:name="_GoBack"/>
      <w:bookmarkEnd w:id="0"/>
    </w:p>
    <w:p>
      <w:pPr>
        <w:rPr>
          <w:rFonts w:hint="eastAsia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AB493"/>
    <w:multiLevelType w:val="singleLevel"/>
    <w:tmpl w:val="5BDAB49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DAB62E"/>
    <w:multiLevelType w:val="singleLevel"/>
    <w:tmpl w:val="5BDAB62E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BDAB7F6"/>
    <w:multiLevelType w:val="singleLevel"/>
    <w:tmpl w:val="5BDAB7F6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51A33"/>
    <w:rsid w:val="0005582F"/>
    <w:rsid w:val="00083D96"/>
    <w:rsid w:val="000855E9"/>
    <w:rsid w:val="00197871"/>
    <w:rsid w:val="002528C1"/>
    <w:rsid w:val="004104E6"/>
    <w:rsid w:val="004121E1"/>
    <w:rsid w:val="00451A33"/>
    <w:rsid w:val="004566D0"/>
    <w:rsid w:val="005862F0"/>
    <w:rsid w:val="005C4A46"/>
    <w:rsid w:val="006208E9"/>
    <w:rsid w:val="00692215"/>
    <w:rsid w:val="006B3555"/>
    <w:rsid w:val="00751CC7"/>
    <w:rsid w:val="00764B25"/>
    <w:rsid w:val="008347AC"/>
    <w:rsid w:val="00885424"/>
    <w:rsid w:val="008F0CBD"/>
    <w:rsid w:val="00A57100"/>
    <w:rsid w:val="00AE4C2F"/>
    <w:rsid w:val="00AF563E"/>
    <w:rsid w:val="00B46DA3"/>
    <w:rsid w:val="00B774C1"/>
    <w:rsid w:val="00C259DC"/>
    <w:rsid w:val="00CB02DA"/>
    <w:rsid w:val="00CC4D85"/>
    <w:rsid w:val="00CD06EF"/>
    <w:rsid w:val="00D95F1A"/>
    <w:rsid w:val="00DC5B85"/>
    <w:rsid w:val="00DC7A13"/>
    <w:rsid w:val="00DE54F1"/>
    <w:rsid w:val="00F114E0"/>
    <w:rsid w:val="00FA4B7A"/>
    <w:rsid w:val="00FF585F"/>
    <w:rsid w:val="327BF67F"/>
    <w:rsid w:val="3BF34BA9"/>
    <w:rsid w:val="3C3ED9E2"/>
    <w:rsid w:val="3DFF6006"/>
    <w:rsid w:val="3EDE0253"/>
    <w:rsid w:val="3EFDA6E6"/>
    <w:rsid w:val="3FFA8EC5"/>
    <w:rsid w:val="448DFCEF"/>
    <w:rsid w:val="4CEF8FD7"/>
    <w:rsid w:val="4D5EE9C1"/>
    <w:rsid w:val="4FFF2FD4"/>
    <w:rsid w:val="51FF8A34"/>
    <w:rsid w:val="54475FE3"/>
    <w:rsid w:val="55B6DCD6"/>
    <w:rsid w:val="55D5DFEA"/>
    <w:rsid w:val="5BFE3B67"/>
    <w:rsid w:val="5E7BB94B"/>
    <w:rsid w:val="5EDF74EE"/>
    <w:rsid w:val="5F7F320A"/>
    <w:rsid w:val="5FBB94E0"/>
    <w:rsid w:val="5FFF8613"/>
    <w:rsid w:val="67AD186F"/>
    <w:rsid w:val="6C27FB38"/>
    <w:rsid w:val="6E758533"/>
    <w:rsid w:val="79338B07"/>
    <w:rsid w:val="79EF4D3E"/>
    <w:rsid w:val="7BFB2140"/>
    <w:rsid w:val="7BFFBD26"/>
    <w:rsid w:val="7FBB0FE4"/>
    <w:rsid w:val="7FBFC526"/>
    <w:rsid w:val="7FE72777"/>
    <w:rsid w:val="A7FB0F86"/>
    <w:rsid w:val="B1ED18D2"/>
    <w:rsid w:val="B7B514AF"/>
    <w:rsid w:val="BCEFC78D"/>
    <w:rsid w:val="BFAAD560"/>
    <w:rsid w:val="CFEF0172"/>
    <w:rsid w:val="D5F9040D"/>
    <w:rsid w:val="EBB99400"/>
    <w:rsid w:val="EFFED4AF"/>
    <w:rsid w:val="F7F7744C"/>
    <w:rsid w:val="F8F50642"/>
    <w:rsid w:val="F9FF9BB0"/>
    <w:rsid w:val="FD1124A4"/>
    <w:rsid w:val="FD97B7D7"/>
    <w:rsid w:val="FE3F5A52"/>
    <w:rsid w:val="FEE0F291"/>
    <w:rsid w:val="FEE70488"/>
    <w:rsid w:val="FF3F085D"/>
    <w:rsid w:val="FF6F208E"/>
    <w:rsid w:val="FF7FDE60"/>
    <w:rsid w:val="FFBFAE61"/>
    <w:rsid w:val="FFEE829F"/>
    <w:rsid w:val="FFF95922"/>
    <w:rsid w:val="FFFD49ED"/>
    <w:rsid w:val="FFFF6C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styleId="13">
    <w:name w:val="HTML Code"/>
    <w:basedOn w:val="9"/>
    <w:unhideWhenUsed/>
    <w:qFormat/>
    <w:uiPriority w:val="99"/>
    <w:rPr>
      <w:rFonts w:ascii="DejaVu Sans" w:hAnsi="DejaVu Sans"/>
      <w:sz w:val="20"/>
    </w:rPr>
  </w:style>
  <w:style w:type="table" w:styleId="15">
    <w:name w:val="Table Grid"/>
    <w:basedOn w:val="14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</Words>
  <Characters>821</Characters>
  <Lines>6</Lines>
  <Paragraphs>1</Paragraphs>
  <TotalTime>3</TotalTime>
  <ScaleCrop>false</ScaleCrop>
  <LinksUpToDate>false</LinksUpToDate>
  <CharactersWithSpaces>963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2018-05-30T22:49:00Z</dcterms:created>
  <dc:creator>longq</dc:creator>
  <cp:lastModifiedBy>图灵学院-貂蝉</cp:lastModifiedBy>
  <dcterms:modified xsi:type="dcterms:W3CDTF">2018-11-01T08:42:46Z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