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介绍下mybatis？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MyBatis 是一款优秀的持久层框架，它支持定制化 SQL、存储过程以及高级映射。MyBatis 避免了几乎所有的 JDBC 代码和手动设置参数以及获取结果集。MyBatis 可以使用简单的 XML 或注解来配置和映射原生信息，将接口和 Java 的 POJOs(Plain Old Java Objects,普通的 Java对象)映射成数据库中的记录。</w:t>
      </w:r>
    </w:p>
    <w:tbl>
      <w:tblPr>
        <w:tblStyle w:val="10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7"/>
        <w:gridCol w:w="5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5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/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Configuration</w:t>
            </w:r>
          </w:p>
        </w:tc>
        <w:tc>
          <w:tcPr>
            <w:tcW w:w="5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管理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mysql-config.xml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全局配置关系类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SqlSessionFactory</w:t>
            </w:r>
          </w:p>
        </w:tc>
        <w:tc>
          <w:tcPr>
            <w:tcW w:w="5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Session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管理工厂接口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Sql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Session</w:t>
            </w:r>
          </w:p>
        </w:tc>
        <w:tc>
          <w:tcPr>
            <w:tcW w:w="5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SqlSession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是一个面向用户（程序员）的接口。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SqlSession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中提供了很多操作数据库的方法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Executor</w:t>
            </w:r>
          </w:p>
        </w:tc>
        <w:tc>
          <w:tcPr>
            <w:tcW w:w="5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执行器是一个接口（基本执行器、缓存执行器）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作用：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SqlSession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内部通过执行器操作数据库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MappedStatement</w:t>
            </w:r>
          </w:p>
        </w:tc>
        <w:tc>
          <w:tcPr>
            <w:tcW w:w="5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底层封装对象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作用：对操作数据库存储封装，包括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 xml:space="preserve"> sql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语句、输入输出参数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StatementHandler</w:t>
            </w:r>
          </w:p>
        </w:tc>
        <w:tc>
          <w:tcPr>
            <w:tcW w:w="5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具体操作数据库相关的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handler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ResultSetHandler</w:t>
            </w:r>
          </w:p>
        </w:tc>
        <w:tc>
          <w:tcPr>
            <w:tcW w:w="5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具体操作数据库返回结果的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handler</w:t>
            </w: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bdr w:val="none" w:color="auto" w:sz="0" w:space="0"/>
                <w:lang w:val="en-US" w:eastAsia="zh-CN" w:bidi="ar"/>
              </w:rPr>
              <w:t>接口</w:t>
            </w:r>
          </w:p>
        </w:tc>
      </w:tr>
    </w:tbl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Mybatis加载mapper方式？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4</w:t>
      </w:r>
      <w: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"/>
        </w:rPr>
        <w:t>种方式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package</w:t>
      </w:r>
      <w: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"/>
        </w:rPr>
        <w:t>、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url</w:t>
      </w:r>
      <w: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"/>
        </w:rPr>
        <w:t>、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resource</w:t>
      </w:r>
      <w: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"/>
        </w:rPr>
        <w:t>、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class</w:t>
      </w:r>
      <w: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"/>
        </w:rPr>
        <w:t>。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其中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package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优先级最高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Mybatis缓存的作用？一级缓存默认开启还是关闭？生成原理是什么？什么是二级缓存？</w:t>
      </w:r>
    </w:p>
    <w:p>
      <w:pP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作用：提供性能 一级缓存默认开启 作用域</w:t>
      </w:r>
      <w: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"/>
        </w:rPr>
        <w:t>Sql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Session</w:t>
      </w:r>
      <w: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</w:t>
      </w:r>
    </w:p>
    <w:p>
      <w:pP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"/>
        </w:rPr>
      </w:pPr>
      <w: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"/>
        </w:rPr>
        <w:t>原理：org.apache.ibatis.executor.CachingExecutor#createCacheKey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什么是死锁？如何排查死锁？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多个线程持有相互资源，并且等待对方资源进行释放的前提下。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排查Jstack pid</w:t>
      </w: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如何保证多线程执行的顺序？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63720" cy="2387600"/>
            <wp:effectExtent l="0" t="0" r="1778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720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集群中的机器角色都有哪些？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3个 leader、follwer、observer 集群角色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Leader：负责读和写、选举投票权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Follwer：负责读、选举投票权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Observer：负责读、没有任何的投票权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zookeeper有哪几种节点类型？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4种类型：持久（有序）、临时（有序）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持久节点：客户端断开，此节点不会自动删除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临时节点：客户端断开之后，此节点会自动删除（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  <w:t>killSession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org.apache.zookeeper.CreateMode</w:t>
      </w:r>
    </w:p>
    <w:p>
      <w:pPr>
        <w:pStyle w:val="4"/>
        <w:numPr>
          <w:ilvl w:val="0"/>
          <w:numId w:val="3"/>
        </w:numPr>
        <w:ind w:left="0" w:leftChars="0" w:firstLine="0" w:firstLineChars="0"/>
      </w:pPr>
      <w:r>
        <w:t>集群支持动态添加机器吗？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水平扩展机器 zk是支持的，但是他支持并不是很好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Conf/Zoo.cfg server.1 server.2 server.3 停机器 加配置才可以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全部重启：集群最低要求配置(2n+1)大于半数以上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挨个重启： zab zookeeper原子广播协议</w:t>
      </w:r>
    </w:p>
    <w:p>
      <w:pPr>
        <w:pStyle w:val="4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有哪几种集群方式：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单机（单机）、集群（多台机器）、伪集群（在一台机器）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高可用：集群（多台机器上）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容灾：集群最低要求配置(2n+1)大于半数以上 跨机房部署</w:t>
      </w:r>
    </w:p>
    <w:p>
      <w:pPr>
        <w:numPr>
          <w:ilvl w:val="0"/>
          <w:numId w:val="0"/>
        </w:numPr>
        <w:ind w:leftChars="0"/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pStyle w:val="4"/>
        <w:numPr>
          <w:ilvl w:val="0"/>
          <w:numId w:val="4"/>
        </w:numPr>
      </w:pPr>
      <w:r>
        <w:t>单线程的redis为</w:t>
      </w:r>
      <w:r>
        <w:rPr>
          <w:rFonts w:hint="eastAsia"/>
          <w:lang w:val="en-US" w:eastAsia="zh-CN"/>
        </w:rPr>
        <w:t>什么</w:t>
      </w:r>
      <w:r>
        <w:t>这么快？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IO复用、内存key value的nosql数据库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887470" cy="1998345"/>
            <wp:effectExtent l="0" t="0" r="177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7470" cy="1998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</w:pPr>
      <w:r>
        <w:t>Redis有哪些适合的场景？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1、分布式session  2、接口幂等性、唯一性 3、缓存 4、排行榜 5、队列、订阅</w:t>
      </w:r>
    </w:p>
    <w:p>
      <w:pPr>
        <w:pStyle w:val="4"/>
        <w:numPr>
          <w:ilvl w:val="0"/>
          <w:numId w:val="4"/>
        </w:numPr>
        <w:ind w:left="0" w:leftChars="0" w:firstLine="0" w:firstLineChars="0"/>
      </w:pPr>
      <w:r>
        <w:t>Redis相比memcached有哪些优势？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 redis其他类型的 2、redis有持久化 3、redis速度比memcached快 并发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Redis 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 缓存击穿、什么是缓存雪崩？如何避免</w:t>
      </w:r>
    </w:p>
    <w:p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585720" cy="1660525"/>
            <wp:effectExtent l="0" t="0" r="508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5720" cy="166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缓存key在同一时间失效（缓存挂掉、失效），并发同时请求到数据库。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失效时间随机、避免集体失效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多级缓存 多了一层保护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限流 降低并发数量。</w:t>
      </w:r>
    </w:p>
    <w:p>
      <w:r>
        <w:drawing>
          <wp:inline distT="0" distB="0" distL="114300" distR="114300">
            <wp:extent cx="3251835" cy="1856105"/>
            <wp:effectExtent l="0" t="0" r="571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1856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对缓存null的失效时间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布隆过滤器 gauva 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Rocketmq</w:t>
      </w:r>
    </w:p>
    <w:p>
      <w:pPr>
        <w:pStyle w:val="4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为什么要用消息中间件？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解耦、异步、消峰  分布式应有程序需要垂直拆分 依赖调用增多。</w:t>
      </w:r>
    </w:p>
    <w:p>
      <w:pPr>
        <w:pStyle w:val="4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消息中间件的优缺点？</w:t>
      </w:r>
    </w:p>
    <w:p>
      <w:pPr>
        <w:numPr>
          <w:ilvl w:val="0"/>
          <w:numId w:val="9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降低系统可用性</w:t>
      </w:r>
    </w:p>
    <w:p>
      <w:pPr>
        <w:numPr>
          <w:ilvl w:val="0"/>
          <w:numId w:val="9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系统复杂提高</w:t>
      </w:r>
    </w:p>
    <w:p>
      <w:pPr>
        <w:numPr>
          <w:ilvl w:val="0"/>
          <w:numId w:val="9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数据一致性</w:t>
      </w:r>
    </w:p>
    <w:p>
      <w:pPr>
        <w:numPr>
          <w:ilvl w:val="0"/>
          <w:numId w:val="9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消息路由</w:t>
      </w:r>
    </w:p>
    <w:p>
      <w:pPr>
        <w:pStyle w:val="4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如何保证rocketmq顺序消费？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生产消息是一个队列和我们消费消息是一个队列。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源码rocketmq 取模 一个订单状态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创建订单、支付订单、完成订单、失败订单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sharding-sphere</w:t>
      </w:r>
    </w:p>
    <w:p>
      <w:pPr>
        <w:pStyle w:val="4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说下proxy和jdbc优缺点？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508250"/>
            <wp:effectExtent l="0" t="0" r="952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0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Jdbc支持跨数据库但是不支持跨语言。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Proxy支持跨语言但是不支持跨数据库。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Proxy:mycat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Jdbc:shrading-phere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分布式唯一主键保证：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雪花算法实现snowflake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项目怎么写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技术了解程度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项目不在于多 在于精  技术上描述多 少业务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 zookeeper xxxx</w:t>
      </w: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2566670"/>
            <wp:effectExtent l="0" t="0" r="381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66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5577840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7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彩蛋：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更多资料扫描二维码获取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289685" cy="1327785"/>
            <wp:effectExtent l="0" t="0" r="5715" b="5715"/>
            <wp:docPr id="71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mbria Math">
    <w:panose1 w:val="02040503050406030204"/>
    <w:charset w:val="01"/>
    <w:family w:val="auto"/>
    <w:pitch w:val="variable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图灵学院 悟空老师 245553999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33FBD7"/>
    <w:multiLevelType w:val="singleLevel"/>
    <w:tmpl w:val="AD33FBD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81C15D5"/>
    <w:multiLevelType w:val="singleLevel"/>
    <w:tmpl w:val="C81C15D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6F0938C"/>
    <w:multiLevelType w:val="singleLevel"/>
    <w:tmpl w:val="D6F0938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E35F28E8"/>
    <w:multiLevelType w:val="singleLevel"/>
    <w:tmpl w:val="E35F28E8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0D1FC05D"/>
    <w:multiLevelType w:val="singleLevel"/>
    <w:tmpl w:val="0D1FC05D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1EDAF664"/>
    <w:multiLevelType w:val="singleLevel"/>
    <w:tmpl w:val="1EDAF664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3BFB378A"/>
    <w:multiLevelType w:val="singleLevel"/>
    <w:tmpl w:val="3BFB378A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3E123E86"/>
    <w:multiLevelType w:val="singleLevel"/>
    <w:tmpl w:val="3E123E86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83794A7"/>
    <w:multiLevelType w:val="singleLevel"/>
    <w:tmpl w:val="583794A7"/>
    <w:lvl w:ilvl="0" w:tentative="0">
      <w:start w:val="1"/>
      <w:numFmt w:val="decimal"/>
      <w:suff w:val="nothing"/>
      <w:lvlText w:val="%1、"/>
      <w:lvlJc w:val="left"/>
      <w:pPr>
        <w:ind w:left="210" w:leftChars="0" w:firstLine="0" w:firstLineChars="0"/>
      </w:pPr>
    </w:lvl>
  </w:abstractNum>
  <w:abstractNum w:abstractNumId="9">
    <w:nsid w:val="6001B71A"/>
    <w:multiLevelType w:val="singleLevel"/>
    <w:tmpl w:val="6001B71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B4772"/>
    <w:rsid w:val="01472E7A"/>
    <w:rsid w:val="033A1002"/>
    <w:rsid w:val="04205412"/>
    <w:rsid w:val="04DA29B6"/>
    <w:rsid w:val="05622BC6"/>
    <w:rsid w:val="07D53127"/>
    <w:rsid w:val="08254E50"/>
    <w:rsid w:val="09D70842"/>
    <w:rsid w:val="0AC72209"/>
    <w:rsid w:val="0B8923E7"/>
    <w:rsid w:val="0D0248BC"/>
    <w:rsid w:val="0D8C101B"/>
    <w:rsid w:val="11126288"/>
    <w:rsid w:val="11227815"/>
    <w:rsid w:val="11C03531"/>
    <w:rsid w:val="12D416BF"/>
    <w:rsid w:val="130624C8"/>
    <w:rsid w:val="137D0961"/>
    <w:rsid w:val="15B22475"/>
    <w:rsid w:val="16A23FA9"/>
    <w:rsid w:val="16A75BFA"/>
    <w:rsid w:val="18F952A5"/>
    <w:rsid w:val="1B4C7907"/>
    <w:rsid w:val="1C163EB4"/>
    <w:rsid w:val="1D6E591C"/>
    <w:rsid w:val="1F1248AD"/>
    <w:rsid w:val="1F3F0476"/>
    <w:rsid w:val="2060014D"/>
    <w:rsid w:val="215F2D49"/>
    <w:rsid w:val="22342B6B"/>
    <w:rsid w:val="23066A16"/>
    <w:rsid w:val="236B19A2"/>
    <w:rsid w:val="242B2586"/>
    <w:rsid w:val="244378BF"/>
    <w:rsid w:val="24757660"/>
    <w:rsid w:val="24DB3AE8"/>
    <w:rsid w:val="2509033D"/>
    <w:rsid w:val="25AE2BA4"/>
    <w:rsid w:val="26127E52"/>
    <w:rsid w:val="26536668"/>
    <w:rsid w:val="26C8374A"/>
    <w:rsid w:val="27C43EB5"/>
    <w:rsid w:val="29BE679A"/>
    <w:rsid w:val="2A930751"/>
    <w:rsid w:val="2AD76A9D"/>
    <w:rsid w:val="2B39148D"/>
    <w:rsid w:val="2BCC1325"/>
    <w:rsid w:val="2DB3561E"/>
    <w:rsid w:val="2E805A8F"/>
    <w:rsid w:val="2F782A5A"/>
    <w:rsid w:val="31183F4F"/>
    <w:rsid w:val="327C0AD5"/>
    <w:rsid w:val="32830B76"/>
    <w:rsid w:val="33C72B71"/>
    <w:rsid w:val="343634BF"/>
    <w:rsid w:val="346A693F"/>
    <w:rsid w:val="351B6DA5"/>
    <w:rsid w:val="35C557CE"/>
    <w:rsid w:val="3736773F"/>
    <w:rsid w:val="38A87151"/>
    <w:rsid w:val="39425A56"/>
    <w:rsid w:val="39D954F8"/>
    <w:rsid w:val="3AC3325E"/>
    <w:rsid w:val="3B0D16D3"/>
    <w:rsid w:val="3C250CD3"/>
    <w:rsid w:val="3C28000E"/>
    <w:rsid w:val="3C654FA2"/>
    <w:rsid w:val="3D0E7A1E"/>
    <w:rsid w:val="3D900F15"/>
    <w:rsid w:val="3E426FF9"/>
    <w:rsid w:val="3E6B253A"/>
    <w:rsid w:val="3EAE05A4"/>
    <w:rsid w:val="3EBB62E4"/>
    <w:rsid w:val="3EC4316D"/>
    <w:rsid w:val="3EC53C17"/>
    <w:rsid w:val="3EDB2C31"/>
    <w:rsid w:val="3F817D3E"/>
    <w:rsid w:val="40161DDC"/>
    <w:rsid w:val="41703263"/>
    <w:rsid w:val="417E71BC"/>
    <w:rsid w:val="42231122"/>
    <w:rsid w:val="42A001FC"/>
    <w:rsid w:val="43721198"/>
    <w:rsid w:val="43FD21D8"/>
    <w:rsid w:val="44BF1569"/>
    <w:rsid w:val="45AC29F6"/>
    <w:rsid w:val="473B55A7"/>
    <w:rsid w:val="47460231"/>
    <w:rsid w:val="47CE05D2"/>
    <w:rsid w:val="486D616E"/>
    <w:rsid w:val="493F2964"/>
    <w:rsid w:val="49474748"/>
    <w:rsid w:val="49E61885"/>
    <w:rsid w:val="4A44352A"/>
    <w:rsid w:val="4B844367"/>
    <w:rsid w:val="4C0447D4"/>
    <w:rsid w:val="4D4B4D48"/>
    <w:rsid w:val="4D4E1948"/>
    <w:rsid w:val="4F8F0B26"/>
    <w:rsid w:val="50806528"/>
    <w:rsid w:val="50B40798"/>
    <w:rsid w:val="50EF0BF5"/>
    <w:rsid w:val="514D2AB4"/>
    <w:rsid w:val="51D2725C"/>
    <w:rsid w:val="52330848"/>
    <w:rsid w:val="526E2FF4"/>
    <w:rsid w:val="52D646BA"/>
    <w:rsid w:val="53513CE5"/>
    <w:rsid w:val="53BD4435"/>
    <w:rsid w:val="54062AF8"/>
    <w:rsid w:val="54F96771"/>
    <w:rsid w:val="557002FB"/>
    <w:rsid w:val="55D2107D"/>
    <w:rsid w:val="563006A1"/>
    <w:rsid w:val="56585C12"/>
    <w:rsid w:val="56621726"/>
    <w:rsid w:val="57752215"/>
    <w:rsid w:val="58441BD7"/>
    <w:rsid w:val="58817195"/>
    <w:rsid w:val="58DC5C17"/>
    <w:rsid w:val="59AD743C"/>
    <w:rsid w:val="5AA97085"/>
    <w:rsid w:val="5B5B0F06"/>
    <w:rsid w:val="5BC17C90"/>
    <w:rsid w:val="5BF8707E"/>
    <w:rsid w:val="5C8714A5"/>
    <w:rsid w:val="5CC540C0"/>
    <w:rsid w:val="5CCB7C12"/>
    <w:rsid w:val="5D5C27FE"/>
    <w:rsid w:val="5D8B201D"/>
    <w:rsid w:val="5ED30A00"/>
    <w:rsid w:val="5F1778F9"/>
    <w:rsid w:val="5FDE6D54"/>
    <w:rsid w:val="605816F0"/>
    <w:rsid w:val="608F167F"/>
    <w:rsid w:val="61BF246F"/>
    <w:rsid w:val="62E44118"/>
    <w:rsid w:val="63517917"/>
    <w:rsid w:val="6533622B"/>
    <w:rsid w:val="65AA6FAD"/>
    <w:rsid w:val="65D666FE"/>
    <w:rsid w:val="66B40A51"/>
    <w:rsid w:val="68011AE9"/>
    <w:rsid w:val="68825373"/>
    <w:rsid w:val="69922837"/>
    <w:rsid w:val="6A620C7C"/>
    <w:rsid w:val="6ACD1E77"/>
    <w:rsid w:val="6B094395"/>
    <w:rsid w:val="6B6F2F98"/>
    <w:rsid w:val="6B9F5CDD"/>
    <w:rsid w:val="6BAB3668"/>
    <w:rsid w:val="6BF10944"/>
    <w:rsid w:val="6E60098B"/>
    <w:rsid w:val="6FE5688B"/>
    <w:rsid w:val="700214AE"/>
    <w:rsid w:val="700A0F24"/>
    <w:rsid w:val="70C16223"/>
    <w:rsid w:val="70D552AF"/>
    <w:rsid w:val="71C57882"/>
    <w:rsid w:val="72B43713"/>
    <w:rsid w:val="72F1088D"/>
    <w:rsid w:val="72F56F0E"/>
    <w:rsid w:val="73311CA5"/>
    <w:rsid w:val="746858F4"/>
    <w:rsid w:val="748906F7"/>
    <w:rsid w:val="76770E09"/>
    <w:rsid w:val="76E34208"/>
    <w:rsid w:val="772F24E8"/>
    <w:rsid w:val="77EA3665"/>
    <w:rsid w:val="7A6E023D"/>
    <w:rsid w:val="7B1A1E85"/>
    <w:rsid w:val="7BB23CF3"/>
    <w:rsid w:val="7BF27618"/>
    <w:rsid w:val="7C24177C"/>
    <w:rsid w:val="7C9D2885"/>
    <w:rsid w:val="7CC63DD5"/>
    <w:rsid w:val="7CCD610A"/>
    <w:rsid w:val="7D5E5A88"/>
    <w:rsid w:val="7E0B3943"/>
    <w:rsid w:val="7F3A3B76"/>
    <w:rsid w:val="7FE6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eastAsia="宋体" w:cs="Times New Roman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这个名不要重</cp:lastModifiedBy>
  <dcterms:modified xsi:type="dcterms:W3CDTF">2019-01-23T14:09:39Z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