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javaagent实现机制与使用</w:t>
      </w:r>
    </w:p>
    <w:p>
      <w:pPr>
        <w:pStyle w:val="shimo normal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javassist实现机制与使用</w:t>
      </w:r>
    </w:p>
    <w:p>
      <w:pPr>
        <w:pStyle w:val="shimo normal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实现server埋点拦截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一、javaagent实现机制与使用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2"/>
        </w:numPr>
        <w:jc w:val="left"/>
      </w:pPr>
      <w:r>
        <w:t>关于埋点的知识回顾</w:t>
      </w:r>
    </w:p>
    <w:p>
      <w:pPr>
        <w:pStyle w:val="shimo normal"/>
        <w:numPr>
          <w:ilvl w:val="0"/>
          <w:numId w:val="2"/>
        </w:numPr>
        <w:jc w:val="left"/>
      </w:pPr>
      <w:r>
        <w:t>javaagent 介绍</w:t>
      </w:r>
    </w:p>
    <w:p>
      <w:pPr>
        <w:pStyle w:val="shimo normal"/>
        <w:numPr>
          <w:ilvl w:val="0"/>
          <w:numId w:val="2"/>
        </w:numPr>
        <w:jc w:val="left"/>
      </w:pPr>
      <w:r>
        <w:t>javaagent 使用演示</w:t>
      </w:r>
    </w:p>
    <w:p>
      <w:pPr>
        <w:pStyle w:val="shimo heading 3"/>
        <w:spacing w:before="720"/>
        <w:jc w:val="left"/>
      </w:pPr>
      <w:r>
        <w:t>1、关于埋点的知识回顾</w:t>
      </w:r>
    </w:p>
    <w:p>
      <w:pPr>
        <w:pStyle w:val="shimo normal"/>
        <w:jc w:val="left"/>
      </w:pPr>
      <w:r>
        <w:t>基于上节课所讲，调用链的核心就采集系统中各节点发生的事件，并进行串联展示。</w:t>
      </w:r>
    </w:p>
    <w:p>
      <w:pPr>
        <w:pStyle w:val="shimo normal"/>
        <w:jc w:val="center"/>
      </w:pPr>
      <w:r>
        <w:drawing>
          <wp:inline distT="0" distR="0" distB="0" distL="0">
            <wp:extent cx="3854577" cy="284806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577" cy="28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center"/>
      </w:pPr>
    </w:p>
    <w:p>
      <w:pPr>
        <w:pStyle w:val="shimo normal"/>
        <w:jc w:val="left"/>
      </w:pPr>
      <w:r>
        <w:t>这里的采集过程即为埋点，埋点的方式有：</w:t>
      </w:r>
    </w:p>
    <w:p>
      <w:pPr>
        <w:pStyle w:val="shimo normal"/>
        <w:numPr>
          <w:ilvl w:val="0"/>
          <w:numId w:val="3"/>
        </w:numPr>
        <w:jc w:val="left"/>
      </w:pPr>
      <w:r>
        <w:t xml:space="preserve"> 硬编码埋点捕捉</w:t>
      </w:r>
    </w:p>
    <w:p>
      <w:pPr>
        <w:pStyle w:val="shimo normal"/>
        <w:numPr>
          <w:ilvl w:val="0"/>
          <w:numId w:val="3"/>
        </w:numPr>
        <w:jc w:val="left"/>
      </w:pPr>
      <w:r>
        <w:t>AOP埋点捕捉</w:t>
      </w:r>
    </w:p>
    <w:p>
      <w:pPr>
        <w:pStyle w:val="shimo normal"/>
        <w:numPr>
          <w:ilvl w:val="0"/>
          <w:numId w:val="3"/>
        </w:numPr>
        <w:jc w:val="left"/>
      </w:pPr>
      <w:r>
        <w:t>公共组件埋点捕捉</w:t>
      </w:r>
    </w:p>
    <w:p>
      <w:pPr>
        <w:pStyle w:val="shimo normal"/>
        <w:numPr>
          <w:ilvl w:val="0"/>
          <w:numId w:val="3"/>
        </w:numPr>
        <w:jc w:val="left"/>
      </w:pPr>
      <w:r>
        <w:t>字节码插桩捕捉</w:t>
      </w:r>
    </w:p>
    <w:p>
      <w:pPr>
        <w:pStyle w:val="shimo normal"/>
        <w:jc w:val="left"/>
      </w:pPr>
      <w:r>
        <w:t>前面三种方试虽然简单但对系统造成了侵入，系统规模过大时并不可取，所以我们重点研究第四种方式。</w:t>
      </w:r>
    </w:p>
    <w:p>
      <w:pPr>
        <w:pStyle w:val="shimo normal"/>
        <w:jc w:val="left"/>
      </w:pPr>
      <w:r>
        <w:rPr>
          <w:b w:val="true"/>
        </w:rPr>
        <w:t>字节码插桩</w:t>
      </w:r>
    </w:p>
    <w:p>
      <w:pPr>
        <w:pStyle w:val="shimo normal"/>
        <w:jc w:val="left"/>
      </w:pPr>
      <w:r>
        <w:t>我们知道JVM是不能直接执行.java 代码 也不能直接执行.class文件，它只能执行.class 文件中存储的指令码。这就是为什么class 需要通过classLoader 装载以后才能运行。基于此机制可否在ClassLoader装载之前拦截修改class当中的内容(jvm 指令码）从而让程序中包含我们的埋点逻辑呢?答案是肯定的，但需要用到两个技术 javaagent与javassist 。前者用于拦截ClassLoad装载，后者用于操作修改class 文件。，</w:t>
      </w:r>
    </w:p>
    <w:p>
      <w:pPr>
        <w:pStyle w:val="shimo heading 3"/>
        <w:spacing w:before="720"/>
        <w:jc w:val="left"/>
      </w:pPr>
      <w:r>
        <w:t>2、javaagent介绍</w:t>
      </w:r>
    </w:p>
    <w:p>
      <w:pPr>
        <w:pStyle w:val="shimo normal"/>
        <w:jc w:val="left"/>
      </w:pPr>
      <w:r>
        <w:rPr>
          <w:b w:val="true"/>
        </w:rPr>
        <w:t>Java Agent</w:t>
      </w:r>
    </w:p>
    <w:p>
      <w:pPr>
        <w:pStyle w:val="shimo normal"/>
        <w:jc w:val="left"/>
      </w:pPr>
      <w:r>
        <w:t>	javaagent 是java1.5之后引入的特性，其主要作用是在class 被加载之前对其拦截，已插入我们的监听字节码</w:t>
      </w:r>
    </w:p>
    <w:p>
      <w:pPr>
        <w:pStyle w:val="shimo normal"/>
        <w:jc w:val="left"/>
      </w:pPr>
      <w:r>
        <w:drawing>
          <wp:inline distT="0" distR="0" distB="0" distL="0">
            <wp:extent cx="5020310" cy="251835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5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javaagent jar包</w:t>
      </w:r>
    </w:p>
    <w:p>
      <w:pPr>
        <w:pStyle w:val="shimo normal"/>
        <w:jc w:val="left"/>
      </w:pPr>
      <w:r>
        <w:t>javaagent 最后展现形式是一个Jar包，有以下特性</w:t>
      </w:r>
    </w:p>
    <w:p>
      <w:pPr>
        <w:pStyle w:val="shimo normal"/>
        <w:numPr>
          <w:ilvl w:val="0"/>
          <w:numId w:val="4"/>
        </w:numPr>
        <w:jc w:val="left"/>
      </w:pPr>
      <w:r>
        <w:t xml:space="preserve">必须 </w:t>
      </w:r>
      <w:r>
        <w:rPr>
          <w:color w:val="7b7f83"/>
        </w:rPr>
        <w:t>META-INF/MANIFEST.MF</w:t>
      </w:r>
      <w:r>
        <w:t>中指定Premain-Class 设定启agent启动类。</w:t>
      </w:r>
    </w:p>
    <w:p>
      <w:pPr>
        <w:pStyle w:val="shimo normal"/>
        <w:numPr>
          <w:ilvl w:val="0"/>
          <w:numId w:val="4"/>
        </w:numPr>
        <w:jc w:val="left"/>
      </w:pPr>
      <w:r>
        <w:t xml:space="preserve">在启类需写明启动方法 public static void main(String arg,) </w:t>
      </w:r>
    </w:p>
    <w:p>
      <w:pPr>
        <w:pStyle w:val="shimo normal"/>
        <w:numPr>
          <w:ilvl w:val="0"/>
          <w:numId w:val="4"/>
        </w:numPr>
        <w:jc w:val="left"/>
      </w:pPr>
      <w:r>
        <w:t>不可直接运行，只能通过 jvm 参数-javaagent:xxx.jar 附着于其它jvm 进程运行。</w:t>
      </w:r>
    </w:p>
    <w:p>
      <w:pPr>
        <w:pStyle w:val="shimo heading 3"/>
        <w:spacing w:before="720"/>
        <w:jc w:val="left"/>
      </w:pPr>
      <w:r>
        <w:t>2、javaagent使用演示</w:t>
      </w:r>
    </w:p>
    <w:p>
      <w:pPr>
        <w:pStyle w:val="shimo normal"/>
        <w:jc w:val="left"/>
      </w:pPr>
      <w:r>
        <w:t>1、编写 agent 方法:</w:t>
      </w:r>
    </w:p>
    <w:p>
      <w:pPr>
        <w:pStyle w:val="shimo normal"/>
        <w:jc w:val="left"/>
      </w:pPr>
      <w:r>
        <w:t>public class TulingAgent {</w:t>
      </w:r>
    </w:p>
    <w:p>
      <w:pPr>
        <w:pStyle w:val="shimo normal"/>
        <w:jc w:val="left"/>
      </w:pPr>
      <w:r>
        <w:t xml:space="preserve">    public static void premain(String args, Instrumentation instrumentation) {</w:t>
      </w:r>
    </w:p>
    <w:p>
      <w:pPr>
        <w:pStyle w:val="shimo normal"/>
        <w:jc w:val="left"/>
      </w:pPr>
      <w:r>
        <w:t xml:space="preserve">        System.out.println("hello javaagent premain:" + args);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2、添加premain-class 参数</w:t>
      </w:r>
    </w:p>
    <w:p>
      <w:pPr>
        <w:pStyle w:val="shimo normal"/>
        <w:jc w:val="left"/>
      </w:pPr>
      <w:r>
        <w:t>&lt;plugin&gt;</w:t>
      </w:r>
    </w:p>
    <w:p>
      <w:pPr>
        <w:pStyle w:val="shimo normal"/>
        <w:jc w:val="left"/>
      </w:pPr>
      <w:r>
        <w:t xml:space="preserve">    &lt;groupId&gt;org.apache.maven.plugins&lt;/groupId&gt;</w:t>
      </w:r>
    </w:p>
    <w:p>
      <w:pPr>
        <w:pStyle w:val="shimo normal"/>
        <w:jc w:val="left"/>
      </w:pPr>
      <w:r>
        <w:t xml:space="preserve">    &lt;artifactId&gt;maven-jar-plugin&lt;/artifactId&gt;</w:t>
      </w:r>
    </w:p>
    <w:p>
      <w:pPr>
        <w:pStyle w:val="shimo normal"/>
        <w:jc w:val="left"/>
      </w:pPr>
      <w:r>
        <w:t xml:space="preserve">    &lt;version&gt;2.2&lt;/version&gt;</w:t>
      </w:r>
    </w:p>
    <w:p>
      <w:pPr>
        <w:pStyle w:val="shimo normal"/>
        <w:jc w:val="left"/>
      </w:pPr>
      <w:r>
        <w:t xml:space="preserve">    &lt;configuration&gt;</w:t>
      </w:r>
    </w:p>
    <w:p>
      <w:pPr>
        <w:pStyle w:val="shimo normal"/>
        <w:jc w:val="left"/>
      </w:pPr>
      <w:r>
        <w:t xml:space="preserve">        &lt;archive&gt;</w:t>
      </w:r>
    </w:p>
    <w:p>
      <w:pPr>
        <w:pStyle w:val="shimo normal"/>
        <w:jc w:val="left"/>
      </w:pPr>
      <w:r>
        <w:t xml:space="preserve">            &lt;manifestEntries&gt;</w:t>
      </w:r>
    </w:p>
    <w:p>
      <w:pPr>
        <w:pStyle w:val="shimo normal"/>
        <w:jc w:val="left"/>
      </w:pPr>
      <w:r>
        <w:t xml:space="preserve">                &lt;Project-name&gt;${project.name}&lt;/Project-name&gt;</w:t>
      </w:r>
    </w:p>
    <w:p>
      <w:pPr>
        <w:pStyle w:val="shimo normal"/>
        <w:jc w:val="left"/>
      </w:pPr>
      <w:r>
        <w:t xml:space="preserve">                &lt;Project-version&gt;${project.version}&lt;/Project-version&gt;</w:t>
      </w:r>
    </w:p>
    <w:p>
      <w:pPr>
        <w:pStyle w:val="shimo normal"/>
        <w:jc w:val="left"/>
      </w:pPr>
      <w:r>
        <w:t xml:space="preserve">                &lt;Premain-Class&gt;com.tuling.agent.TulingAgent&lt;/Premain-Class&gt;</w:t>
      </w:r>
    </w:p>
    <w:p>
      <w:pPr>
        <w:pStyle w:val="shimo normal"/>
        <w:jc w:val="left"/>
      </w:pPr>
      <w:r>
        <w:t xml:space="preserve">                &lt;Can-Redefine-Classes&gt;false&lt;/Can-Redefine-Classes&gt;</w:t>
      </w:r>
    </w:p>
    <w:p>
      <w:pPr>
        <w:pStyle w:val="shimo normal"/>
        <w:jc w:val="left"/>
      </w:pPr>
      <w:r>
        <w:t xml:space="preserve">            &lt;/manifestEntries&gt;</w:t>
      </w:r>
    </w:p>
    <w:p>
      <w:pPr>
        <w:pStyle w:val="shimo normal"/>
        <w:jc w:val="left"/>
      </w:pPr>
      <w:r>
        <w:t xml:space="preserve">        &lt;/archive&gt;</w:t>
      </w:r>
    </w:p>
    <w:p>
      <w:pPr>
        <w:pStyle w:val="shimo normal"/>
        <w:jc w:val="left"/>
      </w:pPr>
      <w:r>
        <w:t xml:space="preserve">        &lt;skip&gt;true&lt;/skip&gt;</w:t>
      </w:r>
    </w:p>
    <w:p>
      <w:pPr>
        <w:pStyle w:val="shimo normal"/>
        <w:jc w:val="left"/>
      </w:pPr>
      <w:r>
        <w:t xml:space="preserve">    &lt;/configuration&gt;</w:t>
      </w:r>
    </w:p>
    <w:p>
      <w:pPr>
        <w:pStyle w:val="shimo normal"/>
        <w:jc w:val="left"/>
      </w:pPr>
      <w:r>
        <w:t>&lt;/plugin&gt;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3、构建打包</w:t>
      </w:r>
    </w:p>
    <w:p>
      <w:pPr>
        <w:pStyle w:val="shimo normal"/>
        <w:jc w:val="left"/>
      </w:pPr>
      <w:r>
        <w:t>4、在任一JAVA应用中 添加jvm 参数并启动 -javaagent:xxx.jar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 xml:space="preserve">javaagent </w:t>
      </w:r>
      <w:r>
        <w:rPr>
          <w:b w:val="true"/>
          <w:color w:val="7b7f83"/>
        </w:rPr>
        <w:t>META-INF/MANIFEST.MF</w:t>
      </w:r>
      <w:r>
        <w:rPr>
          <w:b w:val="true"/>
        </w:rPr>
        <w:t xml:space="preserve"> 参数说明：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79"/>
        <w:gridCol w:w="656"/>
        <w:gridCol w:w="5118"/>
      </w:tblGrid>
      <w:tr>
        <w:trPr>
          <w:trHeight w:val="450"/>
        </w:trPr>
        <w:tc>
          <w:tcPr>
            <w:tcW w:w="2479" w:type="dxa"/>
            <w:shd w:fill="d7d8d9"/>
            <w:vAlign w:val="top"/>
          </w:tcPr>
          <w:p>
            <w:pPr>
              <w:jc w:val="left"/>
            </w:pPr>
            <w:r>
              <w:t>参数</w:t>
            </w:r>
          </w:p>
        </w:tc>
        <w:tc>
          <w:tcPr>
            <w:tcW w:w="656" w:type="dxa"/>
            <w:shd w:fill="d7d8d9"/>
            <w:vAlign w:val="top"/>
          </w:tcPr>
          <w:p>
            <w:pPr>
              <w:jc w:val="left"/>
            </w:pPr>
            <w:r>
              <w:t>默认</w:t>
            </w:r>
          </w:p>
        </w:tc>
        <w:tc>
          <w:tcPr>
            <w:tcW w:w="5118" w:type="dxa"/>
            <w:shd w:fill="d7d8d9"/>
            <w:vAlign w:val="top"/>
          </w:tcPr>
          <w:p>
            <w:pPr>
              <w:jc w:val="left"/>
            </w:pPr>
            <w:r>
              <w:t>描述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pPr>
              <w:jc w:val="left"/>
            </w:pPr>
            <w:r>
              <w:t>Premain-Class</w:t>
            </w:r>
          </w:p>
        </w:tc>
        <w:tc>
          <w:tcPr>
            <w:tcW w:w="656" w:type="dxa"/>
            <w:vAlign w:val="top"/>
          </w:tcPr>
          <w:p>
            <w:pPr>
              <w:jc w:val="left"/>
            </w:pPr>
          </w:p>
        </w:tc>
        <w:tc>
          <w:tcPr>
            <w:tcW w:w="5118" w:type="dxa"/>
            <w:vAlign w:val="top"/>
          </w:tcPr>
          <w:p>
            <w:pPr>
              <w:jc w:val="left"/>
            </w:pPr>
            <w:r>
              <w:t>【必填】 agent 启动class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r>
              <w:t>Can-Redefine-Classes</w:t>
            </w:r>
          </w:p>
        </w:tc>
        <w:tc>
          <w:tcPr>
            <w:tcW w:w="656" w:type="dxa"/>
            <w:vAlign w:val="top"/>
          </w:tcPr>
          <w:p>
            <w:pPr>
              <w:jc w:val="left"/>
            </w:pPr>
            <w:r>
              <w:t>false</w:t>
            </w:r>
          </w:p>
        </w:tc>
        <w:tc>
          <w:tcPr>
            <w:tcW w:w="5118" w:type="dxa"/>
            <w:vAlign w:val="top"/>
          </w:tcPr>
          <w:p>
            <w:pPr>
              <w:jc w:val="left"/>
            </w:pPr>
            <w:r>
              <w:t>是否允许重新定义class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r>
              <w:t>Can-Retransform-Classes</w:t>
            </w:r>
          </w:p>
        </w:tc>
        <w:tc>
          <w:tcPr>
            <w:tcW w:w="656" w:type="dxa"/>
            <w:vAlign w:val="top"/>
          </w:tcPr>
          <w:p>
            <w:pPr>
              <w:jc w:val="left"/>
            </w:pPr>
            <w:r>
              <w:t>false</w:t>
            </w:r>
          </w:p>
        </w:tc>
        <w:tc>
          <w:tcPr>
            <w:tcW w:w="5118" w:type="dxa"/>
            <w:vAlign w:val="top"/>
          </w:tcPr>
          <w:p>
            <w:pPr>
              <w:jc w:val="left"/>
            </w:pPr>
            <w:r>
              <w:t>是否允许重置Class，重置后相当于class 从classLoade中清除，下次有需要的时候会重新装载，也会重新走Transformer 流程。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pPr>
              <w:jc w:val="left"/>
            </w:pPr>
            <w:r>
              <w:t>Boot-Class-Path</w:t>
            </w:r>
          </w:p>
        </w:tc>
        <w:tc>
          <w:tcPr>
            <w:tcW w:w="656" w:type="dxa"/>
            <w:vAlign w:val="top"/>
          </w:tcPr>
          <w:p>
            <w:pPr>
              <w:jc w:val="left"/>
            </w:pPr>
          </w:p>
        </w:tc>
        <w:tc>
          <w:tcPr>
            <w:tcW w:w="5118" w:type="dxa"/>
            <w:vAlign w:val="top"/>
          </w:tcPr>
          <w:p>
            <w:pPr>
              <w:jc w:val="left"/>
            </w:pPr>
            <w:r>
              <w:t>agent 所依赖的jar 路径 。多个用空格分割</w:t>
            </w:r>
          </w:p>
        </w:tc>
      </w:tr>
    </w:tbl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二、javassist实现机制与使用</w:t>
      </w:r>
    </w:p>
    <w:p>
      <w:pPr>
        <w:pStyle w:val="shimo normal"/>
        <w:numPr>
          <w:ilvl w:val="0"/>
          <w:numId w:val="5"/>
        </w:numPr>
        <w:jc w:val="left"/>
      </w:pPr>
      <w:r>
        <w:t>javassist 介绍</w:t>
      </w:r>
    </w:p>
    <w:p>
      <w:pPr>
        <w:pStyle w:val="shimo normal"/>
        <w:numPr>
          <w:ilvl w:val="0"/>
          <w:numId w:val="5"/>
        </w:numPr>
        <w:jc w:val="left"/>
      </w:pPr>
      <w:r>
        <w:t>javassist 使用演示</w:t>
      </w:r>
    </w:p>
    <w:p>
      <w:pPr>
        <w:pStyle w:val="shimo normal"/>
        <w:numPr>
          <w:ilvl w:val="0"/>
          <w:numId w:val="5"/>
        </w:numPr>
        <w:jc w:val="left"/>
      </w:pPr>
      <w:r>
        <w:t>javassist 特殊语法使用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numPr>
          <w:ilvl w:val="0"/>
          <w:numId w:val="6"/>
        </w:numPr>
        <w:spacing w:before="720"/>
        <w:jc w:val="left"/>
      </w:pPr>
      <w:r>
        <w:t>javassist 介绍</w:t>
      </w:r>
    </w:p>
    <w:p>
      <w:pPr>
        <w:pStyle w:val="shimo normal"/>
        <w:jc w:val="left"/>
      </w:pPr>
      <w:r>
        <w:t>	Javassist是一个开源的分析、编辑和创建Java字节码的类库。其主要的优点，在于简单，而且快速。直接使用java编码的形式，而不需要了解虚拟机指令，就能动态改变类的结构，或者动态生成</w:t>
      </w:r>
    </w:p>
    <w:p>
      <w:pPr>
        <w:pStyle w:val="shimo normal"/>
        <w:jc w:val="left"/>
      </w:pPr>
      <w:r>
        <w:rPr>
          <w:b w:val="true"/>
        </w:rPr>
        <w:t>注</w:t>
      </w:r>
      <w:r>
        <w:t>：也可以使用ASM实现，但需要会操作字节码指令，学习使用成本高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2.javassist 使用演示</w:t>
      </w:r>
    </w:p>
    <w:p>
      <w:pPr>
        <w:pStyle w:val="shimo normal"/>
        <w:numPr>
          <w:ilvl w:val="0"/>
          <w:numId w:val="7"/>
        </w:numPr>
        <w:jc w:val="left"/>
      </w:pPr>
      <w:r>
        <w:t>演示插入打印当前时间代码</w:t>
      </w:r>
    </w:p>
    <w:p>
      <w:pPr>
        <w:pStyle w:val="shimo normal"/>
        <w:numPr>
          <w:ilvl w:val="0"/>
          <w:numId w:val="8"/>
        </w:numPr>
        <w:jc w:val="left"/>
      </w:pPr>
      <w:r>
        <w:t>演示插入计算方法执行时间代码</w:t>
      </w:r>
    </w:p>
    <w:p>
      <w:pPr>
        <w:pStyle w:val="shimo heading 3"/>
        <w:spacing w:before="720"/>
        <w:jc w:val="left"/>
      </w:pPr>
      <w:r>
        <w:t xml:space="preserve">3.javassist 特殊语法 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889"/>
        <w:gridCol w:w="6365"/>
      </w:tblGrid>
      <w:tr>
        <w:trPr>
          <w:trHeight w:val="450"/>
        </w:trPr>
        <w:tc>
          <w:tcPr>
            <w:tcW w:w="1889" w:type="dxa"/>
            <w:vAlign w:val="top"/>
          </w:tcPr>
          <w:p>
            <w:pPr>
              <w:jc w:val="left"/>
            </w:pPr>
            <w:r>
              <w:t>$0, $1, $2, ...    </w:t>
            </w:r>
          </w:p>
        </w:tc>
        <w:tc>
          <w:tcPr>
            <w:tcW w:w="6365" w:type="dxa"/>
            <w:vAlign w:val="top"/>
          </w:tcPr>
          <w:p>
            <w:pPr>
              <w:jc w:val="left"/>
            </w:pPr>
            <w:r>
              <w:t>方法参数 $0 表示this $1 第一个参数 $2 第二个参数，以此类推....</w:t>
            </w:r>
          </w:p>
          <w:p>
            <w:pPr>
              <w:jc w:val="left"/>
            </w:pPr>
            <w:r>
              <w:rPr>
                <w:color w:val="7b7f83"/>
              </w:rPr>
              <w:t>注：静态方法没有this 所以$0  不存在</w:t>
            </w:r>
          </w:p>
        </w:tc>
      </w:tr>
      <w:tr>
        <w:trPr>
          <w:trHeight w:val="450"/>
        </w:trPr>
        <w:tc>
          <w:tcPr>
            <w:tcW w:w="1889" w:type="dxa"/>
            <w:vAlign w:val="top"/>
          </w:tcPr>
          <w:p>
            <w:pPr>
              <w:jc w:val="left"/>
            </w:pPr>
            <w:r>
              <w:t>$args</w:t>
            </w:r>
          </w:p>
        </w:tc>
        <w:tc>
          <w:tcPr>
            <w:tcW w:w="6365" w:type="dxa"/>
            <w:vAlign w:val="top"/>
          </w:tcPr>
          <w:p>
            <w:pPr>
              <w:jc w:val="left"/>
            </w:pPr>
            <w:r>
              <w:t>将参数，以Object 数组的形式进行封装 相当于new Object[]{$1,$2,...}</w:t>
            </w:r>
          </w:p>
        </w:tc>
      </w:tr>
      <w:tr>
        <w:trPr>
          <w:trHeight w:val="450"/>
        </w:trPr>
        <w:tc>
          <w:tcPr>
            <w:tcW w:w="1889" w:type="dxa"/>
            <w:vAlign w:val="top"/>
          </w:tcPr>
          <w:p>
            <w:pPr>
              <w:jc w:val="left"/>
            </w:pPr>
            <w:r>
              <w:t>$cflow(...)</w:t>
            </w:r>
          </w:p>
        </w:tc>
        <w:tc>
          <w:tcPr>
            <w:tcW w:w="6365" w:type="dxa"/>
            <w:vAlign w:val="top"/>
          </w:tcPr>
          <w:p>
            <w:pPr>
              <w:jc w:val="left"/>
            </w:pPr>
            <w:r>
              <w:t>方法在递归调用时 可读取其递归的层次</w:t>
            </w:r>
          </w:p>
        </w:tc>
      </w:tr>
      <w:tr>
        <w:trPr>
          <w:trHeight w:val="450"/>
        </w:trPr>
        <w:tc>
          <w:tcPr>
            <w:tcW w:w="1889" w:type="dxa"/>
            <w:vAlign w:val="top"/>
          </w:tcPr>
          <w:p>
            <w:pPr>
              <w:jc w:val="left"/>
            </w:pPr>
            <w:r>
              <w:t>$r</w:t>
            </w:r>
          </w:p>
        </w:tc>
        <w:tc>
          <w:tcPr>
            <w:tcW w:w="6365" w:type="dxa"/>
            <w:vAlign w:val="top"/>
          </w:tcPr>
          <w:p>
            <w:pPr>
              <w:jc w:val="left"/>
            </w:pPr>
            <w:r>
              <w:t>用于封装 方法结果 如: Object result = ... ; return ($r)result;</w:t>
            </w:r>
          </w:p>
        </w:tc>
      </w:tr>
      <w:tr>
        <w:trPr>
          <w:trHeight w:val="450"/>
        </w:trPr>
        <w:tc>
          <w:tcPr>
            <w:tcW w:w="1889" w:type="dxa"/>
            <w:vAlign w:val="top"/>
          </w:tcPr>
          <w:p>
            <w:pPr>
              <w:jc w:val="left"/>
            </w:pPr>
            <w:r>
              <w:t>$w</w:t>
            </w:r>
          </w:p>
        </w:tc>
        <w:tc>
          <w:tcPr>
            <w:tcW w:w="6365" w:type="dxa"/>
            <w:vAlign w:val="top"/>
          </w:tcPr>
          <w:p>
            <w:pPr>
              <w:jc w:val="left"/>
            </w:pPr>
            <w:r>
              <w:t>用于将 基础类型转换成，包装类型 如 Integer a1=($w)123;</w:t>
            </w:r>
          </w:p>
        </w:tc>
      </w:tr>
      <w:tr>
        <w:trPr>
          <w:trHeight w:val="450"/>
        </w:trPr>
        <w:tc>
          <w:tcPr>
            <w:tcW w:w="1889" w:type="dxa"/>
            <w:vAlign w:val="top"/>
          </w:tcPr>
          <w:p>
            <w:pPr>
              <w:jc w:val="left"/>
            </w:pPr>
            <w:r>
              <w:t>$_</w:t>
            </w:r>
          </w:p>
        </w:tc>
        <w:tc>
          <w:tcPr>
            <w:tcW w:w="6365" w:type="dxa"/>
            <w:vAlign w:val="top"/>
          </w:tcPr>
          <w:p>
            <w:pPr>
              <w:jc w:val="left"/>
            </w:pPr>
            <w:r>
              <w:t>设置返回结果 $_ s=($w)1; 相当于 return  ($w)1;</w:t>
            </w:r>
          </w:p>
        </w:tc>
      </w:tr>
      <w:tr>
        <w:trPr>
          <w:trHeight w:val="450"/>
        </w:trPr>
        <w:tc>
          <w:tcPr>
            <w:tcW w:w="1889" w:type="dxa"/>
            <w:vAlign w:val="top"/>
          </w:tcPr>
          <w:p>
            <w:pPr>
              <w:jc w:val="left"/>
            </w:pPr>
            <w:r>
              <w:t>$sig</w:t>
            </w:r>
          </w:p>
        </w:tc>
        <w:tc>
          <w:tcPr>
            <w:tcW w:w="6365" w:type="dxa"/>
            <w:vAlign w:val="top"/>
          </w:tcPr>
          <w:p>
            <w:pPr>
              <w:jc w:val="left"/>
            </w:pPr>
            <w:r>
              <w:t>获取方法中 所有参数类型，数组形式展现</w:t>
            </w:r>
          </w:p>
        </w:tc>
      </w:tr>
      <w:tr>
        <w:trPr>
          <w:trHeight w:val="450"/>
        </w:trPr>
        <w:tc>
          <w:tcPr>
            <w:tcW w:w="1889" w:type="dxa"/>
            <w:vAlign w:val="top"/>
          </w:tcPr>
          <w:p>
            <w:pPr>
              <w:jc w:val="left"/>
            </w:pPr>
            <w:r>
              <w:t>$type</w:t>
            </w:r>
          </w:p>
        </w:tc>
        <w:tc>
          <w:tcPr>
            <w:tcW w:w="6365" w:type="dxa"/>
            <w:vAlign w:val="top"/>
          </w:tcPr>
          <w:p>
            <w:pPr>
              <w:jc w:val="left"/>
            </w:pPr>
            <w:r>
              <w:t>获取方法结果的Class</w:t>
            </w:r>
          </w:p>
        </w:tc>
      </w:tr>
      <w:tr>
        <w:trPr>
          <w:trHeight w:val="450"/>
        </w:trPr>
        <w:tc>
          <w:tcPr>
            <w:tcW w:w="1889" w:type="dxa"/>
            <w:vAlign w:val="top"/>
          </w:tcPr>
          <w:p>
            <w:pPr>
              <w:jc w:val="left"/>
            </w:pPr>
            <w:r>
              <w:t>$class</w:t>
            </w:r>
          </w:p>
        </w:tc>
        <w:tc>
          <w:tcPr>
            <w:tcW w:w="6365" w:type="dxa"/>
            <w:vAlign w:val="top"/>
          </w:tcPr>
          <w:p>
            <w:pPr>
              <w:jc w:val="left"/>
            </w:pPr>
            <w:r>
              <w:t>获取当前方法 所在类的Class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t>特殊语法演示：</w:t>
      </w:r>
    </w:p>
    <w:p>
      <w:pPr>
        <w:pStyle w:val="shimo normal"/>
        <w:jc w:val="left"/>
      </w:pPr>
      <w:r>
        <w:t>ctMethod.insertBefore(" System.out.println(this==$0);");</w:t>
      </w:r>
    </w:p>
    <w:p>
      <w:pPr>
        <w:pStyle w:val="shimo normal"/>
        <w:jc w:val="left"/>
      </w:pPr>
      <w:r>
        <w:t>ctMethod.insertBefore(" System.out.println($1);");</w:t>
      </w:r>
    </w:p>
    <w:p>
      <w:pPr>
        <w:pStyle w:val="shimo normal"/>
        <w:jc w:val="left"/>
      </w:pPr>
      <w:r>
        <w:t>ctMethod.insertBefore(" System.out.println($2);");</w:t>
      </w:r>
    </w:p>
    <w:p>
      <w:pPr>
        <w:pStyle w:val="shimo normal"/>
        <w:jc w:val="left"/>
      </w:pPr>
      <w:r>
        <w:t>ctMethod.insertBefore(" System.out.println(java.util.Arrays.toString($args));");</w:t>
      </w:r>
    </w:p>
    <w:p>
      <w:pPr>
        <w:pStyle w:val="shimo normal"/>
        <w:jc w:val="left"/>
      </w:pPr>
      <w:r>
        <w:t>ctMethod.insertBefore(" System.out.println(append($$));");</w:t>
      </w:r>
    </w:p>
    <w:p>
      <w:pPr>
        <w:pStyle w:val="shimo normal"/>
        <w:jc w:val="left"/>
      </w:pPr>
      <w:r>
        <w:t>ctMethod.insertBefore(" System.out.println(java.util.Arrays.toString($sig));");</w:t>
      </w:r>
    </w:p>
    <w:p>
      <w:pPr>
        <w:pStyle w:val="shimo normal"/>
        <w:jc w:val="left"/>
      </w:pPr>
      <w:r>
        <w:t>ctMethod.insertBefore(" System.out.println($type);");</w:t>
      </w:r>
    </w:p>
    <w:p>
      <w:pPr>
        <w:pStyle w:val="shimo normal"/>
        <w:jc w:val="left"/>
      </w:pPr>
      <w:r>
        <w:t>ctMethod.insertBefore(" System.out.println($class);");</w:t>
      </w:r>
    </w:p>
    <w:p>
      <w:pPr>
        <w:pStyle w:val="shimo normal"/>
        <w:jc w:val="left"/>
      </w:pPr>
      <w:r>
        <w:t>ctMethod.insertBefore(" System.out.println($class);");</w:t>
      </w:r>
    </w:p>
    <w:p>
      <w:pPr>
        <w:pStyle w:val="shimo normal"/>
        <w:jc w:val="left"/>
      </w:pPr>
      <w:r>
        <w:t>ctMethod.insertAfter("  Integer a1= ($w)3;");</w:t>
      </w:r>
    </w:p>
    <w:p>
      <w:pPr>
        <w:pStyle w:val="shimo normal"/>
        <w:jc w:val="left"/>
      </w:pPr>
      <w:r>
        <w:t>ctMethod.insertAfter(" $_= ($r)getInt();");</w:t>
      </w:r>
    </w:p>
    <w:p>
      <w:pPr>
        <w:pStyle w:val="shimo normal"/>
        <w:jc w:val="left"/>
      </w:pPr>
      <w:r>
        <w:t>ctMethod.insertAfter("return ($w)3;");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  <w:rPr>
          <w:sz w:val="25"/>
          <w:szCs w:val="25"/>
        </w:rPr>
        <w:rPr>
          <w:sz w:val="25"/>
          <w:szCs w:val="25"/>
        </w:rPr>
      </w:pPr>
      <w:r>
        <w:t>三、</w:t>
      </w:r>
      <w:r>
        <w:rPr>
          <w:sz w:val="28"/>
          <w:szCs w:val="28"/>
        </w:rPr>
        <w:t>实现</w:t>
      </w:r>
      <w:r>
        <w:rPr>
          <w:sz w:val="28"/>
          <w:szCs w:val="28"/>
        </w:rPr>
        <w:t xml:space="preserve"> Server 埋点处理</w:t>
      </w:r>
    </w:p>
    <w:p>
      <w:pPr>
        <w:pStyle w:val="shimo normal"/>
        <w:jc w:val="left"/>
      </w:pPr>
      <w:r>
        <w:t>概要：</w:t>
      </w:r>
    </w:p>
    <w:p>
      <w:pPr>
        <w:pStyle w:val="shimo normal"/>
        <w:numPr>
          <w:ilvl w:val="0"/>
          <w:numId w:val="9"/>
        </w:numPr>
        <w:jc w:val="left"/>
      </w:pPr>
      <w:r>
        <w:t>确定采集目标</w:t>
      </w:r>
    </w:p>
    <w:p>
      <w:pPr>
        <w:pStyle w:val="shimo normal"/>
        <w:numPr>
          <w:ilvl w:val="0"/>
          <w:numId w:val="9"/>
        </w:numPr>
        <w:jc w:val="left"/>
      </w:pPr>
      <w:r>
        <w:t>实现数据采集并打印至日志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需求：可直接用于你们的项目，来打印server 方法的执行时间 和参数</w:t>
      </w:r>
    </w:p>
    <w:p>
      <w:pPr>
        <w:pStyle w:val="shimo normal"/>
        <w:jc w:val="left"/>
      </w:pPr>
      <w:r>
        <w:t>// server 配置 com.tuling.server.impl.*</w:t>
      </w:r>
    </w:p>
    <w:p>
      <w:pPr>
        <w:pStyle w:val="shimo normal"/>
        <w:jc w:val="left"/>
      </w:pPr>
      <w:r>
        <w:t>//1 实现一个简单的通配符 规则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10"/>
        </w:numPr>
        <w:spacing w:before="720"/>
        <w:jc w:val="left"/>
      </w:pPr>
      <w:r>
        <w:t>确定采集目标</w:t>
      </w:r>
    </w:p>
    <w:p>
      <w:pPr>
        <w:pStyle w:val="shimo normal"/>
        <w:jc w:val="left"/>
      </w:pPr>
      <w:r>
        <w:t>采集目标即找出哪些是需要监控的方法 。这里采取的办法是通过参数配置来实现采集的目标。通过通配符正则匹配的方式配置需要采集类。方法采集范围是 当前类所有的public方法.</w:t>
      </w:r>
    </w:p>
    <w:p>
      <w:pPr>
        <w:pStyle w:val="shimo heading 3"/>
        <w:spacing w:before="720"/>
        <w:jc w:val="left"/>
      </w:pPr>
      <w:r>
        <w:t>2.实现数据采集并打印至日志</w:t>
      </w:r>
    </w:p>
    <w:p>
      <w:pPr>
        <w:pStyle w:val="shimo normal"/>
        <w:jc w:val="left"/>
      </w:pPr>
      <w:r>
        <w:t>流程如下：</w:t>
      </w:r>
    </w:p>
    <w:p>
      <w:pPr>
        <w:pStyle w:val="shimo normal"/>
        <w:numPr>
          <w:ilvl w:val="0"/>
          <w:numId w:val="11"/>
        </w:numPr>
        <w:jc w:val="left"/>
      </w:pPr>
      <w:r>
        <w:t>编写参数解析方法</w:t>
      </w:r>
    </w:p>
    <w:p>
      <w:pPr>
        <w:pStyle w:val="shimo normal"/>
        <w:numPr>
          <w:ilvl w:val="0"/>
          <w:numId w:val="11"/>
        </w:numPr>
        <w:jc w:val="left"/>
      </w:pPr>
      <w:r>
        <w:t>编写监控起始方法</w:t>
      </w:r>
    </w:p>
    <w:p>
      <w:pPr>
        <w:pStyle w:val="shimo normal"/>
        <w:numPr>
          <w:ilvl w:val="0"/>
          <w:numId w:val="11"/>
        </w:numPr>
        <w:jc w:val="left"/>
      </w:pPr>
      <w:r>
        <w:t>编写监控结束方法</w:t>
      </w:r>
    </w:p>
    <w:p>
      <w:pPr>
        <w:pStyle w:val="shimo normal"/>
        <w:numPr>
          <w:ilvl w:val="0"/>
          <w:numId w:val="11"/>
        </w:numPr>
        <w:jc w:val="left"/>
      </w:pPr>
      <w:r>
        <w:t>基于javassist 实现插桩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2019-03-20T14:14:56Z</dcterms:created>
  <dc:creator> </dc:creator>
</cp:coreProperties>
</file>