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790D" w14:textId="77777777" w:rsidR="006A6325" w:rsidRDefault="00000000">
      <w:pPr>
        <w:spacing w:after="120"/>
      </w:pPr>
      <w:r>
        <w:rPr>
          <w:b/>
          <w:bCs/>
          <w:color w:val="1B4F72"/>
          <w:sz w:val="52"/>
          <w:szCs w:val="52"/>
        </w:rPr>
        <w:t>Sourcing Attribution A[</w:t>
      </w:r>
      <w:proofErr w:type="spellStart"/>
      <w:r>
        <w:rPr>
          <w:b/>
          <w:bCs/>
          <w:color w:val="1B4F72"/>
          <w:sz w:val="52"/>
          <w:szCs w:val="52"/>
        </w:rPr>
        <w:t>i</w:t>
      </w:r>
      <w:proofErr w:type="spellEnd"/>
      <w:r>
        <w:rPr>
          <w:b/>
          <w:bCs/>
          <w:color w:val="1B4F72"/>
          <w:sz w:val="52"/>
          <w:szCs w:val="52"/>
        </w:rPr>
        <w:t>]gent</w:t>
      </w:r>
    </w:p>
    <w:p w14:paraId="5C7E9C3F" w14:textId="77777777" w:rsidR="006A6325" w:rsidRDefault="00000000">
      <w:pPr>
        <w:spacing w:after="80"/>
      </w:pPr>
      <w:r>
        <w:rPr>
          <w:color w:val="2874A6"/>
          <w:sz w:val="28"/>
          <w:szCs w:val="28"/>
        </w:rPr>
        <w:t>System Specification</w:t>
      </w:r>
    </w:p>
    <w:p w14:paraId="003D0365" w14:textId="77777777" w:rsidR="006A6325" w:rsidRDefault="00000000">
      <w:pPr>
        <w:spacing w:after="40"/>
      </w:pPr>
      <w:r>
        <w:rPr>
          <w:color w:val="7F8C8D"/>
          <w:sz w:val="20"/>
          <w:szCs w:val="20"/>
        </w:rPr>
        <w:t>Diane Wilkinson  |  dianewilkinson.github.io  |  v1.0</w:t>
      </w:r>
    </w:p>
    <w:p w14:paraId="3FB7D963" w14:textId="77777777" w:rsidR="006A6325" w:rsidRDefault="00000000">
      <w:r>
        <w:rPr>
          <w:color w:val="7F8C8D"/>
          <w:sz w:val="20"/>
          <w:szCs w:val="20"/>
        </w:rPr>
        <w:t>April 2026</w:t>
      </w:r>
    </w:p>
    <w:p w14:paraId="0B1B7E71" w14:textId="77777777" w:rsidR="006A6325" w:rsidRDefault="006A6325">
      <w:pPr>
        <w:pBdr>
          <w:bottom w:val="single" w:sz="4" w:space="1" w:color="1B4F72"/>
        </w:pBdr>
        <w:spacing w:before="160" w:after="160"/>
      </w:pPr>
    </w:p>
    <w:p w14:paraId="38CE5DE3" w14:textId="77777777" w:rsidR="006A6325" w:rsidRDefault="00000000">
      <w:pPr>
        <w:pStyle w:val="Heading1"/>
      </w:pPr>
      <w:r>
        <w:t>1. The Problem</w:t>
      </w:r>
    </w:p>
    <w:p w14:paraId="5FF4A714" w14:textId="77777777" w:rsidR="006A6325" w:rsidRDefault="00000000">
      <w:pPr>
        <w:pStyle w:val="Heading2"/>
      </w:pPr>
      <w:r>
        <w:t>Career Site Source Inflation</w:t>
      </w:r>
    </w:p>
    <w:p w14:paraId="47BA8D65" w14:textId="77777777" w:rsidR="006A6325" w:rsidRDefault="00000000">
      <w:pPr>
        <w:spacing w:before="80" w:after="80"/>
      </w:pPr>
      <w:r>
        <w:t xml:space="preserve">In most ATS instances, the career site is the top source of hire. It is also the most misattributed. A candidate finds the job on </w:t>
      </w:r>
      <w:proofErr w:type="spellStart"/>
      <w:r>
        <w:t>BuiltIn</w:t>
      </w:r>
      <w:proofErr w:type="spellEnd"/>
      <w:r>
        <w:t xml:space="preserve">, clicks through to the careers site, closes the tab, and comes back three days later to apply directly. The ATS records the source as career site. </w:t>
      </w:r>
      <w:proofErr w:type="spellStart"/>
      <w:r>
        <w:t>BuiltIn</w:t>
      </w:r>
      <w:proofErr w:type="spellEnd"/>
      <w:r>
        <w:t xml:space="preserve"> gets no credit. The channel that </w:t>
      </w:r>
      <w:proofErr w:type="gramStart"/>
      <w:r>
        <w:t>actually worked</w:t>
      </w:r>
      <w:proofErr w:type="gramEnd"/>
      <w:r>
        <w:t xml:space="preserve"> is invisible.</w:t>
      </w:r>
    </w:p>
    <w:p w14:paraId="5ACF4171" w14:textId="77777777" w:rsidR="006A6325" w:rsidRDefault="006A6325">
      <w:pPr>
        <w:spacing w:before="80" w:after="80"/>
      </w:pPr>
    </w:p>
    <w:p w14:paraId="5C0E7F84" w14:textId="77777777" w:rsidR="006A6325" w:rsidRDefault="00000000">
      <w:pPr>
        <w:spacing w:before="80" w:after="80"/>
      </w:pPr>
      <w:r>
        <w:t xml:space="preserve">This plays out across every sourcing channel. LinkedIn, </w:t>
      </w:r>
      <w:proofErr w:type="gramStart"/>
      <w:r>
        <w:t>Indeed</w:t>
      </w:r>
      <w:proofErr w:type="gramEnd"/>
      <w:r>
        <w:t xml:space="preserve">, Google Jobs, job board sponsorships, </w:t>
      </w:r>
      <w:proofErr w:type="spellStart"/>
      <w:r>
        <w:t>boolean</w:t>
      </w:r>
      <w:proofErr w:type="spellEnd"/>
      <w:r>
        <w:t xml:space="preserve"> search landing pages, sourced outreach — candidates touch these channels first, come back later through a direct path, and the original source disappears. Career site becomes a catch-all for every candidate who used any other channel first. Budget decisions get made on data that systematically undercounts every channel except the one that requires no investment.</w:t>
      </w:r>
    </w:p>
    <w:p w14:paraId="333EC146" w14:textId="77777777" w:rsidR="006A6325" w:rsidRDefault="006A6325">
      <w:pPr>
        <w:spacing w:before="80" w:after="80"/>
      </w:pPr>
    </w:p>
    <w:p w14:paraId="09895780" w14:textId="77777777" w:rsidR="006A6325" w:rsidRDefault="00000000">
      <w:pPr>
        <w:pStyle w:val="Heading2"/>
      </w:pPr>
      <w:r>
        <w:t>Referral Misattribution and Finance Friction</w:t>
      </w:r>
    </w:p>
    <w:p w14:paraId="74EE7E65" w14:textId="77777777" w:rsidR="006A6325" w:rsidRDefault="00000000">
      <w:pPr>
        <w:spacing w:before="80" w:after="80"/>
      </w:pPr>
      <w:r>
        <w:t>Referral attribution breaks the same way. A candidate receives a referral link from an employee, does not use it immediately, finds the job again through LinkedIn a week later, and applies through the job board. The referral is lost. The employee never receives credit. Finance does not know a bonus is owed.</w:t>
      </w:r>
    </w:p>
    <w:p w14:paraId="7C73F208" w14:textId="77777777" w:rsidR="006A6325" w:rsidRDefault="006A6325">
      <w:pPr>
        <w:spacing w:before="80" w:after="80"/>
      </w:pPr>
    </w:p>
    <w:p w14:paraId="07191B2A" w14:textId="77777777" w:rsidR="006A6325" w:rsidRDefault="00000000">
      <w:pPr>
        <w:spacing w:before="80" w:after="80"/>
      </w:pPr>
      <w:r>
        <w:t xml:space="preserve">When referral bonuses do not pay automatically, someone </w:t>
      </w:r>
      <w:proofErr w:type="gramStart"/>
      <w:r>
        <w:t>has to</w:t>
      </w:r>
      <w:proofErr w:type="gramEnd"/>
      <w:r>
        <w:t xml:space="preserve"> investigate. The recruiter, the ops team, or HR </w:t>
      </w:r>
      <w:proofErr w:type="gramStart"/>
      <w:r>
        <w:t>has to</w:t>
      </w:r>
      <w:proofErr w:type="gramEnd"/>
      <w:r>
        <w:t xml:space="preserve"> reconstruct what happened — when the link was shared, whether the candidate was already in the pipeline, whether the timing qualifies. That investigation takes time, creates friction with internal teams, and still sometimes ends in a judgment call rather than a clear answer. The employee relationship suffers. The referral program loses credibility.</w:t>
      </w:r>
    </w:p>
    <w:p w14:paraId="6933D047" w14:textId="77777777" w:rsidR="006A6325" w:rsidRDefault="006A6325">
      <w:pPr>
        <w:spacing w:before="80" w:after="80"/>
      </w:pPr>
    </w:p>
    <w:p w14:paraId="03CA3293" w14:textId="77777777" w:rsidR="006A6325" w:rsidRDefault="00000000">
      <w:pPr>
        <w:pStyle w:val="Heading2"/>
      </w:pPr>
      <w:r>
        <w:t>The Root Cause</w:t>
      </w:r>
    </w:p>
    <w:p w14:paraId="7F02F1C3" w14:textId="77777777" w:rsidR="006A6325" w:rsidRDefault="00000000">
      <w:pPr>
        <w:spacing w:before="80" w:after="80"/>
      </w:pPr>
      <w:r>
        <w:t>Both problems share the same cause: last-click attribution. The ATS records whatever path the candidate used to submit the application — not the first channel that made them aware of the role. Any candidate who touched a channel and then applied through a different path generates a wrong source record.</w:t>
      </w:r>
    </w:p>
    <w:p w14:paraId="2F01C72B" w14:textId="77777777" w:rsidR="006A6325" w:rsidRDefault="006A6325">
      <w:pPr>
        <w:spacing w:before="80" w:after="80"/>
      </w:pPr>
    </w:p>
    <w:p w14:paraId="724283BA" w14:textId="77777777" w:rsidR="006A6325" w:rsidRDefault="00000000">
      <w:pPr>
        <w:spacing w:before="80" w:after="80"/>
      </w:pPr>
      <w:r>
        <w:t xml:space="preserve">This is not a recruiting problem. It is an attribution problem. The programmatic advertising industry solved it over a decade ago with view-through attribution and cookie-based tracking. A </w:t>
      </w:r>
      <w:r>
        <w:lastRenderedPageBreak/>
        <w:t>user sees an ad, does not click, converts later through a different path, and the impression still receives credit. The same mechanic applies to candidate sourcing.</w:t>
      </w:r>
    </w:p>
    <w:p w14:paraId="7CC45EDE" w14:textId="77777777" w:rsidR="006A6325" w:rsidRDefault="006A6325">
      <w:pPr>
        <w:pBdr>
          <w:bottom w:val="single" w:sz="4" w:space="1" w:color="1B4F72"/>
        </w:pBdr>
        <w:spacing w:before="160" w:after="160"/>
      </w:pPr>
    </w:p>
    <w:p w14:paraId="147864DC" w14:textId="77777777" w:rsidR="006A6325" w:rsidRDefault="00000000">
      <w:pPr>
        <w:pStyle w:val="Heading1"/>
      </w:pPr>
      <w:r>
        <w:t>2. The Solution</w:t>
      </w:r>
    </w:p>
    <w:p w14:paraId="69C20949" w14:textId="77777777" w:rsidR="006A6325" w:rsidRDefault="00000000">
      <w:pPr>
        <w:spacing w:before="80" w:after="80"/>
      </w:pPr>
      <w:r>
        <w:t>The Sourcing Attribution A[</w:t>
      </w:r>
      <w:proofErr w:type="spellStart"/>
      <w:r>
        <w:t>i</w:t>
      </w:r>
      <w:proofErr w:type="spellEnd"/>
      <w:r>
        <w:t xml:space="preserve">]gent applies cookie-based view-through attribution to recruiting. When a candidate clicks any tracked link — a referral link, a job board link, a campaign link, a sourced outreach message, a </w:t>
      </w:r>
      <w:proofErr w:type="spellStart"/>
      <w:r>
        <w:t>boolean</w:t>
      </w:r>
      <w:proofErr w:type="spellEnd"/>
      <w:r>
        <w:t xml:space="preserve"> search landing page — and lands on the careers site, a first-party cookie is set in their browser recording the source. The cookie persists across sessions for a configurable window. When the candidate applies, regardless of which path they took to get there, the cookie fires and writes the correct source attribution back to the ATS.</w:t>
      </w:r>
    </w:p>
    <w:p w14:paraId="53EB2CA8" w14:textId="77777777" w:rsidR="006A6325" w:rsidRDefault="006A6325">
      <w:pPr>
        <w:spacing w:before="80" w:after="80"/>
      </w:pPr>
    </w:p>
    <w:p w14:paraId="001CFB88" w14:textId="77777777" w:rsidR="006A6325" w:rsidRDefault="00000000">
      <w:pPr>
        <w:spacing w:before="80" w:after="80"/>
      </w:pPr>
      <w:r>
        <w:t>Three outcomes from one mechanic:</w:t>
      </w:r>
    </w:p>
    <w:p w14:paraId="72EA435B" w14:textId="77777777" w:rsidR="006A6325" w:rsidRDefault="006A6325">
      <w:pPr>
        <w:spacing w:before="80" w:after="80"/>
      </w:pPr>
    </w:p>
    <w:p w14:paraId="2026E7AF" w14:textId="77777777" w:rsidR="006A6325" w:rsidRDefault="00000000">
      <w:pPr>
        <w:pStyle w:val="ListParagraph"/>
        <w:numPr>
          <w:ilvl w:val="0"/>
          <w:numId w:val="2"/>
        </w:numPr>
        <w:spacing w:before="60" w:after="60"/>
      </w:pPr>
      <w:r>
        <w:t xml:space="preserve">Source fields in the ATS reflect first meaningful touch, not last click — career site inflation shrinks, every channel that </w:t>
      </w:r>
      <w:proofErr w:type="gramStart"/>
      <w:r>
        <w:t>actually drove</w:t>
      </w:r>
      <w:proofErr w:type="gramEnd"/>
      <w:r>
        <w:t xml:space="preserve"> a candidate gets credited</w:t>
      </w:r>
    </w:p>
    <w:p w14:paraId="0F92DC66" w14:textId="77777777" w:rsidR="006A6325" w:rsidRDefault="00000000">
      <w:pPr>
        <w:pStyle w:val="ListParagraph"/>
        <w:numPr>
          <w:ilvl w:val="0"/>
          <w:numId w:val="2"/>
        </w:numPr>
        <w:spacing w:before="60" w:after="60"/>
      </w:pPr>
      <w:r>
        <w:t>Sourcing channel performance is measurable end to end — from first click through application, stage advancement, and hire — not just from application forward</w:t>
      </w:r>
    </w:p>
    <w:p w14:paraId="101DF4E6" w14:textId="77777777" w:rsidR="006A6325" w:rsidRDefault="00000000">
      <w:pPr>
        <w:pStyle w:val="ListParagraph"/>
        <w:numPr>
          <w:ilvl w:val="0"/>
          <w:numId w:val="2"/>
        </w:numPr>
        <w:spacing w:before="60" w:after="60"/>
      </w:pPr>
      <w:r>
        <w:t>Referral attribution is preserved regardless of how the candidate applies, and finance is notified automatically when a hire triggers a bonus — no investigation, no friction, no judgment calls</w:t>
      </w:r>
    </w:p>
    <w:p w14:paraId="6848C5BD" w14:textId="77777777" w:rsidR="006A6325" w:rsidRDefault="006A6325">
      <w:pPr>
        <w:spacing w:before="80" w:after="80"/>
      </w:pPr>
    </w:p>
    <w:p w14:paraId="4AD6C79D" w14:textId="77777777" w:rsidR="006A6325" w:rsidRDefault="00000000">
      <w:pPr>
        <w:pStyle w:val="Heading2"/>
      </w:pPr>
      <w:r>
        <w:t>Channel Coverage</w:t>
      </w:r>
    </w:p>
    <w:p w14:paraId="2CB4B7B7" w14:textId="77777777" w:rsidR="006A6325" w:rsidRDefault="00000000">
      <w:pPr>
        <w:spacing w:before="80" w:after="80"/>
      </w:pPr>
      <w:r>
        <w:t>The system tracks attribution for every candidate who clicks a tracked link to a URL the employer controls. Coverage by channel:</w:t>
      </w:r>
    </w:p>
    <w:p w14:paraId="2BF8AD9D" w14:textId="77777777" w:rsidR="006A6325" w:rsidRDefault="006A63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A6325" w14:paraId="5440ACE0"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7E293A78" w14:textId="77777777" w:rsidR="006A6325" w:rsidRDefault="00000000">
            <w:r>
              <w:rPr>
                <w:b/>
                <w:bCs/>
                <w:color w:val="FFFFFF"/>
                <w:sz w:val="20"/>
                <w:szCs w:val="20"/>
              </w:rPr>
              <w:t>Channel</w:t>
            </w:r>
          </w:p>
        </w:tc>
        <w:tc>
          <w:tcPr>
            <w:tcW w:w="65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0EB51704" w14:textId="77777777" w:rsidR="006A6325" w:rsidRDefault="00000000">
            <w:r>
              <w:rPr>
                <w:color w:val="FFFFFF"/>
                <w:sz w:val="20"/>
                <w:szCs w:val="20"/>
              </w:rPr>
              <w:t>Tracking Method</w:t>
            </w:r>
          </w:p>
        </w:tc>
      </w:tr>
      <w:tr w:rsidR="006A6325" w14:paraId="697920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34DE99" w14:textId="77777777" w:rsidR="006A6325" w:rsidRDefault="00000000">
            <w:r>
              <w:rPr>
                <w:b/>
                <w:bCs/>
                <w:color w:val="000000"/>
                <w:sz w:val="20"/>
                <w:szCs w:val="20"/>
              </w:rPr>
              <w:t>Employee referral links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C6987" w14:textId="6446D585" w:rsidR="006A6325" w:rsidRDefault="00000000">
            <w:r>
              <w:rPr>
                <w:color w:val="000000"/>
                <w:sz w:val="20"/>
                <w:szCs w:val="20"/>
              </w:rPr>
              <w:t xml:space="preserve">Unique tracked link generated by </w:t>
            </w:r>
            <w:r w:rsidR="00203331">
              <w:rPr>
                <w:color w:val="000000"/>
                <w:sz w:val="20"/>
                <w:szCs w:val="20"/>
              </w:rPr>
              <w:t>ATS</w:t>
            </w:r>
            <w:r>
              <w:rPr>
                <w:color w:val="000000"/>
                <w:sz w:val="20"/>
                <w:szCs w:val="20"/>
              </w:rPr>
              <w:t xml:space="preserve"> cookie set on click</w:t>
            </w:r>
          </w:p>
        </w:tc>
      </w:tr>
      <w:tr w:rsidR="006A6325" w14:paraId="109458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E5B05B" w14:textId="77777777" w:rsidR="006A6325" w:rsidRDefault="00000000">
            <w:r>
              <w:rPr>
                <w:b/>
                <w:bCs/>
                <w:color w:val="000000"/>
                <w:sz w:val="20"/>
                <w:szCs w:val="20"/>
              </w:rPr>
              <w:t xml:space="preserve">Job board click-throughs (LinkedIn, </w:t>
            </w:r>
            <w:proofErr w:type="gramStart"/>
            <w:r>
              <w:rPr>
                <w:b/>
                <w:bCs/>
                <w:color w:val="000000"/>
                <w:sz w:val="20"/>
                <w:szCs w:val="20"/>
              </w:rPr>
              <w:t>Indeed</w:t>
            </w:r>
            <w:proofErr w:type="gramEnd"/>
            <w:r>
              <w:rPr>
                <w:b/>
                <w:bCs/>
                <w:color w:val="000000"/>
                <w:sz w:val="20"/>
                <w:szCs w:val="20"/>
              </w:rPr>
              <w:t xml:space="preserve">, </w:t>
            </w:r>
            <w:proofErr w:type="spellStart"/>
            <w:r>
              <w:rPr>
                <w:b/>
                <w:bCs/>
                <w:color w:val="000000"/>
                <w:sz w:val="20"/>
                <w:szCs w:val="20"/>
              </w:rPr>
              <w:t>BuiltIn</w:t>
            </w:r>
            <w:proofErr w:type="spellEnd"/>
            <w:r>
              <w:rPr>
                <w:b/>
                <w:bCs/>
                <w:color w:val="000000"/>
                <w:sz w:val="20"/>
                <w:szCs w:val="20"/>
              </w:rPr>
              <w:t>, etc.)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B742B" w14:textId="77777777" w:rsidR="006A6325" w:rsidRDefault="00000000">
            <w:r>
              <w:rPr>
                <w:color w:val="000000"/>
                <w:sz w:val="20"/>
                <w:szCs w:val="20"/>
              </w:rPr>
              <w:t>UTM parameters on job posting URLs, cookie set on landing</w:t>
            </w:r>
          </w:p>
        </w:tc>
      </w:tr>
      <w:tr w:rsidR="006A6325" w14:paraId="1BCA5B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1AFADB" w14:textId="77777777" w:rsidR="006A6325" w:rsidRDefault="00000000">
            <w:r>
              <w:rPr>
                <w:b/>
                <w:bCs/>
                <w:color w:val="000000"/>
                <w:sz w:val="20"/>
                <w:szCs w:val="20"/>
              </w:rPr>
              <w:t>Google Jobs and aggregators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6FC2" w14:textId="77777777" w:rsidR="006A6325" w:rsidRDefault="00000000">
            <w:r>
              <w:rPr>
                <w:color w:val="000000"/>
                <w:sz w:val="20"/>
                <w:szCs w:val="20"/>
              </w:rPr>
              <w:t>UTM parameters on syndicated job URLs, cookie set on click-through</w:t>
            </w:r>
          </w:p>
        </w:tc>
      </w:tr>
      <w:tr w:rsidR="006A6325" w14:paraId="2C8B9B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1C07DC" w14:textId="77777777" w:rsidR="006A6325" w:rsidRDefault="00000000">
            <w:r>
              <w:rPr>
                <w:b/>
                <w:bCs/>
                <w:color w:val="000000"/>
                <w:sz w:val="20"/>
                <w:szCs w:val="20"/>
              </w:rPr>
              <w:t>Sourcing campaign links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659B0" w14:textId="77777777" w:rsidR="006A6325" w:rsidRDefault="00000000">
            <w:r>
              <w:rPr>
                <w:color w:val="000000"/>
                <w:sz w:val="20"/>
                <w:szCs w:val="20"/>
              </w:rPr>
              <w:t>Campaign-tagged URLs embedded in ads and sponsored posts, cookie set on click</w:t>
            </w:r>
          </w:p>
        </w:tc>
      </w:tr>
      <w:tr w:rsidR="006A6325" w14:paraId="6A9C6A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E5638B" w14:textId="77777777" w:rsidR="006A6325" w:rsidRDefault="00000000">
            <w:r>
              <w:rPr>
                <w:b/>
                <w:bCs/>
                <w:color w:val="000000"/>
                <w:sz w:val="20"/>
                <w:szCs w:val="20"/>
              </w:rPr>
              <w:t>Recruiter sourcing outreach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86AF8" w14:textId="77777777" w:rsidR="006A6325" w:rsidRDefault="00000000">
            <w:r>
              <w:rPr>
                <w:color w:val="000000"/>
                <w:sz w:val="20"/>
                <w:szCs w:val="20"/>
              </w:rPr>
              <w:t>Tracked link in InMail or email message, cookie set on click</w:t>
            </w:r>
          </w:p>
        </w:tc>
      </w:tr>
      <w:tr w:rsidR="006A6325" w14:paraId="59CA8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B4B994" w14:textId="77777777" w:rsidR="006A6325" w:rsidRDefault="00000000">
            <w:r>
              <w:rPr>
                <w:b/>
                <w:bCs/>
                <w:color w:val="000000"/>
                <w:sz w:val="20"/>
                <w:szCs w:val="20"/>
              </w:rPr>
              <w:t>Boolean search landing pages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0109F" w14:textId="77777777" w:rsidR="006A6325" w:rsidRDefault="00000000">
            <w:r>
              <w:rPr>
                <w:color w:val="000000"/>
                <w:sz w:val="20"/>
                <w:szCs w:val="20"/>
              </w:rPr>
              <w:t>UTM-tagged landing page URLs, cookie set on arrival</w:t>
            </w:r>
          </w:p>
        </w:tc>
      </w:tr>
      <w:tr w:rsidR="006A6325" w14:paraId="1C3A5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32C3C1" w14:textId="77777777" w:rsidR="006A6325" w:rsidRDefault="00000000">
            <w:r>
              <w:rPr>
                <w:b/>
                <w:bCs/>
                <w:color w:val="000000"/>
                <w:sz w:val="20"/>
                <w:szCs w:val="20"/>
              </w:rPr>
              <w:t>No prior tracked touch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9B9B" w14:textId="77777777" w:rsidR="006A6325" w:rsidRDefault="00000000">
            <w:r>
              <w:rPr>
                <w:color w:val="000000"/>
                <w:sz w:val="20"/>
                <w:szCs w:val="20"/>
              </w:rPr>
              <w:t>Source defaults to organic direct — true career site traffic, not inflated</w:t>
            </w:r>
          </w:p>
        </w:tc>
      </w:tr>
    </w:tbl>
    <w:p w14:paraId="04347A6D" w14:textId="77777777" w:rsidR="006A6325" w:rsidRDefault="006A6325">
      <w:pPr>
        <w:pBdr>
          <w:bottom w:val="single" w:sz="4" w:space="1" w:color="1B4F72"/>
        </w:pBdr>
        <w:spacing w:before="160" w:after="160"/>
      </w:pPr>
    </w:p>
    <w:p w14:paraId="6C4948B7" w14:textId="77777777" w:rsidR="006A6325" w:rsidRDefault="00000000">
      <w:pPr>
        <w:pStyle w:val="Heading1"/>
      </w:pPr>
      <w:r>
        <w:t>3. How It Works</w:t>
      </w:r>
    </w:p>
    <w:p w14:paraId="52777942" w14:textId="77777777" w:rsidR="006A6325" w:rsidRDefault="00000000">
      <w:pPr>
        <w:pStyle w:val="Heading2"/>
      </w:pPr>
      <w:r>
        <w:t>3.1 The Tracking Parameter</w:t>
      </w:r>
    </w:p>
    <w:p w14:paraId="4C73BEA7" w14:textId="77777777" w:rsidR="006A6325" w:rsidRDefault="00000000">
      <w:pPr>
        <w:spacing w:before="80" w:after="80"/>
      </w:pPr>
      <w:r>
        <w:t>Every sourced touchpoint — a referral link shared by an employee, a campaign link in a sponsored post, a sourced outreach message — carries a unique tracking parameter appended to the destination URL. This parameter encodes the source type, the originating employee or campaign, the target role, and a timestamp.</w:t>
      </w:r>
    </w:p>
    <w:p w14:paraId="0F65F92B" w14:textId="77777777" w:rsidR="006A6325" w:rsidRDefault="006A632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A6325" w14:paraId="09A04EA2"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56149AB2" w14:textId="77777777" w:rsidR="006A6325" w:rsidRDefault="00000000">
            <w:r>
              <w:rPr>
                <w:b/>
                <w:bCs/>
                <w:color w:val="FFFFFF"/>
                <w:sz w:val="20"/>
                <w:szCs w:val="20"/>
              </w:rPr>
              <w:t>Parameter</w:t>
            </w:r>
          </w:p>
        </w:tc>
        <w:tc>
          <w:tcPr>
            <w:tcW w:w="65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6F7F81B7" w14:textId="77777777" w:rsidR="006A6325" w:rsidRDefault="00000000">
            <w:r>
              <w:rPr>
                <w:color w:val="FFFFFF"/>
                <w:sz w:val="20"/>
                <w:szCs w:val="20"/>
              </w:rPr>
              <w:t>Description</w:t>
            </w:r>
          </w:p>
        </w:tc>
      </w:tr>
      <w:tr w:rsidR="006A6325" w14:paraId="770F7B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F547C9" w14:textId="77777777" w:rsidR="006A6325" w:rsidRDefault="00000000">
            <w:proofErr w:type="spellStart"/>
            <w:r>
              <w:rPr>
                <w:b/>
                <w:bCs/>
                <w:color w:val="000000"/>
                <w:sz w:val="20"/>
                <w:szCs w:val="20"/>
              </w:rPr>
              <w:t>src_type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FC6EF" w14:textId="77777777" w:rsidR="006A6325" w:rsidRDefault="00000000">
            <w:r>
              <w:rPr>
                <w:color w:val="000000"/>
                <w:sz w:val="20"/>
                <w:szCs w:val="20"/>
              </w:rPr>
              <w:t>referral | campaign | sourced | organic</w:t>
            </w:r>
          </w:p>
        </w:tc>
      </w:tr>
      <w:tr w:rsidR="006A6325" w14:paraId="180337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F9B621" w14:textId="77777777" w:rsidR="006A6325" w:rsidRDefault="00000000">
            <w:proofErr w:type="spellStart"/>
            <w:r>
              <w:rPr>
                <w:b/>
                <w:bCs/>
                <w:color w:val="000000"/>
                <w:sz w:val="20"/>
                <w:szCs w:val="20"/>
              </w:rPr>
              <w:t>src_id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C736" w14:textId="77777777" w:rsidR="006A6325" w:rsidRDefault="00000000">
            <w:r>
              <w:rPr>
                <w:color w:val="000000"/>
                <w:sz w:val="20"/>
                <w:szCs w:val="20"/>
              </w:rPr>
              <w:t>Employee ID for referrals, campaign ID for campaigns, recruiter ID for sourced outreach</w:t>
            </w:r>
          </w:p>
        </w:tc>
      </w:tr>
      <w:tr w:rsidR="006A6325" w14:paraId="48EED4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728ED7" w14:textId="77777777" w:rsidR="006A6325" w:rsidRDefault="00000000">
            <w:proofErr w:type="spellStart"/>
            <w:r>
              <w:rPr>
                <w:b/>
                <w:bCs/>
                <w:color w:val="000000"/>
                <w:sz w:val="20"/>
                <w:szCs w:val="20"/>
              </w:rPr>
              <w:t>role_id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AF11" w14:textId="77777777" w:rsidR="006A6325" w:rsidRDefault="00000000">
            <w:r>
              <w:rPr>
                <w:color w:val="000000"/>
                <w:sz w:val="20"/>
                <w:szCs w:val="20"/>
              </w:rPr>
              <w:t>ATS job ID of the target role</w:t>
            </w:r>
          </w:p>
        </w:tc>
      </w:tr>
      <w:tr w:rsidR="006A6325" w14:paraId="139DB5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535F80" w14:textId="77777777" w:rsidR="006A6325" w:rsidRDefault="00000000">
            <w:proofErr w:type="spellStart"/>
            <w:r>
              <w:rPr>
                <w:b/>
                <w:bCs/>
                <w:color w:val="000000"/>
                <w:sz w:val="20"/>
                <w:szCs w:val="20"/>
              </w:rPr>
              <w:t>touch_ts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35697" w14:textId="77777777" w:rsidR="006A6325" w:rsidRDefault="00000000">
            <w:r>
              <w:rPr>
                <w:color w:val="000000"/>
                <w:sz w:val="20"/>
                <w:szCs w:val="20"/>
              </w:rPr>
              <w:t>Unix timestamp of the touchpoint</w:t>
            </w:r>
          </w:p>
        </w:tc>
      </w:tr>
      <w:tr w:rsidR="006A6325" w14:paraId="6ED8CD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41FC28" w14:textId="77777777" w:rsidR="006A6325" w:rsidRDefault="00000000">
            <w:proofErr w:type="spellStart"/>
            <w:r>
              <w:rPr>
                <w:b/>
                <w:bCs/>
                <w:color w:val="000000"/>
                <w:sz w:val="20"/>
                <w:szCs w:val="20"/>
              </w:rPr>
              <w:t>session_id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35D8E" w14:textId="77777777" w:rsidR="006A6325" w:rsidRDefault="00000000">
            <w:r>
              <w:rPr>
                <w:color w:val="000000"/>
                <w:sz w:val="20"/>
                <w:szCs w:val="20"/>
              </w:rPr>
              <w:t>Unique session identifier for attribution stitching</w:t>
            </w:r>
          </w:p>
        </w:tc>
      </w:tr>
    </w:tbl>
    <w:p w14:paraId="0E61DA6B" w14:textId="77777777" w:rsidR="006A6325" w:rsidRDefault="006A6325">
      <w:pPr>
        <w:spacing w:before="80" w:after="80"/>
      </w:pPr>
    </w:p>
    <w:p w14:paraId="5B04E701" w14:textId="77777777" w:rsidR="006A6325" w:rsidRDefault="00000000">
      <w:pPr>
        <w:pStyle w:val="Heading2"/>
      </w:pPr>
      <w:r>
        <w:t>3.2 Prospect Record in ATS</w:t>
      </w:r>
    </w:p>
    <w:p w14:paraId="661EEAAD" w14:textId="77777777" w:rsidR="006A6325" w:rsidRDefault="00000000">
      <w:pPr>
        <w:spacing w:before="80" w:after="80"/>
      </w:pPr>
      <w:r>
        <w:t>When a referral link is clicked and the cookie is set, the system creates a prospect record in Greenhouse via the Harvest API. This happens before the candidate applies — it is a sourcing record, not an applicant record. The candidate does not appear in the hiring pipeline.</w:t>
      </w:r>
    </w:p>
    <w:p w14:paraId="4B1DDC78" w14:textId="77777777" w:rsidR="006A6325" w:rsidRDefault="006A6325">
      <w:pPr>
        <w:spacing w:before="80" w:after="80"/>
      </w:pPr>
    </w:p>
    <w:p w14:paraId="539FB777" w14:textId="77777777" w:rsidR="006A6325" w:rsidRDefault="00000000">
      <w:pPr>
        <w:pStyle w:val="ListParagraph"/>
        <w:numPr>
          <w:ilvl w:val="0"/>
          <w:numId w:val="2"/>
        </w:numPr>
        <w:spacing w:before="60" w:after="60"/>
      </w:pPr>
      <w:r>
        <w:t xml:space="preserve">Prospect record </w:t>
      </w:r>
      <w:proofErr w:type="gramStart"/>
      <w:r>
        <w:t>includes:</w:t>
      </w:r>
      <w:proofErr w:type="gramEnd"/>
      <w:r>
        <w:t xml:space="preserve"> candidate name if known, LinkedIn URL, referring employee ID, date of link </w:t>
      </w:r>
      <w:proofErr w:type="gramStart"/>
      <w:r>
        <w:t>click</w:t>
      </w:r>
      <w:proofErr w:type="gramEnd"/>
      <w:r>
        <w:t>, source tagged as referral, role they were referred for</w:t>
      </w:r>
    </w:p>
    <w:p w14:paraId="314E4233" w14:textId="77777777" w:rsidR="006A6325" w:rsidRDefault="00000000">
      <w:pPr>
        <w:pStyle w:val="ListParagraph"/>
        <w:numPr>
          <w:ilvl w:val="0"/>
          <w:numId w:val="2"/>
        </w:numPr>
        <w:spacing w:before="60" w:after="60"/>
      </w:pPr>
      <w:r>
        <w:t>If a Greenhouse record already exists for this person, the outreach event is logged against the existing record — no duplicate created</w:t>
      </w:r>
    </w:p>
    <w:p w14:paraId="224E5C92" w14:textId="77777777" w:rsidR="006A6325" w:rsidRDefault="00000000">
      <w:pPr>
        <w:pStyle w:val="ListParagraph"/>
        <w:numPr>
          <w:ilvl w:val="0"/>
          <w:numId w:val="2"/>
        </w:numPr>
        <w:spacing w:before="60" w:after="60"/>
      </w:pPr>
      <w:r>
        <w:t>This record is the evidence of referral intent. If the candidate later applies through any path, the system matches the incoming application to the existing prospect record and carries forward the attribution</w:t>
      </w:r>
    </w:p>
    <w:p w14:paraId="33420FCD" w14:textId="77777777" w:rsidR="006A6325" w:rsidRDefault="00000000">
      <w:pPr>
        <w:pStyle w:val="ListParagraph"/>
        <w:numPr>
          <w:ilvl w:val="0"/>
          <w:numId w:val="2"/>
        </w:numPr>
        <w:spacing w:before="60" w:after="60"/>
      </w:pPr>
      <w:r>
        <w:t>If the candidate never applies, the prospect record remains as a sourcing touchpoint in the pipeline with no downstream effect</w:t>
      </w:r>
    </w:p>
    <w:p w14:paraId="0864FF3F" w14:textId="77777777" w:rsidR="006A6325" w:rsidRDefault="006A6325">
      <w:pPr>
        <w:spacing w:before="80" w:after="80"/>
      </w:pPr>
    </w:p>
    <w:p w14:paraId="25A0CA36" w14:textId="77777777" w:rsidR="006A6325" w:rsidRDefault="00000000">
      <w:pPr>
        <w:spacing w:before="80" w:after="80"/>
      </w:pPr>
      <w:r>
        <w:t>The prospect record solves two problems simultaneously: it creates a relationship history before the application arrives so the system knows this person has been touched, and it protects employer brand by ensuring any subsequent recruiter outreach is informed — a recruiter searching Greenhouse for candidates to source will see the existing prospect record and know not to cold-reach someone who is already in a referral flow.</w:t>
      </w:r>
    </w:p>
    <w:p w14:paraId="247A478B" w14:textId="77777777" w:rsidR="006A6325" w:rsidRDefault="006A6325">
      <w:pPr>
        <w:spacing w:before="80" w:after="80"/>
      </w:pPr>
    </w:p>
    <w:p w14:paraId="021775BE" w14:textId="77777777" w:rsidR="006A6325" w:rsidRDefault="00000000">
      <w:pPr>
        <w:pStyle w:val="Heading2"/>
      </w:pPr>
      <w:r>
        <w:t>3.3 The Cookie</w:t>
      </w:r>
    </w:p>
    <w:p w14:paraId="590CB01F" w14:textId="77777777" w:rsidR="006A6325" w:rsidRDefault="00000000">
      <w:pPr>
        <w:spacing w:before="80" w:after="80"/>
      </w:pPr>
      <w:r>
        <w:lastRenderedPageBreak/>
        <w:t>When the candidate lands on the careers site from a tracked link, a first-party cookie is set in their browser containing the full attribution record. The cookie:</w:t>
      </w:r>
    </w:p>
    <w:p w14:paraId="56CD74A6" w14:textId="77777777" w:rsidR="006A6325" w:rsidRDefault="006A6325">
      <w:pPr>
        <w:spacing w:before="80" w:after="80"/>
      </w:pPr>
    </w:p>
    <w:p w14:paraId="2300D78D" w14:textId="77777777" w:rsidR="006A6325" w:rsidRDefault="00000000">
      <w:pPr>
        <w:pStyle w:val="ListParagraph"/>
        <w:numPr>
          <w:ilvl w:val="0"/>
          <w:numId w:val="2"/>
        </w:numPr>
        <w:spacing w:before="60" w:after="60"/>
      </w:pPr>
      <w:r>
        <w:t>Persists for a configurable window — default 30 days</w:t>
      </w:r>
    </w:p>
    <w:p w14:paraId="725A0E7E" w14:textId="77777777" w:rsidR="006A6325" w:rsidRDefault="00000000">
      <w:pPr>
        <w:pStyle w:val="ListParagraph"/>
        <w:numPr>
          <w:ilvl w:val="0"/>
          <w:numId w:val="2"/>
        </w:numPr>
        <w:spacing w:before="60" w:after="60"/>
      </w:pPr>
      <w:r>
        <w:t>Survives session ends, tab closes, and browser restarts</w:t>
      </w:r>
    </w:p>
    <w:p w14:paraId="03EAE28D" w14:textId="77777777" w:rsidR="006A6325" w:rsidRDefault="00000000">
      <w:pPr>
        <w:pStyle w:val="ListParagraph"/>
        <w:numPr>
          <w:ilvl w:val="0"/>
          <w:numId w:val="2"/>
        </w:numPr>
        <w:spacing w:before="60" w:after="60"/>
      </w:pPr>
      <w:r>
        <w:t xml:space="preserve">Is set with </w:t>
      </w:r>
      <w:proofErr w:type="spellStart"/>
      <w:r>
        <w:t>SameSite</w:t>
      </w:r>
      <w:proofErr w:type="spellEnd"/>
      <w:r>
        <w:t>=Lax to prevent cross-site tracking while preserving same-site persistence</w:t>
      </w:r>
    </w:p>
    <w:p w14:paraId="6501E88D" w14:textId="77777777" w:rsidR="006A6325" w:rsidRDefault="00000000">
      <w:pPr>
        <w:pStyle w:val="ListParagraph"/>
        <w:numPr>
          <w:ilvl w:val="0"/>
          <w:numId w:val="2"/>
        </w:numPr>
        <w:spacing w:before="60" w:after="60"/>
      </w:pPr>
      <w:r>
        <w:t>Is categorized as a functional/analytics cookie in the consent banner, not a marketing cookie</w:t>
      </w:r>
    </w:p>
    <w:p w14:paraId="1543654F" w14:textId="77777777" w:rsidR="006A6325" w:rsidRDefault="006A6325">
      <w:pPr>
        <w:spacing w:before="80" w:after="80"/>
      </w:pPr>
    </w:p>
    <w:p w14:paraId="55923362" w14:textId="77777777" w:rsidR="006A6325" w:rsidRDefault="00000000">
      <w:pPr>
        <w:spacing w:before="80" w:after="80"/>
      </w:pPr>
      <w:r>
        <w:t>If the candidate already has a cookie from a prior touchpoint within the attribution window, the existing cookie is preserved. First touch wins. The system does not overwrite earlier attribution with later touches, because awareness — getting someone to consider the company in the first place — is the hardest problem in sourcing.</w:t>
      </w:r>
    </w:p>
    <w:p w14:paraId="64CA0C78" w14:textId="77777777" w:rsidR="006A6325" w:rsidRDefault="006A6325">
      <w:pPr>
        <w:spacing w:before="80" w:after="80"/>
      </w:pPr>
    </w:p>
    <w:p w14:paraId="364D3794" w14:textId="77777777" w:rsidR="006A6325" w:rsidRDefault="00000000">
      <w:pPr>
        <w:pStyle w:val="Heading2"/>
      </w:pPr>
      <w:r>
        <w:t>3.4 Attribution on Application</w:t>
      </w:r>
    </w:p>
    <w:p w14:paraId="4B59F664" w14:textId="77777777" w:rsidR="006A6325" w:rsidRDefault="00000000">
      <w:pPr>
        <w:spacing w:before="80" w:after="80"/>
      </w:pPr>
      <w:r>
        <w:t xml:space="preserve">When the candidate </w:t>
      </w:r>
      <w:proofErr w:type="gramStart"/>
      <w:r>
        <w:t>submits an application</w:t>
      </w:r>
      <w:proofErr w:type="gramEnd"/>
      <w:r>
        <w:t>, the cookie fires. The system reads the attribution record and writes it back to the ATS via API:</w:t>
      </w:r>
    </w:p>
    <w:p w14:paraId="554E3B0F" w14:textId="77777777" w:rsidR="006A6325" w:rsidRDefault="006A6325">
      <w:pPr>
        <w:spacing w:before="80" w:after="80"/>
      </w:pPr>
    </w:p>
    <w:p w14:paraId="353C9B65" w14:textId="77777777" w:rsidR="006A6325" w:rsidRDefault="00000000">
      <w:pPr>
        <w:pStyle w:val="ListParagraph"/>
        <w:numPr>
          <w:ilvl w:val="0"/>
          <w:numId w:val="2"/>
        </w:numPr>
        <w:spacing w:before="60" w:after="60"/>
      </w:pPr>
      <w:r>
        <w:t>Source field updated to the correct channel — referral, campaign, sourced, or organic</w:t>
      </w:r>
    </w:p>
    <w:p w14:paraId="71224F93" w14:textId="77777777" w:rsidR="006A6325" w:rsidRDefault="00000000">
      <w:pPr>
        <w:pStyle w:val="ListParagraph"/>
        <w:numPr>
          <w:ilvl w:val="0"/>
          <w:numId w:val="2"/>
        </w:numPr>
        <w:spacing w:before="60" w:after="60"/>
      </w:pPr>
      <w:r>
        <w:t>Referring employee ID written to a custom candidate field for referral bonus tracking</w:t>
      </w:r>
    </w:p>
    <w:p w14:paraId="4C53AB18" w14:textId="77777777" w:rsidR="006A6325" w:rsidRDefault="00000000">
      <w:pPr>
        <w:pStyle w:val="ListParagraph"/>
        <w:numPr>
          <w:ilvl w:val="0"/>
          <w:numId w:val="2"/>
        </w:numPr>
        <w:spacing w:before="60" w:after="60"/>
      </w:pPr>
      <w:r>
        <w:t>Campaign ID written to a custom field for campaign performance reporting</w:t>
      </w:r>
    </w:p>
    <w:p w14:paraId="40D798C0" w14:textId="77777777" w:rsidR="006A6325" w:rsidRDefault="00000000">
      <w:pPr>
        <w:pStyle w:val="ListParagraph"/>
        <w:numPr>
          <w:ilvl w:val="0"/>
          <w:numId w:val="2"/>
        </w:numPr>
        <w:spacing w:before="60" w:after="60"/>
      </w:pPr>
      <w:r>
        <w:t>Attribution record stored in the tracking database with full timestamp chain: first touch, application, hire</w:t>
      </w:r>
    </w:p>
    <w:p w14:paraId="2A0BE035" w14:textId="77777777" w:rsidR="006A6325" w:rsidRDefault="006A6325">
      <w:pPr>
        <w:spacing w:before="80" w:after="80"/>
      </w:pPr>
    </w:p>
    <w:p w14:paraId="24A51EA8" w14:textId="77777777" w:rsidR="006A6325" w:rsidRDefault="00000000">
      <w:pPr>
        <w:spacing w:before="80" w:after="80"/>
      </w:pPr>
      <w:r>
        <w:t>If no cookie is present the source defaults to organic. No attribution is fabricated.</w:t>
      </w:r>
    </w:p>
    <w:p w14:paraId="6D95DEDB" w14:textId="77777777" w:rsidR="006A6325" w:rsidRDefault="006A6325">
      <w:pPr>
        <w:spacing w:before="80" w:after="80"/>
      </w:pPr>
    </w:p>
    <w:p w14:paraId="299370DF" w14:textId="77777777" w:rsidR="006A6325" w:rsidRDefault="00000000">
      <w:pPr>
        <w:pStyle w:val="Heading2"/>
      </w:pPr>
      <w:r>
        <w:t>3.5 Finance Notification</w:t>
      </w:r>
    </w:p>
    <w:p w14:paraId="185DD17D" w14:textId="77777777" w:rsidR="006A6325" w:rsidRDefault="00000000">
      <w:pPr>
        <w:spacing w:before="80" w:after="80"/>
      </w:pPr>
      <w:r>
        <w:t>When a referred candidate is hired, the attribution chain is complete: employee shared link, candidate touched link, cookie set, candidate applied, candidate hired. The ATS fires a webhook on hire confirmation. The system verifies the attribution record and triggers a notification to Finance or HR Ops that a referral bonus is owed.</w:t>
      </w:r>
    </w:p>
    <w:p w14:paraId="623A5DE8" w14:textId="77777777" w:rsidR="006A6325" w:rsidRDefault="006A6325">
      <w:pPr>
        <w:spacing w:before="80" w:after="80"/>
      </w:pPr>
    </w:p>
    <w:p w14:paraId="743181A4" w14:textId="77777777" w:rsidR="006A6325" w:rsidRDefault="00000000">
      <w:pPr>
        <w:spacing w:before="80" w:after="80"/>
      </w:pPr>
      <w:r>
        <w:t xml:space="preserve">The notification </w:t>
      </w:r>
      <w:proofErr w:type="gramStart"/>
      <w:r>
        <w:t>includes:</w:t>
      </w:r>
      <w:proofErr w:type="gramEnd"/>
      <w:r>
        <w:t xml:space="preserve"> employee name and ID, hired candidate name and role, date of first touch, date of hire, and the referral bonus amount configured for that role or level. No manual reconciliation required. Finance receives a structured record, not an email someone has to chase down.</w:t>
      </w:r>
    </w:p>
    <w:p w14:paraId="2A477427" w14:textId="77777777" w:rsidR="006A6325" w:rsidRDefault="006A6325">
      <w:pPr>
        <w:pBdr>
          <w:bottom w:val="single" w:sz="4" w:space="1" w:color="1B4F72"/>
        </w:pBdr>
        <w:spacing w:before="160" w:after="160"/>
      </w:pPr>
    </w:p>
    <w:p w14:paraId="123FD483" w14:textId="77777777" w:rsidR="006A6325" w:rsidRDefault="00000000">
      <w:pPr>
        <w:pStyle w:val="Heading1"/>
      </w:pPr>
      <w:r>
        <w:t>4. Multi-Touch Attribution Model</w:t>
      </w:r>
    </w:p>
    <w:p w14:paraId="35C85EFC" w14:textId="77777777" w:rsidR="006A6325" w:rsidRDefault="00000000">
      <w:pPr>
        <w:spacing w:before="80" w:after="80"/>
      </w:pPr>
      <w:r>
        <w:lastRenderedPageBreak/>
        <w:t xml:space="preserve">Most attribution systems use first-touch or last-touch logic. First-touch credits the channel that generated initial awareness. </w:t>
      </w:r>
      <w:proofErr w:type="gramStart"/>
      <w:r>
        <w:t>Last-touch</w:t>
      </w:r>
      <w:proofErr w:type="gramEnd"/>
      <w:r>
        <w:t xml:space="preserve"> credits the channel that preceded the application. Both are wrong in different ways — </w:t>
      </w:r>
      <w:proofErr w:type="gramStart"/>
      <w:r>
        <w:t>first-touch</w:t>
      </w:r>
      <w:proofErr w:type="gramEnd"/>
      <w:r>
        <w:t xml:space="preserve"> ignores what drove the final conversion, last-touch ignores what created awareness in the first place.</w:t>
      </w:r>
    </w:p>
    <w:p w14:paraId="62F0C8A1" w14:textId="77777777" w:rsidR="006A6325" w:rsidRDefault="006A6325">
      <w:pPr>
        <w:spacing w:before="80" w:after="80"/>
      </w:pPr>
    </w:p>
    <w:p w14:paraId="4A4DB595" w14:textId="77777777" w:rsidR="006A6325" w:rsidRDefault="00000000">
      <w:pPr>
        <w:spacing w:before="80" w:after="80"/>
      </w:pPr>
      <w:r>
        <w:t>The Sourcing Attribution A[</w:t>
      </w:r>
      <w:proofErr w:type="spellStart"/>
      <w:r>
        <w:t>i</w:t>
      </w:r>
      <w:proofErr w:type="spellEnd"/>
      <w:r>
        <w:t>]gent uses a weighted model:</w:t>
      </w:r>
    </w:p>
    <w:p w14:paraId="223C00F4" w14:textId="77777777" w:rsidR="006A6325" w:rsidRDefault="006A6325">
      <w:pPr>
        <w:spacing w:before="80" w:after="80"/>
      </w:pPr>
    </w:p>
    <w:p w14:paraId="72FD52B9" w14:textId="77777777" w:rsidR="006A6325" w:rsidRDefault="00000000">
      <w:pPr>
        <w:pStyle w:val="ListParagraph"/>
        <w:numPr>
          <w:ilvl w:val="0"/>
          <w:numId w:val="2"/>
        </w:numPr>
        <w:spacing w:before="60" w:after="60"/>
      </w:pPr>
      <w:r>
        <w:t>First touch: 40% credit — awareness is the hardest problem in sourcing</w:t>
      </w:r>
    </w:p>
    <w:p w14:paraId="7B5B8B59" w14:textId="77777777" w:rsidR="006A6325" w:rsidRDefault="00000000">
      <w:pPr>
        <w:pStyle w:val="ListParagraph"/>
        <w:numPr>
          <w:ilvl w:val="0"/>
          <w:numId w:val="2"/>
        </w:numPr>
        <w:spacing w:before="60" w:after="60"/>
      </w:pPr>
      <w:r>
        <w:t>Meaningful engagement touch (job description viewed for more than 60 seconds, or application started): 40% credit</w:t>
      </w:r>
    </w:p>
    <w:p w14:paraId="01FDD730" w14:textId="77777777" w:rsidR="006A6325" w:rsidRDefault="00000000">
      <w:pPr>
        <w:pStyle w:val="ListParagraph"/>
        <w:numPr>
          <w:ilvl w:val="0"/>
          <w:numId w:val="2"/>
        </w:numPr>
        <w:spacing w:before="60" w:after="60"/>
      </w:pPr>
      <w:r>
        <w:t>Final touch before application: 20% credit</w:t>
      </w:r>
    </w:p>
    <w:p w14:paraId="0234F7AD" w14:textId="77777777" w:rsidR="006A6325" w:rsidRDefault="006A6325">
      <w:pPr>
        <w:spacing w:before="80" w:after="80"/>
      </w:pPr>
    </w:p>
    <w:p w14:paraId="450E53E8" w14:textId="77777777" w:rsidR="006A6325" w:rsidRDefault="00000000">
      <w:pPr>
        <w:spacing w:before="80" w:after="80"/>
      </w:pPr>
      <w:r>
        <w:t xml:space="preserve">For referral bonus purposes </w:t>
      </w:r>
      <w:proofErr w:type="gramStart"/>
      <w:r>
        <w:t>specifically</w:t>
      </w:r>
      <w:proofErr w:type="gramEnd"/>
      <w:r>
        <w:t xml:space="preserve"> the model is simplified: first employee referral touch receives full credit. This is disclosed to employees in the opt-in agreement. If two employees refer the same candidate within 24 hours, HR Ops is notified for manual adjudication.</w:t>
      </w:r>
    </w:p>
    <w:p w14:paraId="51B5D4A0" w14:textId="77777777" w:rsidR="006A6325" w:rsidRDefault="006A6325">
      <w:pPr>
        <w:pBdr>
          <w:bottom w:val="single" w:sz="4" w:space="1" w:color="1B4F72"/>
        </w:pBdr>
        <w:spacing w:before="160" w:after="160"/>
      </w:pPr>
    </w:p>
    <w:p w14:paraId="47AADF28" w14:textId="77777777" w:rsidR="006A6325" w:rsidRDefault="00000000">
      <w:pPr>
        <w:pStyle w:val="Heading1"/>
      </w:pPr>
      <w:r>
        <w:t>5. Conflict Resolution</w:t>
      </w:r>
    </w:p>
    <w:p w14:paraId="013FE3FE" w14:textId="77777777" w:rsidR="006A6325" w:rsidRDefault="00000000">
      <w:pPr>
        <w:spacing w:before="80" w:after="80"/>
      </w:pPr>
      <w:r>
        <w:t>When a candidate arrives through multiple channels before applying, the system applies the following rules in order:</w:t>
      </w:r>
    </w:p>
    <w:p w14:paraId="0B1A2E51" w14:textId="77777777" w:rsidR="006A6325" w:rsidRDefault="006A6325">
      <w:pPr>
        <w:spacing w:before="80" w:after="80"/>
      </w:pPr>
    </w:p>
    <w:p w14:paraId="066F7EE5" w14:textId="77777777" w:rsidR="006A6325" w:rsidRDefault="00000000">
      <w:pPr>
        <w:pStyle w:val="ListParagraph"/>
        <w:numPr>
          <w:ilvl w:val="0"/>
          <w:numId w:val="2"/>
        </w:numPr>
        <w:spacing w:before="60" w:after="60"/>
      </w:pPr>
      <w:r>
        <w:t>Same candidate, multiple employee referrals: first cookie timestamp wins</w:t>
      </w:r>
    </w:p>
    <w:p w14:paraId="7E63CF46" w14:textId="77777777" w:rsidR="006A6325" w:rsidRDefault="00000000">
      <w:pPr>
        <w:pStyle w:val="ListParagraph"/>
        <w:numPr>
          <w:ilvl w:val="0"/>
          <w:numId w:val="2"/>
        </w:numPr>
        <w:spacing w:before="60" w:after="60"/>
      </w:pPr>
      <w:r>
        <w:t>Timestamps within 24 hours: flagged for HR Ops review, both employees notified</w:t>
      </w:r>
    </w:p>
    <w:p w14:paraId="56139BD7" w14:textId="77777777" w:rsidR="006A6325" w:rsidRDefault="00000000">
      <w:pPr>
        <w:pStyle w:val="ListParagraph"/>
        <w:numPr>
          <w:ilvl w:val="0"/>
          <w:numId w:val="2"/>
        </w:numPr>
        <w:spacing w:before="60" w:after="60"/>
      </w:pPr>
      <w:r>
        <w:t>Referred candidate who was also actively sourced: referral takes precedence if referral touch preceded sourcing outreach; sourcing takes precedence if it preceded the referral</w:t>
      </w:r>
    </w:p>
    <w:p w14:paraId="494E5C73" w14:textId="77777777" w:rsidR="006A6325" w:rsidRDefault="00000000">
      <w:pPr>
        <w:pStyle w:val="ListParagraph"/>
        <w:numPr>
          <w:ilvl w:val="0"/>
          <w:numId w:val="2"/>
        </w:numPr>
        <w:spacing w:before="60" w:after="60"/>
      </w:pPr>
      <w:r>
        <w:t xml:space="preserve">Candidate applies after the attribution window </w:t>
      </w:r>
      <w:proofErr w:type="gramStart"/>
      <w:r>
        <w:t>expires:</w:t>
      </w:r>
      <w:proofErr w:type="gramEnd"/>
      <w:r>
        <w:t xml:space="preserve"> source defaults to organic, no retroactive referral credit</w:t>
      </w:r>
    </w:p>
    <w:p w14:paraId="5E3D7D58" w14:textId="77777777" w:rsidR="006A6325" w:rsidRDefault="006A6325">
      <w:pPr>
        <w:spacing w:before="80" w:after="80"/>
      </w:pPr>
    </w:p>
    <w:p w14:paraId="77FE8370" w14:textId="77777777" w:rsidR="006A6325" w:rsidRDefault="00000000">
      <w:pPr>
        <w:spacing w:before="80" w:after="80"/>
      </w:pPr>
      <w:r>
        <w:t>All conflict resolutions are logged with the rule applied and the timestamp evidence. HR Ops can override any automated resolution with a documented reason.</w:t>
      </w:r>
    </w:p>
    <w:p w14:paraId="7A056428" w14:textId="77777777" w:rsidR="006A6325" w:rsidRDefault="006A6325">
      <w:pPr>
        <w:pBdr>
          <w:bottom w:val="single" w:sz="4" w:space="1" w:color="1B4F72"/>
        </w:pBdr>
        <w:spacing w:before="160" w:after="160"/>
      </w:pPr>
    </w:p>
    <w:p w14:paraId="3BE05821" w14:textId="77777777" w:rsidR="006A6325" w:rsidRDefault="00000000">
      <w:pPr>
        <w:pStyle w:val="Heading1"/>
      </w:pPr>
      <w:r>
        <w:t>6. Privacy and Compliance</w:t>
      </w:r>
    </w:p>
    <w:p w14:paraId="28A1BEBC" w14:textId="77777777" w:rsidR="006A6325" w:rsidRDefault="00000000">
      <w:pPr>
        <w:spacing w:before="80" w:after="80"/>
      </w:pPr>
      <w:r>
        <w:t>First-party cookie tracking on a careers site is subject to GDPR, CCPA, and applicable state privacy laws. The system is designed with compliance as a foundational requirement.</w:t>
      </w:r>
    </w:p>
    <w:p w14:paraId="601EF67B" w14:textId="77777777" w:rsidR="006A6325" w:rsidRDefault="006A6325">
      <w:pPr>
        <w:spacing w:before="80" w:after="80"/>
      </w:pPr>
    </w:p>
    <w:p w14:paraId="1EE2B1C4" w14:textId="77777777" w:rsidR="006A6325" w:rsidRDefault="00000000">
      <w:pPr>
        <w:pStyle w:val="ListParagraph"/>
        <w:numPr>
          <w:ilvl w:val="0"/>
          <w:numId w:val="2"/>
        </w:numPr>
        <w:spacing w:before="60" w:after="60"/>
      </w:pPr>
      <w:r>
        <w:t>Cookie consent banner on careers site landing categorizes attribution cookies as functional/analytics</w:t>
      </w:r>
    </w:p>
    <w:p w14:paraId="79CA60F3" w14:textId="77777777" w:rsidR="006A6325" w:rsidRDefault="00000000">
      <w:pPr>
        <w:pStyle w:val="ListParagraph"/>
        <w:numPr>
          <w:ilvl w:val="0"/>
          <w:numId w:val="2"/>
        </w:numPr>
        <w:spacing w:before="60" w:after="60"/>
      </w:pPr>
      <w:r>
        <w:t>Opt-out mechanism respects browser Do Not Track signals</w:t>
      </w:r>
    </w:p>
    <w:p w14:paraId="63F645AF" w14:textId="77777777" w:rsidR="006A6325" w:rsidRDefault="00000000">
      <w:pPr>
        <w:pStyle w:val="ListParagraph"/>
        <w:numPr>
          <w:ilvl w:val="0"/>
          <w:numId w:val="2"/>
        </w:numPr>
        <w:spacing w:before="60" w:after="60"/>
      </w:pPr>
      <w:r>
        <w:t>Candidates who decline cookies are tracked as organic — they are not penalized in any scoring or evaluation system</w:t>
      </w:r>
    </w:p>
    <w:p w14:paraId="79DC2AB4" w14:textId="77777777" w:rsidR="006A6325" w:rsidRDefault="00000000">
      <w:pPr>
        <w:pStyle w:val="ListParagraph"/>
        <w:numPr>
          <w:ilvl w:val="0"/>
          <w:numId w:val="2"/>
        </w:numPr>
        <w:spacing w:before="60" w:after="60"/>
      </w:pPr>
      <w:r>
        <w:lastRenderedPageBreak/>
        <w:t>Attribution data is stored separately from candidate PII, linked by anonymous session ID until application submission</w:t>
      </w:r>
    </w:p>
    <w:p w14:paraId="0E5F3D52" w14:textId="77777777" w:rsidR="006A6325" w:rsidRDefault="00000000">
      <w:pPr>
        <w:pStyle w:val="ListParagraph"/>
        <w:numPr>
          <w:ilvl w:val="0"/>
          <w:numId w:val="2"/>
        </w:numPr>
        <w:spacing w:before="60" w:after="60"/>
      </w:pPr>
      <w:r>
        <w:t>Data retention aligned with recruiting records requirements — typically one to two years</w:t>
      </w:r>
    </w:p>
    <w:p w14:paraId="76C024EA" w14:textId="77777777" w:rsidR="006A6325" w:rsidRDefault="00000000">
      <w:pPr>
        <w:pStyle w:val="ListParagraph"/>
        <w:numPr>
          <w:ilvl w:val="0"/>
          <w:numId w:val="2"/>
        </w:numPr>
        <w:spacing w:before="60" w:after="60"/>
      </w:pPr>
      <w:r>
        <w:t>Entry in the AI tool registry documenting data ingested, output generated, and human review points</w:t>
      </w:r>
    </w:p>
    <w:p w14:paraId="445512B4" w14:textId="77777777" w:rsidR="006A6325" w:rsidRDefault="006A6325">
      <w:pPr>
        <w:spacing w:before="80" w:after="80"/>
      </w:pPr>
    </w:p>
    <w:p w14:paraId="0EBB5A3C" w14:textId="77777777" w:rsidR="006A6325" w:rsidRDefault="00000000">
      <w:pPr>
        <w:spacing w:before="80" w:after="80"/>
      </w:pPr>
      <w:r>
        <w:t>This system does not make hiring decisions. It tracks source attribution and notifies finance of referral bonus obligations. It is a measurement and notification layer, not a decision layer.</w:t>
      </w:r>
    </w:p>
    <w:p w14:paraId="44817747" w14:textId="77777777" w:rsidR="006A6325" w:rsidRDefault="006A6325">
      <w:pPr>
        <w:spacing w:before="80" w:after="80"/>
      </w:pPr>
    </w:p>
    <w:p w14:paraId="35C9C393" w14:textId="77777777" w:rsidR="006A6325" w:rsidRDefault="00000000">
      <w:pPr>
        <w:spacing w:before="80" w:after="80"/>
      </w:pPr>
      <w:r>
        <w:t>Note on opt-out and scoring: candidates who decline cookie tracking are attributed as organic. This does not affect their evaluation. Sourcing channel is never a scored signal in candidate assessment — it is an operational and financial tracking field only.</w:t>
      </w:r>
    </w:p>
    <w:p w14:paraId="18609DA5" w14:textId="77777777" w:rsidR="006A6325" w:rsidRDefault="006A6325">
      <w:pPr>
        <w:pBdr>
          <w:bottom w:val="single" w:sz="4" w:space="1" w:color="1B4F72"/>
        </w:pBdr>
        <w:spacing w:before="160" w:after="160"/>
      </w:pPr>
    </w:p>
    <w:p w14:paraId="4D8C821B" w14:textId="77777777" w:rsidR="006A6325" w:rsidRDefault="00000000">
      <w:pPr>
        <w:pStyle w:val="Heading1"/>
      </w:pPr>
      <w:r>
        <w:t>7.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A6325" w14:paraId="37210353"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2268245F" w14:textId="77777777" w:rsidR="006A6325" w:rsidRDefault="00000000">
            <w:r>
              <w:rPr>
                <w:b/>
                <w:bCs/>
                <w:color w:val="FFFFFF"/>
                <w:sz w:val="20"/>
                <w:szCs w:val="20"/>
              </w:rPr>
              <w:t>Component</w:t>
            </w:r>
          </w:p>
        </w:tc>
        <w:tc>
          <w:tcPr>
            <w:tcW w:w="65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0480CD5" w14:textId="77777777" w:rsidR="006A6325" w:rsidRDefault="00000000">
            <w:r>
              <w:rPr>
                <w:color w:val="FFFFFF"/>
                <w:sz w:val="20"/>
                <w:szCs w:val="20"/>
              </w:rPr>
              <w:t>Technology</w:t>
            </w:r>
          </w:p>
        </w:tc>
      </w:tr>
      <w:tr w:rsidR="006A6325" w14:paraId="28FDA0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89469F" w14:textId="77777777" w:rsidR="006A6325" w:rsidRDefault="00000000">
            <w:r>
              <w:rPr>
                <w:b/>
                <w:bCs/>
                <w:color w:val="000000"/>
                <w:sz w:val="20"/>
                <w:szCs w:val="20"/>
              </w:rPr>
              <w:t>Tracking parameter generation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6EF79" w14:textId="77777777" w:rsidR="006A6325" w:rsidRDefault="00000000">
            <w:r>
              <w:rPr>
                <w:color w:val="000000"/>
                <w:sz w:val="20"/>
                <w:szCs w:val="20"/>
              </w:rPr>
              <w:t>Apps Script or server-side function</w:t>
            </w:r>
          </w:p>
        </w:tc>
      </w:tr>
      <w:tr w:rsidR="006A6325" w14:paraId="05CD49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0E4930" w14:textId="77777777" w:rsidR="006A6325" w:rsidRDefault="00000000">
            <w:r>
              <w:rPr>
                <w:b/>
                <w:bCs/>
                <w:color w:val="000000"/>
                <w:sz w:val="20"/>
                <w:szCs w:val="20"/>
              </w:rPr>
              <w:t>Cookie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A8E2E" w14:textId="77777777" w:rsidR="006A6325" w:rsidRDefault="00000000">
            <w:r>
              <w:rPr>
                <w:color w:val="000000"/>
                <w:sz w:val="20"/>
                <w:szCs w:val="20"/>
              </w:rPr>
              <w:t xml:space="preserve">First-party browser cookie, </w:t>
            </w:r>
            <w:proofErr w:type="spellStart"/>
            <w:r>
              <w:rPr>
                <w:color w:val="000000"/>
                <w:sz w:val="20"/>
                <w:szCs w:val="20"/>
              </w:rPr>
              <w:t>SameSite</w:t>
            </w:r>
            <w:proofErr w:type="spellEnd"/>
            <w:r>
              <w:rPr>
                <w:color w:val="000000"/>
                <w:sz w:val="20"/>
                <w:szCs w:val="20"/>
              </w:rPr>
              <w:t>=Lax</w:t>
            </w:r>
          </w:p>
        </w:tc>
      </w:tr>
      <w:tr w:rsidR="006A6325" w14:paraId="30D91B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79AAAF" w14:textId="77777777" w:rsidR="006A6325" w:rsidRDefault="00000000">
            <w:r>
              <w:rPr>
                <w:b/>
                <w:bCs/>
                <w:color w:val="000000"/>
                <w:sz w:val="20"/>
                <w:szCs w:val="20"/>
              </w:rPr>
              <w:t>Attribution 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BF4F" w14:textId="77777777" w:rsidR="006A6325" w:rsidRDefault="00000000">
            <w:r>
              <w:rPr>
                <w:color w:val="000000"/>
                <w:sz w:val="20"/>
                <w:szCs w:val="20"/>
              </w:rPr>
              <w:t xml:space="preserve">Google Cloud </w:t>
            </w:r>
            <w:proofErr w:type="spellStart"/>
            <w:r>
              <w:rPr>
                <w:color w:val="000000"/>
                <w:sz w:val="20"/>
                <w:szCs w:val="20"/>
              </w:rPr>
              <w:t>Firestore</w:t>
            </w:r>
            <w:proofErr w:type="spellEnd"/>
            <w:r>
              <w:rPr>
                <w:color w:val="000000"/>
                <w:sz w:val="20"/>
                <w:szCs w:val="20"/>
              </w:rPr>
              <w:t xml:space="preserve"> or </w:t>
            </w:r>
            <w:proofErr w:type="spellStart"/>
            <w:r>
              <w:rPr>
                <w:color w:val="000000"/>
                <w:sz w:val="20"/>
                <w:szCs w:val="20"/>
              </w:rPr>
              <w:t>Supabase</w:t>
            </w:r>
            <w:proofErr w:type="spellEnd"/>
          </w:p>
        </w:tc>
      </w:tr>
      <w:tr w:rsidR="006A6325" w14:paraId="4B6D02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FA595C" w14:textId="77777777" w:rsidR="006A6325" w:rsidRDefault="00000000">
            <w:r>
              <w:rPr>
                <w:b/>
                <w:bCs/>
                <w:color w:val="000000"/>
                <w:sz w:val="20"/>
                <w:szCs w:val="20"/>
              </w:rPr>
              <w:t>Cookie read on application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2CADC" w14:textId="77777777" w:rsidR="006A6325" w:rsidRDefault="00000000">
            <w:r>
              <w:rPr>
                <w:color w:val="000000"/>
                <w:sz w:val="20"/>
                <w:szCs w:val="20"/>
              </w:rPr>
              <w:t>First-party JavaScript on careers site</w:t>
            </w:r>
          </w:p>
        </w:tc>
      </w:tr>
      <w:tr w:rsidR="006A6325" w14:paraId="700620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0146BD" w14:textId="77777777" w:rsidR="006A6325" w:rsidRDefault="00000000">
            <w:r>
              <w:rPr>
                <w:b/>
                <w:bCs/>
                <w:color w:val="000000"/>
                <w:sz w:val="20"/>
                <w:szCs w:val="20"/>
              </w:rPr>
              <w:t>ATS source field update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39208" w14:textId="77777777" w:rsidR="006A6325" w:rsidRDefault="00000000">
            <w:r>
              <w:rPr>
                <w:color w:val="000000"/>
                <w:sz w:val="20"/>
                <w:szCs w:val="20"/>
              </w:rPr>
              <w:t>Greenhouse Harvest API</w:t>
            </w:r>
          </w:p>
        </w:tc>
      </w:tr>
      <w:tr w:rsidR="006A6325" w14:paraId="356FE0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249DBB" w14:textId="77777777" w:rsidR="006A6325" w:rsidRDefault="00000000">
            <w:r>
              <w:rPr>
                <w:b/>
                <w:bCs/>
                <w:color w:val="000000"/>
                <w:sz w:val="20"/>
                <w:szCs w:val="20"/>
              </w:rPr>
              <w:t>Hire webhook receiver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3D930" w14:textId="77777777" w:rsidR="006A6325" w:rsidRDefault="00000000">
            <w:r>
              <w:rPr>
                <w:color w:val="000000"/>
                <w:sz w:val="20"/>
                <w:szCs w:val="20"/>
              </w:rPr>
              <w:t>Apps Script web app or Cloud Function</w:t>
            </w:r>
          </w:p>
        </w:tc>
      </w:tr>
      <w:tr w:rsidR="006A6325" w14:paraId="00FE05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047514" w14:textId="77777777" w:rsidR="006A6325" w:rsidRDefault="00000000">
            <w:r>
              <w:rPr>
                <w:b/>
                <w:bCs/>
                <w:color w:val="000000"/>
                <w:sz w:val="20"/>
                <w:szCs w:val="20"/>
              </w:rPr>
              <w:t>Finance notification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C4D4A" w14:textId="77777777" w:rsidR="006A6325" w:rsidRDefault="00000000">
            <w:r>
              <w:rPr>
                <w:color w:val="000000"/>
                <w:sz w:val="20"/>
                <w:szCs w:val="20"/>
              </w:rPr>
              <w:t>Apps Script to Slack or structured email</w:t>
            </w:r>
          </w:p>
        </w:tc>
      </w:tr>
      <w:tr w:rsidR="006A6325" w14:paraId="541AEB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297FC5" w14:textId="77777777" w:rsidR="006A6325" w:rsidRDefault="00000000">
            <w:r>
              <w:rPr>
                <w:b/>
                <w:bCs/>
                <w:color w:val="000000"/>
                <w:sz w:val="20"/>
                <w:szCs w:val="20"/>
              </w:rPr>
              <w:t>Consent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78374" w14:textId="77777777" w:rsidR="006A6325" w:rsidRDefault="00000000">
            <w:r>
              <w:rPr>
                <w:color w:val="000000"/>
                <w:sz w:val="20"/>
                <w:szCs w:val="20"/>
              </w:rPr>
              <w:t>Cookie consent banner, GDPR and CCPA compliant</w:t>
            </w:r>
          </w:p>
        </w:tc>
      </w:tr>
      <w:tr w:rsidR="006A6325" w14:paraId="372EB0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BBBF30" w14:textId="77777777" w:rsidR="006A6325" w:rsidRDefault="00000000">
            <w:r>
              <w:rPr>
                <w:b/>
                <w:bCs/>
                <w:color w:val="000000"/>
                <w:sz w:val="20"/>
                <w:szCs w:val="20"/>
              </w:rPr>
              <w:t>Reporting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589F" w14:textId="77777777" w:rsidR="006A6325" w:rsidRDefault="00000000">
            <w:r>
              <w:rPr>
                <w:color w:val="000000"/>
                <w:sz w:val="20"/>
                <w:szCs w:val="20"/>
              </w:rPr>
              <w:t>Google Sheets and Looker Studio, or agent-native dashboard</w:t>
            </w:r>
          </w:p>
        </w:tc>
      </w:tr>
    </w:tbl>
    <w:p w14:paraId="15430339" w14:textId="77777777" w:rsidR="006A6325" w:rsidRDefault="006A6325">
      <w:pPr>
        <w:spacing w:before="80" w:after="80"/>
      </w:pPr>
    </w:p>
    <w:p w14:paraId="46DF5063" w14:textId="77777777" w:rsidR="006A6325" w:rsidRDefault="00000000">
      <w:pPr>
        <w:spacing w:before="80" w:after="80"/>
      </w:pPr>
      <w:r>
        <w:t>Note on careers site dependency: full cookie-based tracking requires the employer to control the careers site domain. On a Greenhouse-hosted job board custom JavaScript injection is limited. Full implementation requires either a custom careers site on the employer's own domain or Greenhouse's custom careers page feature which allows JavaScript injection.</w:t>
      </w:r>
    </w:p>
    <w:p w14:paraId="001BC607" w14:textId="77777777" w:rsidR="006A6325" w:rsidRDefault="006A6325">
      <w:pPr>
        <w:pBdr>
          <w:bottom w:val="single" w:sz="4" w:space="1" w:color="1B4F72"/>
        </w:pBdr>
        <w:spacing w:before="160" w:after="160"/>
      </w:pPr>
    </w:p>
    <w:p w14:paraId="4488A8C6" w14:textId="77777777" w:rsidR="006A6325" w:rsidRDefault="00000000">
      <w:pPr>
        <w:pStyle w:val="Heading1"/>
      </w:pPr>
      <w:r>
        <w:t>8. Data Dictionary</w:t>
      </w:r>
    </w:p>
    <w:p w14:paraId="49BF908B" w14:textId="77777777" w:rsidR="006A6325" w:rsidRDefault="00000000">
      <w:pPr>
        <w:pStyle w:val="Heading2"/>
      </w:pPr>
      <w:r>
        <w:t>8.1 Cookie Payload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A6325" w14:paraId="31E2EAF5"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5518F9D7" w14:textId="77777777" w:rsidR="006A6325" w:rsidRDefault="00000000">
            <w:r>
              <w:rPr>
                <w:b/>
                <w:bCs/>
                <w:color w:val="FFFFFF"/>
                <w:sz w:val="20"/>
                <w:szCs w:val="20"/>
              </w:rPr>
              <w:t>Field</w:t>
            </w:r>
          </w:p>
        </w:tc>
        <w:tc>
          <w:tcPr>
            <w:tcW w:w="65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3A3582AD" w14:textId="77777777" w:rsidR="006A6325" w:rsidRDefault="00000000">
            <w:r>
              <w:rPr>
                <w:color w:val="FFFFFF"/>
                <w:sz w:val="20"/>
                <w:szCs w:val="20"/>
              </w:rPr>
              <w:t>Type / Description</w:t>
            </w:r>
          </w:p>
        </w:tc>
      </w:tr>
      <w:tr w:rsidR="006A6325" w14:paraId="3CC2E4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5C971D" w14:textId="77777777" w:rsidR="006A6325" w:rsidRDefault="00000000">
            <w:proofErr w:type="spellStart"/>
            <w:r>
              <w:rPr>
                <w:b/>
                <w:bCs/>
                <w:color w:val="000000"/>
                <w:sz w:val="20"/>
                <w:szCs w:val="20"/>
              </w:rPr>
              <w:t>sa_src_type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E12C5" w14:textId="77777777" w:rsidR="006A6325" w:rsidRDefault="00000000">
            <w:r>
              <w:rPr>
                <w:color w:val="000000"/>
                <w:sz w:val="20"/>
                <w:szCs w:val="20"/>
              </w:rPr>
              <w:t>String: referral | campaign | sourced | organic</w:t>
            </w:r>
          </w:p>
        </w:tc>
      </w:tr>
      <w:tr w:rsidR="006A6325" w14:paraId="297B6C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BAB561" w14:textId="77777777" w:rsidR="006A6325" w:rsidRDefault="00000000">
            <w:proofErr w:type="spellStart"/>
            <w:r>
              <w:rPr>
                <w:b/>
                <w:bCs/>
                <w:color w:val="000000"/>
                <w:sz w:val="20"/>
                <w:szCs w:val="20"/>
              </w:rPr>
              <w:lastRenderedPageBreak/>
              <w:t>sa_src_id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D0D13" w14:textId="77777777" w:rsidR="006A6325" w:rsidRDefault="00000000">
            <w:r>
              <w:rPr>
                <w:color w:val="000000"/>
                <w:sz w:val="20"/>
                <w:szCs w:val="20"/>
              </w:rPr>
              <w:t>String: employee ID, campaign ID, or recruiter ID</w:t>
            </w:r>
          </w:p>
        </w:tc>
      </w:tr>
      <w:tr w:rsidR="006A6325" w14:paraId="6EF088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03A824" w14:textId="77777777" w:rsidR="006A6325" w:rsidRDefault="00000000">
            <w:proofErr w:type="spellStart"/>
            <w:r>
              <w:rPr>
                <w:b/>
                <w:bCs/>
                <w:color w:val="000000"/>
                <w:sz w:val="20"/>
                <w:szCs w:val="20"/>
              </w:rPr>
              <w:t>sa_role_id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661BE" w14:textId="77777777" w:rsidR="006A6325" w:rsidRDefault="00000000">
            <w:r>
              <w:rPr>
                <w:color w:val="000000"/>
                <w:sz w:val="20"/>
                <w:szCs w:val="20"/>
              </w:rPr>
              <w:t>String: ATS job ID of target role</w:t>
            </w:r>
          </w:p>
        </w:tc>
      </w:tr>
      <w:tr w:rsidR="006A6325" w14:paraId="2A663F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BDAF1E" w14:textId="77777777" w:rsidR="006A6325" w:rsidRDefault="00000000">
            <w:proofErr w:type="spellStart"/>
            <w:r>
              <w:rPr>
                <w:b/>
                <w:bCs/>
                <w:color w:val="000000"/>
                <w:sz w:val="20"/>
                <w:szCs w:val="20"/>
              </w:rPr>
              <w:t>sa_touch_ts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3C8AC" w14:textId="77777777" w:rsidR="006A6325" w:rsidRDefault="00000000">
            <w:r>
              <w:rPr>
                <w:color w:val="000000"/>
                <w:sz w:val="20"/>
                <w:szCs w:val="20"/>
              </w:rPr>
              <w:t>Integer: Unix timestamp of first touch</w:t>
            </w:r>
          </w:p>
        </w:tc>
      </w:tr>
      <w:tr w:rsidR="006A6325" w14:paraId="1E671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AC9870" w14:textId="77777777" w:rsidR="006A6325" w:rsidRDefault="00000000">
            <w:proofErr w:type="spellStart"/>
            <w:r>
              <w:rPr>
                <w:b/>
                <w:bCs/>
                <w:color w:val="000000"/>
                <w:sz w:val="20"/>
                <w:szCs w:val="20"/>
              </w:rPr>
              <w:t>sa_session_id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0DF67" w14:textId="77777777" w:rsidR="006A6325" w:rsidRDefault="00000000">
            <w:r>
              <w:rPr>
                <w:color w:val="000000"/>
                <w:sz w:val="20"/>
                <w:szCs w:val="20"/>
              </w:rPr>
              <w:t>String: UUID generated on first page load</w:t>
            </w:r>
          </w:p>
        </w:tc>
      </w:tr>
      <w:tr w:rsidR="006A6325" w14:paraId="4D89B6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CFAEC3" w14:textId="77777777" w:rsidR="006A6325" w:rsidRDefault="00000000">
            <w:proofErr w:type="spellStart"/>
            <w:r>
              <w:rPr>
                <w:b/>
                <w:bCs/>
                <w:color w:val="000000"/>
                <w:sz w:val="20"/>
                <w:szCs w:val="20"/>
              </w:rPr>
              <w:t>sa_touch_count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0556C" w14:textId="77777777" w:rsidR="006A6325" w:rsidRDefault="00000000">
            <w:r>
              <w:rPr>
                <w:color w:val="000000"/>
                <w:sz w:val="20"/>
                <w:szCs w:val="20"/>
              </w:rPr>
              <w:t>Integer: number of sessions within attribution window</w:t>
            </w:r>
          </w:p>
        </w:tc>
      </w:tr>
      <w:tr w:rsidR="006A6325" w14:paraId="22D0C7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3D44C7" w14:textId="77777777" w:rsidR="006A6325" w:rsidRDefault="00000000">
            <w:proofErr w:type="spellStart"/>
            <w:r>
              <w:rPr>
                <w:b/>
                <w:bCs/>
                <w:color w:val="000000"/>
                <w:sz w:val="20"/>
                <w:szCs w:val="20"/>
              </w:rPr>
              <w:t>sa_last_ts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44ED3" w14:textId="77777777" w:rsidR="006A6325" w:rsidRDefault="00000000">
            <w:r>
              <w:rPr>
                <w:color w:val="000000"/>
                <w:sz w:val="20"/>
                <w:szCs w:val="20"/>
              </w:rPr>
              <w:t>Integer: Unix timestamp of most recent session</w:t>
            </w:r>
          </w:p>
        </w:tc>
      </w:tr>
      <w:tr w:rsidR="006A6325" w14:paraId="1D3222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9194D4" w14:textId="77777777" w:rsidR="006A6325" w:rsidRDefault="00000000">
            <w:proofErr w:type="spellStart"/>
            <w:r>
              <w:rPr>
                <w:b/>
                <w:bCs/>
                <w:color w:val="000000"/>
                <w:sz w:val="20"/>
                <w:szCs w:val="20"/>
              </w:rPr>
              <w:t>sa_applied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74D6C" w14:textId="77777777" w:rsidR="006A6325" w:rsidRDefault="00000000">
            <w:r>
              <w:rPr>
                <w:color w:val="000000"/>
                <w:sz w:val="20"/>
                <w:szCs w:val="20"/>
              </w:rPr>
              <w:t>Boolean: true when application submitted</w:t>
            </w:r>
          </w:p>
        </w:tc>
      </w:tr>
    </w:tbl>
    <w:p w14:paraId="27578D18" w14:textId="77777777" w:rsidR="006A6325" w:rsidRDefault="006A6325">
      <w:pPr>
        <w:spacing w:before="80" w:after="80"/>
      </w:pPr>
    </w:p>
    <w:p w14:paraId="64CCA7E2" w14:textId="77777777" w:rsidR="006A6325" w:rsidRDefault="00000000">
      <w:pPr>
        <w:pStyle w:val="Heading2"/>
      </w:pPr>
      <w:r>
        <w:t>8.2 Attribution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A6325" w14:paraId="2D75F376"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1A5184F6" w14:textId="77777777" w:rsidR="006A6325" w:rsidRDefault="00000000">
            <w:r>
              <w:rPr>
                <w:b/>
                <w:bCs/>
                <w:color w:val="FFFFFF"/>
                <w:sz w:val="20"/>
                <w:szCs w:val="20"/>
              </w:rPr>
              <w:t>Field</w:t>
            </w:r>
          </w:p>
        </w:tc>
        <w:tc>
          <w:tcPr>
            <w:tcW w:w="65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44668E82" w14:textId="77777777" w:rsidR="006A6325" w:rsidRDefault="00000000">
            <w:r>
              <w:rPr>
                <w:color w:val="FFFFFF"/>
                <w:sz w:val="20"/>
                <w:szCs w:val="20"/>
              </w:rPr>
              <w:t>Type / Description</w:t>
            </w:r>
          </w:p>
        </w:tc>
      </w:tr>
      <w:tr w:rsidR="006A6325" w14:paraId="558631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09AE5E" w14:textId="77777777" w:rsidR="006A6325" w:rsidRDefault="00000000">
            <w:proofErr w:type="spellStart"/>
            <w:r>
              <w:rPr>
                <w:b/>
                <w:bCs/>
                <w:color w:val="000000"/>
                <w:sz w:val="20"/>
                <w:szCs w:val="20"/>
              </w:rPr>
              <w:t>attribution_id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2FDFB" w14:textId="77777777" w:rsidR="006A6325" w:rsidRDefault="00000000">
            <w:r>
              <w:rPr>
                <w:color w:val="000000"/>
                <w:sz w:val="20"/>
                <w:szCs w:val="20"/>
              </w:rPr>
              <w:t>String: UUID</w:t>
            </w:r>
          </w:p>
        </w:tc>
      </w:tr>
      <w:tr w:rsidR="006A6325" w14:paraId="703DDE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2B47E8" w14:textId="77777777" w:rsidR="006A6325" w:rsidRDefault="00000000">
            <w:proofErr w:type="spellStart"/>
            <w:r>
              <w:rPr>
                <w:b/>
                <w:bCs/>
                <w:color w:val="000000"/>
                <w:sz w:val="20"/>
                <w:szCs w:val="20"/>
              </w:rPr>
              <w:t>src_type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25543" w14:textId="77777777" w:rsidR="006A6325" w:rsidRDefault="00000000">
            <w:r>
              <w:rPr>
                <w:color w:val="000000"/>
                <w:sz w:val="20"/>
                <w:szCs w:val="20"/>
              </w:rPr>
              <w:t>String: referral | campaign | sourced | organic</w:t>
            </w:r>
          </w:p>
        </w:tc>
      </w:tr>
      <w:tr w:rsidR="006A6325" w14:paraId="43E8A9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825C31" w14:textId="77777777" w:rsidR="006A6325" w:rsidRDefault="00000000">
            <w:proofErr w:type="spellStart"/>
            <w:r>
              <w:rPr>
                <w:b/>
                <w:bCs/>
                <w:color w:val="000000"/>
                <w:sz w:val="20"/>
                <w:szCs w:val="20"/>
              </w:rPr>
              <w:t>src_id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77B78" w14:textId="77777777" w:rsidR="006A6325" w:rsidRDefault="00000000">
            <w:r>
              <w:rPr>
                <w:color w:val="000000"/>
                <w:sz w:val="20"/>
                <w:szCs w:val="20"/>
              </w:rPr>
              <w:t>String: employee, campaign, or recruiter ID</w:t>
            </w:r>
          </w:p>
        </w:tc>
      </w:tr>
      <w:tr w:rsidR="006A6325" w14:paraId="00095D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B0C87F" w14:textId="77777777" w:rsidR="006A6325" w:rsidRDefault="00000000">
            <w:proofErr w:type="spellStart"/>
            <w:r>
              <w:rPr>
                <w:b/>
                <w:bCs/>
                <w:color w:val="000000"/>
                <w:sz w:val="20"/>
                <w:szCs w:val="20"/>
              </w:rPr>
              <w:t>role_id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89357" w14:textId="77777777" w:rsidR="006A6325" w:rsidRDefault="00000000">
            <w:r>
              <w:rPr>
                <w:color w:val="000000"/>
                <w:sz w:val="20"/>
                <w:szCs w:val="20"/>
              </w:rPr>
              <w:t>String: ATS job ID</w:t>
            </w:r>
          </w:p>
        </w:tc>
      </w:tr>
      <w:tr w:rsidR="006A6325" w14:paraId="0B99C0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4E2880" w14:textId="77777777" w:rsidR="006A6325" w:rsidRDefault="00000000">
            <w:proofErr w:type="spellStart"/>
            <w:r>
              <w:rPr>
                <w:b/>
                <w:bCs/>
                <w:color w:val="000000"/>
                <w:sz w:val="20"/>
                <w:szCs w:val="20"/>
              </w:rPr>
              <w:t>session_id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466D5" w14:textId="77777777" w:rsidR="006A6325" w:rsidRDefault="00000000">
            <w:r>
              <w:rPr>
                <w:color w:val="000000"/>
                <w:sz w:val="20"/>
                <w:szCs w:val="20"/>
              </w:rPr>
              <w:t>String: links to cookie payload</w:t>
            </w:r>
          </w:p>
        </w:tc>
      </w:tr>
      <w:tr w:rsidR="006A6325" w14:paraId="5FF32D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7DD530" w14:textId="77777777" w:rsidR="006A6325" w:rsidRDefault="00000000">
            <w:proofErr w:type="spellStart"/>
            <w:r>
              <w:rPr>
                <w:b/>
                <w:bCs/>
                <w:color w:val="000000"/>
                <w:sz w:val="20"/>
                <w:szCs w:val="20"/>
              </w:rPr>
              <w:t>application_id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8578B" w14:textId="77777777" w:rsidR="006A6325" w:rsidRDefault="00000000">
            <w:r>
              <w:rPr>
                <w:color w:val="000000"/>
                <w:sz w:val="20"/>
                <w:szCs w:val="20"/>
              </w:rPr>
              <w:t>String: ATS application ID, populated on submit</w:t>
            </w:r>
          </w:p>
        </w:tc>
      </w:tr>
      <w:tr w:rsidR="006A6325" w14:paraId="2DF8F6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1CBA5A" w14:textId="77777777" w:rsidR="006A6325" w:rsidRDefault="00000000">
            <w:proofErr w:type="spellStart"/>
            <w:r>
              <w:rPr>
                <w:b/>
                <w:bCs/>
                <w:color w:val="000000"/>
                <w:sz w:val="20"/>
                <w:szCs w:val="20"/>
              </w:rPr>
              <w:t>hire_id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5B761" w14:textId="77777777" w:rsidR="006A6325" w:rsidRDefault="00000000">
            <w:r>
              <w:rPr>
                <w:color w:val="000000"/>
                <w:sz w:val="20"/>
                <w:szCs w:val="20"/>
              </w:rPr>
              <w:t>String: ATS hire ID, populated on hire</w:t>
            </w:r>
          </w:p>
        </w:tc>
      </w:tr>
      <w:tr w:rsidR="006A6325" w14:paraId="4D4E63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0CED2A" w14:textId="77777777" w:rsidR="006A6325" w:rsidRDefault="00000000">
            <w:proofErr w:type="spellStart"/>
            <w:r>
              <w:rPr>
                <w:b/>
                <w:bCs/>
                <w:color w:val="000000"/>
                <w:sz w:val="20"/>
                <w:szCs w:val="20"/>
              </w:rPr>
              <w:t>first_touch_ts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34942" w14:textId="77777777" w:rsidR="006A6325" w:rsidRDefault="00000000">
            <w:r>
              <w:rPr>
                <w:color w:val="000000"/>
                <w:sz w:val="20"/>
                <w:szCs w:val="20"/>
              </w:rPr>
              <w:t>Integer: Unix timestamp of first touch</w:t>
            </w:r>
          </w:p>
        </w:tc>
      </w:tr>
      <w:tr w:rsidR="006A6325" w14:paraId="79236A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4B6536" w14:textId="77777777" w:rsidR="006A6325" w:rsidRDefault="00000000">
            <w:proofErr w:type="spellStart"/>
            <w:r>
              <w:rPr>
                <w:b/>
                <w:bCs/>
                <w:color w:val="000000"/>
                <w:sz w:val="20"/>
                <w:szCs w:val="20"/>
              </w:rPr>
              <w:t>application_ts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6A84E" w14:textId="77777777" w:rsidR="006A6325" w:rsidRDefault="00000000">
            <w:r>
              <w:rPr>
                <w:color w:val="000000"/>
                <w:sz w:val="20"/>
                <w:szCs w:val="20"/>
              </w:rPr>
              <w:t>Integer: Unix timestamp of application submission</w:t>
            </w:r>
          </w:p>
        </w:tc>
      </w:tr>
      <w:tr w:rsidR="006A6325" w14:paraId="30B081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A9BF35" w14:textId="77777777" w:rsidR="006A6325" w:rsidRDefault="00000000">
            <w:proofErr w:type="spellStart"/>
            <w:r>
              <w:rPr>
                <w:b/>
                <w:bCs/>
                <w:color w:val="000000"/>
                <w:sz w:val="20"/>
                <w:szCs w:val="20"/>
              </w:rPr>
              <w:t>hire_ts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93FC7" w14:textId="77777777" w:rsidR="006A6325" w:rsidRDefault="00000000">
            <w:r>
              <w:rPr>
                <w:color w:val="000000"/>
                <w:sz w:val="20"/>
                <w:szCs w:val="20"/>
              </w:rPr>
              <w:t>Integer: Unix timestamp of hire confirmation</w:t>
            </w:r>
          </w:p>
        </w:tc>
      </w:tr>
      <w:tr w:rsidR="006A6325" w14:paraId="02B523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7313E9" w14:textId="77777777" w:rsidR="006A6325" w:rsidRDefault="00000000">
            <w:proofErr w:type="spellStart"/>
            <w:r>
              <w:rPr>
                <w:b/>
                <w:bCs/>
                <w:color w:val="000000"/>
                <w:sz w:val="20"/>
                <w:szCs w:val="20"/>
              </w:rPr>
              <w:t>bonus_amount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FD1ED" w14:textId="77777777" w:rsidR="006A6325" w:rsidRDefault="00000000">
            <w:r>
              <w:rPr>
                <w:color w:val="000000"/>
                <w:sz w:val="20"/>
                <w:szCs w:val="20"/>
              </w:rPr>
              <w:t>Float: configured referral bonus for role or level</w:t>
            </w:r>
          </w:p>
        </w:tc>
      </w:tr>
      <w:tr w:rsidR="006A6325" w14:paraId="3CADDE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1AEF24" w14:textId="77777777" w:rsidR="006A6325" w:rsidRDefault="00000000">
            <w:proofErr w:type="spellStart"/>
            <w:r>
              <w:rPr>
                <w:b/>
                <w:bCs/>
                <w:color w:val="000000"/>
                <w:sz w:val="20"/>
                <w:szCs w:val="20"/>
              </w:rPr>
              <w:t>bonus_status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52D0A" w14:textId="77777777" w:rsidR="006A6325" w:rsidRDefault="00000000">
            <w:r>
              <w:rPr>
                <w:color w:val="000000"/>
                <w:sz w:val="20"/>
                <w:szCs w:val="20"/>
              </w:rPr>
              <w:t xml:space="preserve">String: </w:t>
            </w:r>
            <w:proofErr w:type="spellStart"/>
            <w:r>
              <w:rPr>
                <w:color w:val="000000"/>
                <w:sz w:val="20"/>
                <w:szCs w:val="20"/>
              </w:rPr>
              <w:t>not_applicable</w:t>
            </w:r>
            <w:proofErr w:type="spellEnd"/>
            <w:r>
              <w:rPr>
                <w:color w:val="000000"/>
                <w:sz w:val="20"/>
                <w:szCs w:val="20"/>
              </w:rPr>
              <w:t xml:space="preserve"> | pending | approved | paid | disputed</w:t>
            </w:r>
          </w:p>
        </w:tc>
      </w:tr>
      <w:tr w:rsidR="006A6325" w14:paraId="7318A0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33522D" w14:textId="77777777" w:rsidR="006A6325" w:rsidRDefault="00000000">
            <w:proofErr w:type="spellStart"/>
            <w:r>
              <w:rPr>
                <w:b/>
                <w:bCs/>
                <w:color w:val="000000"/>
                <w:sz w:val="20"/>
                <w:szCs w:val="20"/>
              </w:rPr>
              <w:t>conflict_flag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472E5" w14:textId="77777777" w:rsidR="006A6325" w:rsidRDefault="00000000">
            <w:r>
              <w:rPr>
                <w:color w:val="000000"/>
                <w:sz w:val="20"/>
                <w:szCs w:val="20"/>
              </w:rPr>
              <w:t>Boolean: true if conflict resolution rule was applied</w:t>
            </w:r>
          </w:p>
        </w:tc>
      </w:tr>
      <w:tr w:rsidR="006A6325" w14:paraId="6E65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C9522F" w14:textId="77777777" w:rsidR="006A6325" w:rsidRDefault="00000000">
            <w:proofErr w:type="spellStart"/>
            <w:r>
              <w:rPr>
                <w:b/>
                <w:bCs/>
                <w:color w:val="000000"/>
                <w:sz w:val="20"/>
                <w:szCs w:val="20"/>
              </w:rPr>
              <w:t>conflict_rule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83C1" w14:textId="77777777" w:rsidR="006A6325" w:rsidRDefault="00000000">
            <w:r>
              <w:rPr>
                <w:color w:val="000000"/>
                <w:sz w:val="20"/>
                <w:szCs w:val="20"/>
              </w:rPr>
              <w:t xml:space="preserve">String: rule applied if </w:t>
            </w:r>
            <w:proofErr w:type="spellStart"/>
            <w:r>
              <w:rPr>
                <w:color w:val="000000"/>
                <w:sz w:val="20"/>
                <w:szCs w:val="20"/>
              </w:rPr>
              <w:t>conflict_flag</w:t>
            </w:r>
            <w:proofErr w:type="spellEnd"/>
            <w:r>
              <w:rPr>
                <w:color w:val="000000"/>
                <w:sz w:val="20"/>
                <w:szCs w:val="20"/>
              </w:rPr>
              <w:t xml:space="preserve"> is true</w:t>
            </w:r>
          </w:p>
        </w:tc>
      </w:tr>
      <w:tr w:rsidR="006A6325" w14:paraId="4DA38D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9A6394" w14:textId="77777777" w:rsidR="006A6325" w:rsidRDefault="00000000">
            <w:proofErr w:type="spellStart"/>
            <w:r>
              <w:rPr>
                <w:b/>
                <w:bCs/>
                <w:color w:val="000000"/>
                <w:sz w:val="20"/>
                <w:szCs w:val="20"/>
              </w:rPr>
              <w:t>override_by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0174" w14:textId="77777777" w:rsidR="006A6325" w:rsidRDefault="00000000">
            <w:r>
              <w:rPr>
                <w:color w:val="000000"/>
                <w:sz w:val="20"/>
                <w:szCs w:val="20"/>
              </w:rPr>
              <w:t>String: HR Ops user ID if automated resolution was overridden</w:t>
            </w:r>
          </w:p>
        </w:tc>
      </w:tr>
    </w:tbl>
    <w:p w14:paraId="16679B6C" w14:textId="77777777" w:rsidR="006A6325" w:rsidRDefault="006A6325">
      <w:pPr>
        <w:pBdr>
          <w:bottom w:val="single" w:sz="4" w:space="1" w:color="1B4F72"/>
        </w:pBdr>
        <w:spacing w:before="160" w:after="160"/>
      </w:pPr>
    </w:p>
    <w:p w14:paraId="1FC23456" w14:textId="77777777" w:rsidR="006A6325" w:rsidRDefault="00000000">
      <w:pPr>
        <w:pStyle w:val="Heading1"/>
      </w:pPr>
      <w:r>
        <w:t>9. Reporting Outputs</w:t>
      </w:r>
    </w:p>
    <w:p w14:paraId="785E8042" w14:textId="77777777" w:rsidR="006A6325" w:rsidRDefault="00000000">
      <w:pPr>
        <w:pStyle w:val="Heading2"/>
      </w:pPr>
      <w:r>
        <w:t>9.1 Source Attribution Report</w:t>
      </w:r>
    </w:p>
    <w:p w14:paraId="5C6B6CF2" w14:textId="77777777" w:rsidR="006A6325" w:rsidRDefault="00000000">
      <w:pPr>
        <w:spacing w:before="80" w:after="80"/>
      </w:pPr>
      <w:r>
        <w:t xml:space="preserve">Primary audience: TA leadership, Finance. Which channels produced candidates who applied, advanced, and were hired — tracked end to end using the weighted multi-touch model, including view-through referrals that last-click attribution would have missed. Updated daily. </w:t>
      </w:r>
      <w:r>
        <w:lastRenderedPageBreak/>
        <w:t xml:space="preserve">Filterable by role, department, </w:t>
      </w:r>
      <w:proofErr w:type="gramStart"/>
      <w:r>
        <w:t>time period</w:t>
      </w:r>
      <w:proofErr w:type="gramEnd"/>
      <w:r>
        <w:t>, and source type. When combined with sourcing spend data, surfaces channel ROI.</w:t>
      </w:r>
    </w:p>
    <w:p w14:paraId="203F5B41" w14:textId="77777777" w:rsidR="006A6325" w:rsidRDefault="006A6325">
      <w:pPr>
        <w:spacing w:before="80" w:after="80"/>
      </w:pPr>
    </w:p>
    <w:p w14:paraId="399C9033" w14:textId="77777777" w:rsidR="006A6325" w:rsidRDefault="00000000">
      <w:pPr>
        <w:pStyle w:val="Heading2"/>
      </w:pPr>
      <w:r>
        <w:t>9.2 Referral Program Performance</w:t>
      </w:r>
    </w:p>
    <w:p w14:paraId="4654C839" w14:textId="77777777" w:rsidR="006A6325" w:rsidRDefault="00000000">
      <w:pPr>
        <w:spacing w:before="80" w:after="80"/>
      </w:pPr>
      <w:r>
        <w:t>Primary audience: TA leadership, HR Ops, Finance. Referral-to-application rate, referral-to-hire rate, average time-to-hire for referred candidates versus other sources, total referral bonus liability by status (pending, approved, paid, disputed), and referring employee participation rate. Finance receives a structured weekly export of pending bonus obligations.</w:t>
      </w:r>
    </w:p>
    <w:p w14:paraId="3D92086D" w14:textId="77777777" w:rsidR="006A6325" w:rsidRDefault="006A6325">
      <w:pPr>
        <w:spacing w:before="80" w:after="80"/>
      </w:pPr>
    </w:p>
    <w:p w14:paraId="265A0FA5" w14:textId="77777777" w:rsidR="006A6325" w:rsidRDefault="00000000">
      <w:pPr>
        <w:pStyle w:val="Heading2"/>
      </w:pPr>
      <w:r>
        <w:t>9.3 Campaign Performance</w:t>
      </w:r>
    </w:p>
    <w:p w14:paraId="681702CF" w14:textId="77777777" w:rsidR="006A6325" w:rsidRDefault="00000000">
      <w:pPr>
        <w:spacing w:before="80" w:after="80"/>
      </w:pPr>
      <w:r>
        <w:t>Primary audience: TA ops, employer brand. For each sourcing campaign: impressions if available, link clicks, applications, stage advancement rate, and hires. Compared across campaigns and against organic baseline. Directly informs sourcing budget allocation decisions.</w:t>
      </w:r>
    </w:p>
    <w:p w14:paraId="55D39F2E" w14:textId="77777777" w:rsidR="006A6325" w:rsidRDefault="006A6325">
      <w:pPr>
        <w:pBdr>
          <w:bottom w:val="single" w:sz="4" w:space="1" w:color="1B4F72"/>
        </w:pBdr>
        <w:spacing w:before="160" w:after="160"/>
      </w:pPr>
    </w:p>
    <w:p w14:paraId="328E9BB3" w14:textId="77777777" w:rsidR="006A6325" w:rsidRDefault="00000000">
      <w:pPr>
        <w:pStyle w:val="Heading1"/>
      </w:pPr>
      <w:r>
        <w:t>10. Build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A6325" w14:paraId="0A6C4220" w14:textId="77777777">
        <w:tblPrEx>
          <w:tblCellMar>
            <w:top w:w="0" w:type="dxa"/>
            <w:bottom w:w="0" w:type="dxa"/>
          </w:tblCellMar>
        </w:tblPrEx>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23F802C3" w14:textId="77777777" w:rsidR="006A6325" w:rsidRDefault="00000000">
            <w:r>
              <w:rPr>
                <w:b/>
                <w:bCs/>
                <w:color w:val="FFFFFF"/>
                <w:sz w:val="20"/>
                <w:szCs w:val="20"/>
              </w:rPr>
              <w:t>Component</w:t>
            </w:r>
          </w:p>
        </w:tc>
        <w:tc>
          <w:tcPr>
            <w:tcW w:w="6560" w:type="dxa"/>
            <w:tcBorders>
              <w:top w:val="single" w:sz="1" w:space="0" w:color="1B4F72"/>
              <w:left w:val="single" w:sz="1" w:space="0" w:color="1B4F72"/>
              <w:bottom w:val="single" w:sz="1" w:space="0" w:color="1B4F72"/>
              <w:right w:val="single" w:sz="1" w:space="0" w:color="1B4F72"/>
            </w:tcBorders>
            <w:shd w:val="clear" w:color="auto" w:fill="1B4F72"/>
            <w:tcMar>
              <w:top w:w="80" w:type="dxa"/>
              <w:left w:w="120" w:type="dxa"/>
              <w:bottom w:w="80" w:type="dxa"/>
              <w:right w:w="120" w:type="dxa"/>
            </w:tcMar>
          </w:tcPr>
          <w:p w14:paraId="7C8EB96B" w14:textId="77777777" w:rsidR="006A6325" w:rsidRDefault="00000000">
            <w:r>
              <w:rPr>
                <w:color w:val="FFFFFF"/>
                <w:sz w:val="20"/>
                <w:szCs w:val="20"/>
              </w:rPr>
              <w:t>Status</w:t>
            </w:r>
          </w:p>
        </w:tc>
      </w:tr>
      <w:tr w:rsidR="006A6325" w14:paraId="48D19E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3169AA" w14:textId="77777777" w:rsidR="006A6325" w:rsidRDefault="00000000">
            <w:r>
              <w:rPr>
                <w:b/>
                <w:bCs/>
                <w:color w:val="000000"/>
                <w:sz w:val="20"/>
                <w:szCs w:val="20"/>
              </w:rPr>
              <w:t>Concept and attribution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F86C2" w14:textId="77777777" w:rsidR="006A6325" w:rsidRDefault="00000000">
            <w:r>
              <w:rPr>
                <w:color w:val="000000"/>
                <w:sz w:val="20"/>
                <w:szCs w:val="20"/>
              </w:rPr>
              <w:t>Complete</w:t>
            </w:r>
          </w:p>
        </w:tc>
      </w:tr>
      <w:tr w:rsidR="006A6325" w14:paraId="457A53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C65F57" w14:textId="77777777" w:rsidR="006A6325" w:rsidRDefault="00000000">
            <w:r>
              <w:rPr>
                <w:b/>
                <w:bCs/>
                <w:color w:val="000000"/>
                <w:sz w:val="20"/>
                <w:szCs w:val="20"/>
              </w:rPr>
              <w:t>Tracking parameter design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454E9" w14:textId="77777777" w:rsidR="006A6325" w:rsidRDefault="00000000">
            <w:r>
              <w:rPr>
                <w:color w:val="000000"/>
                <w:sz w:val="20"/>
                <w:szCs w:val="20"/>
              </w:rPr>
              <w:t>Complete</w:t>
            </w:r>
          </w:p>
        </w:tc>
      </w:tr>
      <w:tr w:rsidR="006A6325" w14:paraId="269EF3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DC5BF8" w14:textId="77777777" w:rsidR="006A6325" w:rsidRDefault="00000000">
            <w:r>
              <w:rPr>
                <w:b/>
                <w:bCs/>
                <w:color w:val="000000"/>
                <w:sz w:val="20"/>
                <w:szCs w:val="20"/>
              </w:rPr>
              <w:t>Data dictionary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0FC62" w14:textId="77777777" w:rsidR="006A6325" w:rsidRDefault="00000000">
            <w:r>
              <w:rPr>
                <w:color w:val="000000"/>
                <w:sz w:val="20"/>
                <w:szCs w:val="20"/>
              </w:rPr>
              <w:t>Complete</w:t>
            </w:r>
          </w:p>
        </w:tc>
      </w:tr>
      <w:tr w:rsidR="006A6325" w14:paraId="1E0E31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ED67F0" w14:textId="77777777" w:rsidR="006A6325" w:rsidRDefault="00000000">
            <w:r>
              <w:rPr>
                <w:b/>
                <w:bCs/>
                <w:color w:val="000000"/>
                <w:sz w:val="20"/>
                <w:szCs w:val="20"/>
              </w:rPr>
              <w:t>Cookie tracking script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94162" w14:textId="77777777" w:rsidR="006A6325" w:rsidRDefault="00000000">
            <w:r>
              <w:rPr>
                <w:color w:val="000000"/>
                <w:sz w:val="20"/>
                <w:szCs w:val="20"/>
              </w:rPr>
              <w:t>Spec complete, build pending</w:t>
            </w:r>
          </w:p>
        </w:tc>
      </w:tr>
      <w:tr w:rsidR="006A6325" w14:paraId="46A77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7ADC7D" w14:textId="77777777" w:rsidR="006A6325" w:rsidRDefault="00000000">
            <w:r>
              <w:rPr>
                <w:b/>
                <w:bCs/>
                <w:color w:val="000000"/>
                <w:sz w:val="20"/>
                <w:szCs w:val="20"/>
              </w:rPr>
              <w:t>Attribution 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7B2F" w14:textId="77777777" w:rsidR="006A6325" w:rsidRDefault="00000000">
            <w:r>
              <w:rPr>
                <w:color w:val="000000"/>
                <w:sz w:val="20"/>
                <w:szCs w:val="20"/>
              </w:rPr>
              <w:t>Design complete, build pending</w:t>
            </w:r>
          </w:p>
        </w:tc>
      </w:tr>
      <w:tr w:rsidR="006A6325" w14:paraId="6B4B3B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8FC6FC" w14:textId="77777777" w:rsidR="006A6325" w:rsidRDefault="00000000">
            <w:r>
              <w:rPr>
                <w:b/>
                <w:bCs/>
                <w:color w:val="000000"/>
                <w:sz w:val="20"/>
                <w:szCs w:val="20"/>
              </w:rPr>
              <w:t>ATS source field update via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16CE4" w14:textId="77777777" w:rsidR="006A6325" w:rsidRDefault="00000000">
            <w:r>
              <w:rPr>
                <w:color w:val="000000"/>
                <w:sz w:val="20"/>
                <w:szCs w:val="20"/>
              </w:rPr>
              <w:t>Greenhouse API proven, implementation pending</w:t>
            </w:r>
          </w:p>
        </w:tc>
      </w:tr>
      <w:tr w:rsidR="006A6325" w14:paraId="1CA588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2DBB1B" w14:textId="77777777" w:rsidR="006A6325" w:rsidRDefault="00000000">
            <w:r>
              <w:rPr>
                <w:b/>
                <w:bCs/>
                <w:color w:val="000000"/>
                <w:sz w:val="20"/>
                <w:szCs w:val="20"/>
              </w:rPr>
              <w:t>Hire webhook receiver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FCA02" w14:textId="77777777" w:rsidR="006A6325" w:rsidRDefault="00000000">
            <w:r>
              <w:rPr>
                <w:color w:val="000000"/>
                <w:sz w:val="20"/>
                <w:szCs w:val="20"/>
              </w:rPr>
              <w:t>Design complete, build pending</w:t>
            </w:r>
          </w:p>
        </w:tc>
      </w:tr>
      <w:tr w:rsidR="006A6325" w14:paraId="09B83D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6C54BD" w14:textId="77777777" w:rsidR="006A6325" w:rsidRDefault="00000000">
            <w:r>
              <w:rPr>
                <w:b/>
                <w:bCs/>
                <w:color w:val="000000"/>
                <w:sz w:val="20"/>
                <w:szCs w:val="20"/>
              </w:rPr>
              <w:t>Finance notification workflow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B960C" w14:textId="77777777" w:rsidR="006A6325" w:rsidRDefault="00000000">
            <w:r>
              <w:rPr>
                <w:color w:val="000000"/>
                <w:sz w:val="20"/>
                <w:szCs w:val="20"/>
              </w:rPr>
              <w:t>Design complete, build pending</w:t>
            </w:r>
          </w:p>
        </w:tc>
      </w:tr>
      <w:tr w:rsidR="006A6325" w14:paraId="735057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289E0B" w14:textId="77777777" w:rsidR="006A6325" w:rsidRDefault="00000000">
            <w:r>
              <w:rPr>
                <w:b/>
                <w:bCs/>
                <w:color w:val="000000"/>
                <w:sz w:val="20"/>
                <w:szCs w:val="20"/>
              </w:rPr>
              <w:t>Conflict resolution engine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3F665" w14:textId="77777777" w:rsidR="006A6325" w:rsidRDefault="00000000">
            <w:r>
              <w:rPr>
                <w:color w:val="000000"/>
                <w:sz w:val="20"/>
                <w:szCs w:val="20"/>
              </w:rPr>
              <w:t>Design complete, build pending</w:t>
            </w:r>
          </w:p>
        </w:tc>
      </w:tr>
      <w:tr w:rsidR="006A6325" w14:paraId="64D5F9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4669BB" w14:textId="77777777" w:rsidR="006A6325" w:rsidRDefault="00000000">
            <w:r>
              <w:rPr>
                <w:b/>
                <w:bCs/>
                <w:color w:val="000000"/>
                <w:sz w:val="20"/>
                <w:szCs w:val="20"/>
              </w:rPr>
              <w:t>Consent management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2597" w14:textId="77777777" w:rsidR="006A6325" w:rsidRDefault="00000000">
            <w:r>
              <w:rPr>
                <w:color w:val="000000"/>
                <w:sz w:val="20"/>
                <w:szCs w:val="20"/>
              </w:rPr>
              <w:t>Requirements defined, build pending</w:t>
            </w:r>
          </w:p>
        </w:tc>
      </w:tr>
      <w:tr w:rsidR="006A6325" w14:paraId="5543AA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BF8650" w14:textId="77777777" w:rsidR="006A6325" w:rsidRDefault="00000000">
            <w:r>
              <w:rPr>
                <w:b/>
                <w:bCs/>
                <w:color w:val="000000"/>
                <w:sz w:val="20"/>
                <w:szCs w:val="20"/>
              </w:rPr>
              <w:t>Reporting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0A62B" w14:textId="77777777" w:rsidR="006A6325" w:rsidRDefault="00000000">
            <w:r>
              <w:rPr>
                <w:color w:val="000000"/>
                <w:sz w:val="20"/>
                <w:szCs w:val="20"/>
              </w:rPr>
              <w:t>Design complete, build pending</w:t>
            </w:r>
          </w:p>
        </w:tc>
      </w:tr>
    </w:tbl>
    <w:p w14:paraId="1FE6F8A6" w14:textId="77777777" w:rsidR="006A6325" w:rsidRDefault="006A6325">
      <w:pPr>
        <w:pBdr>
          <w:bottom w:val="single" w:sz="4" w:space="1" w:color="1B4F72"/>
        </w:pBdr>
        <w:spacing w:before="160" w:after="160"/>
      </w:pPr>
    </w:p>
    <w:p w14:paraId="7ADDAFE6" w14:textId="77777777" w:rsidR="006A6325" w:rsidRDefault="00000000">
      <w:pPr>
        <w:spacing w:before="240"/>
        <w:jc w:val="center"/>
      </w:pPr>
      <w:r>
        <w:rPr>
          <w:i/>
          <w:iCs/>
          <w:color w:val="7F8C8D"/>
          <w:sz w:val="18"/>
          <w:szCs w:val="18"/>
        </w:rPr>
        <w:t>Diane Wilkinson  |  dianewilkinson.github.io  |  April 2026</w:t>
      </w:r>
    </w:p>
    <w:sectPr w:rsidR="006A63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2649B"/>
    <w:multiLevelType w:val="hybridMultilevel"/>
    <w:tmpl w:val="CA802F7A"/>
    <w:lvl w:ilvl="0" w:tplc="A7EED600">
      <w:start w:val="1"/>
      <w:numFmt w:val="bullet"/>
      <w:lvlText w:val="•"/>
      <w:lvlJc w:val="left"/>
      <w:pPr>
        <w:ind w:left="720" w:hanging="360"/>
      </w:pPr>
    </w:lvl>
    <w:lvl w:ilvl="1" w:tplc="482AE7C2">
      <w:start w:val="1"/>
      <w:numFmt w:val="bullet"/>
      <w:lvlText w:val="◦"/>
      <w:lvlJc w:val="left"/>
      <w:pPr>
        <w:ind w:left="1080" w:hanging="360"/>
      </w:pPr>
    </w:lvl>
    <w:lvl w:ilvl="2" w:tplc="80469C16">
      <w:numFmt w:val="decimal"/>
      <w:lvlText w:val=""/>
      <w:lvlJc w:val="left"/>
    </w:lvl>
    <w:lvl w:ilvl="3" w:tplc="6AAE1862">
      <w:numFmt w:val="decimal"/>
      <w:lvlText w:val=""/>
      <w:lvlJc w:val="left"/>
    </w:lvl>
    <w:lvl w:ilvl="4" w:tplc="AA028946">
      <w:numFmt w:val="decimal"/>
      <w:lvlText w:val=""/>
      <w:lvlJc w:val="left"/>
    </w:lvl>
    <w:lvl w:ilvl="5" w:tplc="B27CCA9E">
      <w:numFmt w:val="decimal"/>
      <w:lvlText w:val=""/>
      <w:lvlJc w:val="left"/>
    </w:lvl>
    <w:lvl w:ilvl="6" w:tplc="9C54DA1A">
      <w:numFmt w:val="decimal"/>
      <w:lvlText w:val=""/>
      <w:lvlJc w:val="left"/>
    </w:lvl>
    <w:lvl w:ilvl="7" w:tplc="B3CC2312">
      <w:numFmt w:val="decimal"/>
      <w:lvlText w:val=""/>
      <w:lvlJc w:val="left"/>
    </w:lvl>
    <w:lvl w:ilvl="8" w:tplc="B4B61DFC">
      <w:numFmt w:val="decimal"/>
      <w:lvlText w:val=""/>
      <w:lvlJc w:val="left"/>
    </w:lvl>
  </w:abstractNum>
  <w:abstractNum w:abstractNumId="1" w15:restartNumberingAfterBreak="0">
    <w:nsid w:val="77EF5FA5"/>
    <w:multiLevelType w:val="hybridMultilevel"/>
    <w:tmpl w:val="2966A6A2"/>
    <w:lvl w:ilvl="0" w:tplc="3836BBA6">
      <w:start w:val="1"/>
      <w:numFmt w:val="bullet"/>
      <w:lvlText w:val="●"/>
      <w:lvlJc w:val="left"/>
      <w:pPr>
        <w:ind w:left="720" w:hanging="360"/>
      </w:pPr>
    </w:lvl>
    <w:lvl w:ilvl="1" w:tplc="44B2CC18">
      <w:start w:val="1"/>
      <w:numFmt w:val="bullet"/>
      <w:lvlText w:val="○"/>
      <w:lvlJc w:val="left"/>
      <w:pPr>
        <w:ind w:left="1440" w:hanging="360"/>
      </w:pPr>
    </w:lvl>
    <w:lvl w:ilvl="2" w:tplc="677C9910">
      <w:start w:val="1"/>
      <w:numFmt w:val="bullet"/>
      <w:lvlText w:val="■"/>
      <w:lvlJc w:val="left"/>
      <w:pPr>
        <w:ind w:left="2160" w:hanging="360"/>
      </w:pPr>
    </w:lvl>
    <w:lvl w:ilvl="3" w:tplc="784A35F4">
      <w:start w:val="1"/>
      <w:numFmt w:val="bullet"/>
      <w:lvlText w:val="●"/>
      <w:lvlJc w:val="left"/>
      <w:pPr>
        <w:ind w:left="2880" w:hanging="360"/>
      </w:pPr>
    </w:lvl>
    <w:lvl w:ilvl="4" w:tplc="5BFC5F20">
      <w:start w:val="1"/>
      <w:numFmt w:val="bullet"/>
      <w:lvlText w:val="○"/>
      <w:lvlJc w:val="left"/>
      <w:pPr>
        <w:ind w:left="3600" w:hanging="360"/>
      </w:pPr>
    </w:lvl>
    <w:lvl w:ilvl="5" w:tplc="D234A742">
      <w:start w:val="1"/>
      <w:numFmt w:val="bullet"/>
      <w:lvlText w:val="■"/>
      <w:lvlJc w:val="left"/>
      <w:pPr>
        <w:ind w:left="4320" w:hanging="360"/>
      </w:pPr>
    </w:lvl>
    <w:lvl w:ilvl="6" w:tplc="2C029EDE">
      <w:start w:val="1"/>
      <w:numFmt w:val="bullet"/>
      <w:lvlText w:val="●"/>
      <w:lvlJc w:val="left"/>
      <w:pPr>
        <w:ind w:left="5040" w:hanging="360"/>
      </w:pPr>
    </w:lvl>
    <w:lvl w:ilvl="7" w:tplc="39422A5E">
      <w:start w:val="1"/>
      <w:numFmt w:val="bullet"/>
      <w:lvlText w:val="●"/>
      <w:lvlJc w:val="left"/>
      <w:pPr>
        <w:ind w:left="5760" w:hanging="360"/>
      </w:pPr>
    </w:lvl>
    <w:lvl w:ilvl="8" w:tplc="C86A410A">
      <w:start w:val="1"/>
      <w:numFmt w:val="bullet"/>
      <w:lvlText w:val="●"/>
      <w:lvlJc w:val="left"/>
      <w:pPr>
        <w:ind w:left="6480" w:hanging="360"/>
      </w:pPr>
    </w:lvl>
  </w:abstractNum>
  <w:num w:numId="1" w16cid:durableId="1045715422">
    <w:abstractNumId w:val="1"/>
    <w:lvlOverride w:ilvl="0">
      <w:startOverride w:val="1"/>
    </w:lvlOverride>
  </w:num>
  <w:num w:numId="2" w16cid:durableId="1901136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325"/>
    <w:rsid w:val="00203331"/>
    <w:rsid w:val="006A6325"/>
    <w:rsid w:val="008B7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FB42B"/>
  <w15:docId w15:val="{2B102947-02CA-DE45-AB72-91B65A5A1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72"/>
      <w:sz w:val="32"/>
      <w:szCs w:val="32"/>
    </w:rPr>
  </w:style>
  <w:style w:type="paragraph" w:styleId="Heading2">
    <w:name w:val="heading 2"/>
    <w:uiPriority w:val="9"/>
    <w:unhideWhenUsed/>
    <w:qFormat/>
    <w:pPr>
      <w:spacing w:before="240" w:after="120"/>
      <w:outlineLvl w:val="1"/>
    </w:pPr>
    <w:rPr>
      <w:b/>
      <w:bCs/>
      <w:color w:val="2874A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2341</Words>
  <Characters>13350</Characters>
  <Application>Microsoft Office Word</Application>
  <DocSecurity>0</DocSecurity>
  <Lines>111</Lines>
  <Paragraphs>31</Paragraphs>
  <ScaleCrop>false</ScaleCrop>
  <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Diane Wilkinson</cp:lastModifiedBy>
  <cp:revision>2</cp:revision>
  <dcterms:created xsi:type="dcterms:W3CDTF">2026-04-17T20:42:00Z</dcterms:created>
  <dcterms:modified xsi:type="dcterms:W3CDTF">2026-04-17T20:42:00Z</dcterms:modified>
</cp:coreProperties>
</file>