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FA" w:rsidRPr="00722CFA" w:rsidRDefault="00722CFA" w:rsidP="00722CFA">
      <w:pPr>
        <w:spacing w:after="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22CFA">
        <w:rPr>
          <w:rFonts w:ascii="Times New Roman" w:hAnsi="Times New Roman" w:cs="Times New Roman"/>
          <w:sz w:val="28"/>
          <w:szCs w:val="28"/>
          <w:lang w:val="ro-RO"/>
        </w:rPr>
        <w:t>Academia de Studii Economice</w:t>
      </w:r>
    </w:p>
    <w:p w:rsidR="00722CFA" w:rsidRPr="00722CFA" w:rsidRDefault="00722CFA" w:rsidP="00722CFA">
      <w:pPr>
        <w:spacing w:after="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22CFA">
        <w:rPr>
          <w:rFonts w:ascii="Times New Roman" w:hAnsi="Times New Roman" w:cs="Times New Roman"/>
          <w:sz w:val="28"/>
          <w:szCs w:val="28"/>
          <w:lang w:val="ro-RO"/>
        </w:rPr>
        <w:t>Facultatea de Cibernetică, Statistică și Informatică Economică</w:t>
      </w: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lang w:val="ro-RO"/>
        </w:rPr>
      </w:pPr>
    </w:p>
    <w:p w:rsidR="00722CFA" w:rsidRPr="00722CFA" w:rsidRDefault="00722CFA" w:rsidP="00722CFA">
      <w:pPr>
        <w:spacing w:after="16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  <w:r w:rsidRPr="00722CFA">
        <w:rPr>
          <w:rFonts w:ascii="Times New Roman" w:hAnsi="Times New Roman" w:cs="Times New Roman"/>
          <w:b/>
          <w:sz w:val="56"/>
          <w:szCs w:val="56"/>
        </w:rPr>
        <w:t>PROIECT ECONOMETRIE</w:t>
      </w:r>
    </w:p>
    <w:p w:rsidR="00722CFA" w:rsidRPr="00722CFA" w:rsidRDefault="00722CFA" w:rsidP="00722CFA">
      <w:pPr>
        <w:spacing w:after="16"/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  <w:proofErr w:type="spellStart"/>
      <w:r w:rsidRPr="00722CFA">
        <w:rPr>
          <w:rFonts w:ascii="Times New Roman" w:hAnsi="Times New Roman" w:cs="Times New Roman"/>
          <w:b/>
          <w:sz w:val="52"/>
          <w:szCs w:val="52"/>
        </w:rPr>
        <w:t>Modelul</w:t>
      </w:r>
      <w:proofErr w:type="spellEnd"/>
      <w:r w:rsidRPr="00722CFA">
        <w:rPr>
          <w:rFonts w:ascii="Times New Roman" w:hAnsi="Times New Roman" w:cs="Times New Roman"/>
          <w:b/>
          <w:sz w:val="52"/>
          <w:szCs w:val="52"/>
        </w:rPr>
        <w:t xml:space="preserve"> multifactorial de </w:t>
      </w:r>
      <w:proofErr w:type="spellStart"/>
      <w:r w:rsidRPr="00722CFA">
        <w:rPr>
          <w:rFonts w:ascii="Times New Roman" w:hAnsi="Times New Roman" w:cs="Times New Roman"/>
          <w:b/>
          <w:sz w:val="52"/>
          <w:szCs w:val="52"/>
        </w:rPr>
        <w:t>regresie</w:t>
      </w:r>
      <w:proofErr w:type="spellEnd"/>
      <w:r w:rsidRPr="00722CF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22CFA">
        <w:rPr>
          <w:rFonts w:ascii="Times New Roman" w:hAnsi="Times New Roman" w:cs="Times New Roman"/>
          <w:b/>
          <w:sz w:val="52"/>
          <w:szCs w:val="52"/>
        </w:rPr>
        <w:t>liniar</w:t>
      </w:r>
      <w:proofErr w:type="spellEnd"/>
      <w:r w:rsidRPr="00722CFA">
        <w:rPr>
          <w:rFonts w:ascii="Times New Roman" w:hAnsi="Times New Roman" w:cs="Times New Roman"/>
          <w:b/>
          <w:sz w:val="52"/>
          <w:szCs w:val="52"/>
          <w:lang w:val="ro-RO"/>
        </w:rPr>
        <w:t>ă</w:t>
      </w: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722CFA" w:rsidRDefault="00722CFA" w:rsidP="00722CFA">
      <w:pPr>
        <w:spacing w:after="16"/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722CFA" w:rsidRDefault="00722CFA" w:rsidP="00722CFA">
      <w:pPr>
        <w:spacing w:after="16"/>
        <w:jc w:val="center"/>
        <w:rPr>
          <w:rFonts w:ascii="Georgia" w:hAnsi="Georgia" w:cs="Times New Roman"/>
          <w:b/>
          <w:sz w:val="68"/>
          <w:szCs w:val="68"/>
        </w:rPr>
      </w:pPr>
    </w:p>
    <w:p w:rsidR="00722CFA" w:rsidRDefault="00722CFA" w:rsidP="00722CFA">
      <w:pPr>
        <w:spacing w:after="16"/>
        <w:jc w:val="center"/>
        <w:rPr>
          <w:rFonts w:ascii="Georgia" w:hAnsi="Georgia" w:cs="Times New Roman"/>
          <w:b/>
          <w:sz w:val="68"/>
          <w:szCs w:val="68"/>
        </w:rPr>
      </w:pPr>
    </w:p>
    <w:p w:rsidR="00722CFA" w:rsidRDefault="00722CFA" w:rsidP="00722CFA">
      <w:pPr>
        <w:spacing w:after="16"/>
        <w:jc w:val="center"/>
        <w:rPr>
          <w:rFonts w:ascii="Georgia" w:hAnsi="Georgia" w:cs="Times New Roman"/>
          <w:b/>
          <w:sz w:val="68"/>
          <w:szCs w:val="68"/>
          <w:lang w:val="ro-RO"/>
        </w:rPr>
      </w:pPr>
    </w:p>
    <w:p w:rsidR="00722CFA" w:rsidRDefault="00722CFA" w:rsidP="00722CFA">
      <w:pPr>
        <w:spacing w:after="16"/>
        <w:jc w:val="center"/>
        <w:rPr>
          <w:rFonts w:ascii="Georgia" w:hAnsi="Georgia" w:cs="Times New Roman"/>
          <w:b/>
          <w:sz w:val="68"/>
          <w:szCs w:val="68"/>
          <w:lang w:val="ro-RO"/>
        </w:rPr>
      </w:pPr>
    </w:p>
    <w:p w:rsidR="00722CFA" w:rsidRDefault="00722CFA" w:rsidP="00722CFA">
      <w:pPr>
        <w:spacing w:after="16"/>
        <w:jc w:val="center"/>
        <w:rPr>
          <w:rFonts w:ascii="Georgia" w:hAnsi="Georgia"/>
          <w:lang w:val="ro-RO"/>
        </w:rPr>
      </w:pPr>
    </w:p>
    <w:p w:rsidR="00722CFA" w:rsidRDefault="00722CFA" w:rsidP="00722CFA">
      <w:pPr>
        <w:spacing w:after="1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Profesor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coordonator</w:t>
      </w:r>
      <w:proofErr w:type="spellEnd"/>
      <w:r>
        <w:rPr>
          <w:rFonts w:ascii="Times New Roman" w:hAnsi="Times New Roman" w:cs="Times New Roman"/>
          <w:b/>
        </w:rPr>
        <w:t xml:space="preserve">:    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Proiect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realizat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de :</w:t>
      </w:r>
      <w:proofErr w:type="gramEnd"/>
    </w:p>
    <w:p w:rsidR="00722CFA" w:rsidRDefault="00022503" w:rsidP="00722CFA">
      <w:pPr>
        <w:spacing w:after="1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722CFA">
        <w:rPr>
          <w:rFonts w:ascii="Times New Roman" w:hAnsi="Times New Roman" w:cs="Times New Roman"/>
        </w:rPr>
        <w:t>imona</w:t>
      </w:r>
      <w:proofErr w:type="spellEnd"/>
      <w:r w:rsidR="00722CFA">
        <w:rPr>
          <w:rFonts w:ascii="Times New Roman" w:hAnsi="Times New Roman" w:cs="Times New Roman"/>
        </w:rPr>
        <w:t xml:space="preserve"> </w:t>
      </w:r>
      <w:proofErr w:type="spellStart"/>
      <w:r w:rsidR="00722CFA">
        <w:rPr>
          <w:rFonts w:ascii="Times New Roman" w:hAnsi="Times New Roman" w:cs="Times New Roman"/>
        </w:rPr>
        <w:t>Apostu</w:t>
      </w:r>
      <w:proofErr w:type="spellEnd"/>
      <w:r w:rsidR="00722CFA">
        <w:rPr>
          <w:rFonts w:ascii="Times New Roman" w:hAnsi="Times New Roman" w:cs="Times New Roman"/>
        </w:rPr>
        <w:t xml:space="preserve">                                                                             </w:t>
      </w:r>
      <w:proofErr w:type="spellStart"/>
      <w:r w:rsidR="00722CFA">
        <w:rPr>
          <w:rFonts w:ascii="Times New Roman" w:hAnsi="Times New Roman" w:cs="Times New Roman"/>
        </w:rPr>
        <w:t>Bălan</w:t>
      </w:r>
      <w:proofErr w:type="spellEnd"/>
      <w:r w:rsidR="00722CFA">
        <w:rPr>
          <w:rFonts w:ascii="Times New Roman" w:hAnsi="Times New Roman" w:cs="Times New Roman"/>
        </w:rPr>
        <w:t xml:space="preserve"> Diana-</w:t>
      </w:r>
      <w:proofErr w:type="spellStart"/>
      <w:r w:rsidR="00722CFA">
        <w:rPr>
          <w:rFonts w:ascii="Times New Roman" w:hAnsi="Times New Roman" w:cs="Times New Roman"/>
        </w:rPr>
        <w:t>Iuliana</w:t>
      </w:r>
      <w:proofErr w:type="spellEnd"/>
      <w:r w:rsidR="00722CFA">
        <w:rPr>
          <w:rFonts w:ascii="Times New Roman" w:hAnsi="Times New Roman" w:cs="Times New Roman"/>
        </w:rPr>
        <w:t>,</w:t>
      </w:r>
    </w:p>
    <w:p w:rsidR="00722CFA" w:rsidRDefault="00722CFA" w:rsidP="00722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Gupa</w:t>
      </w:r>
      <w:proofErr w:type="spellEnd"/>
      <w:r>
        <w:rPr>
          <w:rFonts w:ascii="Times New Roman" w:hAnsi="Times New Roman" w:cs="Times New Roman"/>
        </w:rPr>
        <w:t xml:space="preserve"> 1075, </w:t>
      </w:r>
      <w:proofErr w:type="spellStart"/>
      <w:r>
        <w:rPr>
          <w:rFonts w:ascii="Times New Roman" w:hAnsi="Times New Roman" w:cs="Times New Roman"/>
        </w:rPr>
        <w:t>seria</w:t>
      </w:r>
      <w:proofErr w:type="spellEnd"/>
      <w:r>
        <w:rPr>
          <w:rFonts w:ascii="Times New Roman" w:hAnsi="Times New Roman" w:cs="Times New Roman"/>
        </w:rPr>
        <w:t xml:space="preserve"> C</w:t>
      </w:r>
    </w:p>
    <w:p w:rsidR="00722CFA" w:rsidRDefault="00722CFA" w:rsidP="00722CFA">
      <w:pPr>
        <w:pStyle w:val="Default"/>
      </w:pPr>
    </w:p>
    <w:p w:rsidR="00722CFA" w:rsidRPr="00722CFA" w:rsidRDefault="00722CFA" w:rsidP="00722CFA">
      <w:pPr>
        <w:pStyle w:val="Default"/>
        <w:rPr>
          <w:bCs/>
        </w:rPr>
      </w:pPr>
      <w:r>
        <w:rPr>
          <w:b/>
          <w:bCs/>
          <w:sz w:val="23"/>
          <w:szCs w:val="23"/>
        </w:rPr>
        <w:t xml:space="preserve">      </w:t>
      </w:r>
      <w:proofErr w:type="spellStart"/>
      <w:r w:rsidRPr="00722CFA">
        <w:rPr>
          <w:bCs/>
        </w:rPr>
        <w:t>Înregistrați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pentru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cel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puțin</w:t>
      </w:r>
      <w:proofErr w:type="spellEnd"/>
      <w:r w:rsidRPr="00722CFA">
        <w:rPr>
          <w:bCs/>
        </w:rPr>
        <w:t xml:space="preserve"> 30 de </w:t>
      </w:r>
      <w:proofErr w:type="spellStart"/>
      <w:r w:rsidRPr="00722CFA">
        <w:rPr>
          <w:bCs/>
        </w:rPr>
        <w:t>unitati</w:t>
      </w:r>
      <w:proofErr w:type="spellEnd"/>
      <w:r w:rsidRPr="00722CFA">
        <w:rPr>
          <w:bCs/>
        </w:rPr>
        <w:t xml:space="preserve">, </w:t>
      </w:r>
      <w:proofErr w:type="spellStart"/>
      <w:r w:rsidRPr="00722CFA">
        <w:rPr>
          <w:bCs/>
        </w:rPr>
        <w:t>valorile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specifice</w:t>
      </w:r>
      <w:proofErr w:type="spellEnd"/>
      <w:r w:rsidRPr="00722CFA">
        <w:rPr>
          <w:bCs/>
        </w:rPr>
        <w:t xml:space="preserve"> ale </w:t>
      </w:r>
      <w:proofErr w:type="spellStart"/>
      <w:r w:rsidRPr="00722CFA">
        <w:rPr>
          <w:bCs/>
        </w:rPr>
        <w:t>unor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caracteristici</w:t>
      </w:r>
      <w:proofErr w:type="spellEnd"/>
      <w:r w:rsidRPr="00722CFA">
        <w:rPr>
          <w:bCs/>
        </w:rPr>
        <w:t xml:space="preserve"> (X1, </w:t>
      </w:r>
      <w:proofErr w:type="gramStart"/>
      <w:r w:rsidRPr="00722CFA">
        <w:rPr>
          <w:bCs/>
        </w:rPr>
        <w:t xml:space="preserve">X2 </w:t>
      </w:r>
      <w:proofErr w:type="spellStart"/>
      <w:r w:rsidRPr="00722CFA">
        <w:rPr>
          <w:bCs/>
        </w:rPr>
        <w:t>si</w:t>
      </w:r>
      <w:proofErr w:type="spellEnd"/>
      <w:proofErr w:type="gramEnd"/>
      <w:r w:rsidRPr="00722CFA">
        <w:rPr>
          <w:bCs/>
        </w:rPr>
        <w:t xml:space="preserve"> Y) </w:t>
      </w:r>
      <w:proofErr w:type="spellStart"/>
      <w:r w:rsidRPr="00722CFA">
        <w:rPr>
          <w:bCs/>
        </w:rPr>
        <w:t>ȋntre</w:t>
      </w:r>
      <w:proofErr w:type="spellEnd"/>
      <w:r w:rsidRPr="00722CFA">
        <w:rPr>
          <w:bCs/>
        </w:rPr>
        <w:t xml:space="preserve"> care </w:t>
      </w:r>
      <w:proofErr w:type="spellStart"/>
      <w:r w:rsidRPr="00722CFA">
        <w:rPr>
          <w:bCs/>
        </w:rPr>
        <w:t>există</w:t>
      </w:r>
      <w:proofErr w:type="spellEnd"/>
      <w:r w:rsidRPr="00722CFA">
        <w:rPr>
          <w:bCs/>
        </w:rPr>
        <w:t xml:space="preserve"> o </w:t>
      </w:r>
      <w:proofErr w:type="spellStart"/>
      <w:r w:rsidRPr="00722CFA">
        <w:rPr>
          <w:bCs/>
        </w:rPr>
        <w:t>legătură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logică</w:t>
      </w:r>
      <w:proofErr w:type="spellEnd"/>
      <w:r w:rsidRPr="00722CFA">
        <w:rPr>
          <w:bCs/>
        </w:rPr>
        <w:t xml:space="preserve">. Se </w:t>
      </w:r>
      <w:proofErr w:type="spellStart"/>
      <w:r w:rsidRPr="00722CFA">
        <w:rPr>
          <w:bCs/>
        </w:rPr>
        <w:t>cer</w:t>
      </w:r>
      <w:proofErr w:type="spellEnd"/>
      <w:r w:rsidRPr="00722CFA">
        <w:rPr>
          <w:bCs/>
        </w:rPr>
        <w:t xml:space="preserve"> </w:t>
      </w:r>
      <w:proofErr w:type="spellStart"/>
      <w:r w:rsidRPr="00722CFA">
        <w:rPr>
          <w:bCs/>
        </w:rPr>
        <w:t>următoarele</w:t>
      </w:r>
      <w:proofErr w:type="spellEnd"/>
      <w:r w:rsidRPr="00722CFA">
        <w:rPr>
          <w:bCs/>
        </w:rPr>
        <w:t xml:space="preserve">: </w:t>
      </w:r>
    </w:p>
    <w:p w:rsidR="00722CFA" w:rsidRPr="00722CFA" w:rsidRDefault="00722CFA" w:rsidP="00722CFA">
      <w:pPr>
        <w:pStyle w:val="Default"/>
      </w:pPr>
    </w:p>
    <w:p w:rsidR="005E0AD9" w:rsidRDefault="00722CFA" w:rsidP="00722CFA">
      <w:pPr>
        <w:pStyle w:val="Default"/>
        <w:spacing w:after="83"/>
      </w:pPr>
      <w:r w:rsidRPr="00722CFA">
        <w:rPr>
          <w:b/>
          <w:bCs/>
        </w:rPr>
        <w:t xml:space="preserve">1. </w:t>
      </w:r>
      <w:proofErr w:type="spellStart"/>
      <w:r w:rsidRPr="00722CFA">
        <w:rPr>
          <w:b/>
          <w:bCs/>
        </w:rPr>
        <w:t>Prezentarea</w:t>
      </w:r>
      <w:proofErr w:type="spellEnd"/>
      <w:r w:rsidRPr="00722CFA">
        <w:rPr>
          <w:b/>
          <w:bCs/>
        </w:rPr>
        <w:t xml:space="preserve"> </w:t>
      </w:r>
      <w:proofErr w:type="spellStart"/>
      <w:r w:rsidRPr="00722CFA">
        <w:rPr>
          <w:b/>
          <w:bCs/>
        </w:rPr>
        <w:t>problemei</w:t>
      </w:r>
      <w:proofErr w:type="spellEnd"/>
      <w:r w:rsidRPr="00722CFA">
        <w:rPr>
          <w:b/>
          <w:bCs/>
        </w:rPr>
        <w:t xml:space="preserve"> </w:t>
      </w:r>
    </w:p>
    <w:p w:rsidR="00BB3422" w:rsidRDefault="00BB3422" w:rsidP="00722CFA">
      <w:pPr>
        <w:pStyle w:val="Default"/>
        <w:spacing w:after="83"/>
      </w:pPr>
    </w:p>
    <w:p w:rsidR="005E0AD9" w:rsidRDefault="005E0AD9" w:rsidP="005E0AD9">
      <w:pPr>
        <w:jc w:val="both"/>
      </w:pPr>
      <w:proofErr w:type="gramStart"/>
      <w:r>
        <w:t xml:space="preserve">Se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 w:rsidR="009A61EB">
        <w:t>variabilele</w:t>
      </w:r>
      <w:proofErr w:type="spellEnd"/>
      <w:r w:rsidR="009A61EB">
        <w:t xml:space="preserve"> </w:t>
      </w:r>
      <w:proofErr w:type="spellStart"/>
      <w:r w:rsidR="009A61EB">
        <w:t>suprafața</w:t>
      </w:r>
      <w:proofErr w:type="spellEnd"/>
      <w:r w:rsidR="009A61EB">
        <w:t xml:space="preserve"> </w:t>
      </w:r>
      <w:proofErr w:type="spellStart"/>
      <w:r w:rsidR="009A61EB">
        <w:t>locuibilă</w:t>
      </w:r>
      <w:proofErr w:type="spellEnd"/>
      <w:r w:rsidR="009A61EB">
        <w:t xml:space="preserve">, </w:t>
      </w:r>
      <w:proofErr w:type="spellStart"/>
      <w:r w:rsidR="009A61EB">
        <w:t>salariu</w:t>
      </w:r>
      <w:proofErr w:type="spellEnd"/>
      <w:r w:rsidR="009A61EB">
        <w:t xml:space="preserve"> </w:t>
      </w:r>
      <w:proofErr w:type="spellStart"/>
      <w:r w:rsidR="009A61EB">
        <w:t>și</w:t>
      </w:r>
      <w:proofErr w:type="spellEnd"/>
      <w:r w:rsidR="009A61EB">
        <w:t xml:space="preserve"> </w:t>
      </w:r>
      <w:proofErr w:type="spellStart"/>
      <w:r w:rsidR="009A61EB">
        <w:t>număr</w:t>
      </w:r>
      <w:proofErr w:type="spellEnd"/>
      <w:r w:rsidR="009A61EB">
        <w:t xml:space="preserve"> de </w:t>
      </w:r>
      <w:proofErr w:type="spellStart"/>
      <w:r w:rsidR="009A61EB">
        <w:t>salariați</w:t>
      </w:r>
      <w:proofErr w:type="spellEnd"/>
      <w:r w:rsidR="009A61EB"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 w:rsidR="0048581D">
        <w:t>dependență</w:t>
      </w:r>
      <w:proofErr w:type="spellEnd"/>
      <w:r w:rsidR="0048581D">
        <w:t xml:space="preserve"> </w:t>
      </w:r>
      <w:proofErr w:type="spellStart"/>
      <w:r w:rsidR="009A61EB">
        <w:t>liniară</w:t>
      </w:r>
      <w:proofErr w:type="spellEnd"/>
      <w:r>
        <w:t>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ipoteză</w:t>
      </w:r>
      <w:proofErr w:type="spellEnd"/>
      <w:r>
        <w:t xml:space="preserve"> se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date </w:t>
      </w:r>
      <w:proofErr w:type="spellStart"/>
      <w:r>
        <w:t>privind</w:t>
      </w:r>
      <w:proofErr w:type="spellEnd"/>
      <w:r>
        <w:t xml:space="preserve"> </w:t>
      </w:r>
      <w:proofErr w:type="spellStart"/>
      <w:r w:rsidR="009A61EB">
        <w:t>suprafața</w:t>
      </w:r>
      <w:proofErr w:type="spellEnd"/>
      <w:r w:rsidR="009A61EB">
        <w:t xml:space="preserve"> </w:t>
      </w:r>
      <w:proofErr w:type="spellStart"/>
      <w:r w:rsidR="009A61EB">
        <w:t>locuibilă</w:t>
      </w:r>
      <w:proofErr w:type="spellEnd"/>
      <w:r w:rsidR="009A61EB">
        <w:t xml:space="preserve">, </w:t>
      </w:r>
      <w:proofErr w:type="spellStart"/>
      <w:r w:rsidR="009A61EB">
        <w:t>salariul</w:t>
      </w:r>
      <w:proofErr w:type="spellEnd"/>
      <w:r w:rsidR="009A61EB">
        <w:t xml:space="preserve"> </w:t>
      </w:r>
      <w:proofErr w:type="spellStart"/>
      <w:r w:rsidR="009A61EB">
        <w:t>și</w:t>
      </w:r>
      <w:proofErr w:type="spellEnd"/>
      <w:r w:rsidR="009A61EB">
        <w:t xml:space="preserve"> </w:t>
      </w:r>
      <w:proofErr w:type="spellStart"/>
      <w:r w:rsidR="009A61EB">
        <w:t>număr</w:t>
      </w:r>
      <w:proofErr w:type="spellEnd"/>
      <w:r w:rsidR="009A61EB">
        <w:t xml:space="preserve"> de </w:t>
      </w:r>
      <w:proofErr w:type="spellStart"/>
      <w:r w:rsidR="009A61EB">
        <w:t>salariați</w:t>
      </w:r>
      <w:proofErr w:type="spellEnd"/>
      <w:r w:rsidR="009A61EB">
        <w:t xml:space="preserve">  </w:t>
      </w:r>
      <w:proofErr w:type="spellStart"/>
      <w:r w:rsidR="009A61EB">
        <w:t>în</w:t>
      </w:r>
      <w:proofErr w:type="spellEnd"/>
      <w:r w:rsidR="009A61EB">
        <w:t xml:space="preserve"> </w:t>
      </w:r>
      <w:proofErr w:type="spellStart"/>
      <w:r w:rsidR="009A61EB">
        <w:t>anul</w:t>
      </w:r>
      <w:proofErr w:type="spellEnd"/>
      <w:r w:rsidR="009A61EB">
        <w:t xml:space="preserve"> 2018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42 de </w:t>
      </w:r>
      <w:proofErr w:type="spellStart"/>
      <w:r>
        <w:t>unități</w:t>
      </w:r>
      <w:proofErr w:type="spellEnd"/>
      <w:r>
        <w:t xml:space="preserve"> </w:t>
      </w:r>
      <w:proofErr w:type="spellStart"/>
      <w:r>
        <w:t>teritoriale</w:t>
      </w:r>
      <w:proofErr w:type="spellEnd"/>
      <w:r>
        <w:t xml:space="preserve"> (</w:t>
      </w:r>
      <w:proofErr w:type="spellStart"/>
      <w:r>
        <w:t>județe</w:t>
      </w:r>
      <w:proofErr w:type="spellEnd"/>
      <w:r>
        <w:t xml:space="preserve">) ale </w:t>
      </w:r>
      <w:proofErr w:type="spellStart"/>
      <w:r>
        <w:t>țării</w:t>
      </w:r>
      <w:proofErr w:type="spellEnd"/>
      <w:r>
        <w:t>:</w:t>
      </w:r>
    </w:p>
    <w:tbl>
      <w:tblPr>
        <w:tblStyle w:val="TableGrid"/>
        <w:tblW w:w="6720" w:type="dxa"/>
        <w:jc w:val="center"/>
        <w:tblLook w:val="04A0" w:firstRow="1" w:lastRow="0" w:firstColumn="1" w:lastColumn="0" w:noHBand="0" w:noVBand="1"/>
      </w:tblPr>
      <w:tblGrid>
        <w:gridCol w:w="769"/>
        <w:gridCol w:w="2020"/>
        <w:gridCol w:w="1940"/>
        <w:gridCol w:w="960"/>
        <w:gridCol w:w="1245"/>
      </w:tblGrid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Nr.Crt</w:t>
            </w:r>
            <w:proofErr w:type="spellEnd"/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Judet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48581D" w:rsidP="009A61EB">
            <w:pP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Suprafața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locuibilă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Salariu</w:t>
            </w:r>
            <w:proofErr w:type="spellEnd"/>
            <w:r w:rsidRPr="009A61EB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 xml:space="preserve"> 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48581D" w:rsidP="009A61EB">
            <w:pP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Nr.Salariaț</w:t>
            </w:r>
            <w:r w:rsidR="009A61EB" w:rsidRPr="009A61EB">
              <w:rPr>
                <w:rFonts w:ascii="Calibri" w:eastAsia="Times New Roman" w:hAnsi="Calibri" w:cs="Times New Roman"/>
                <w:b/>
                <w:color w:val="000000"/>
                <w:lang w:eastAsia="ja-JP"/>
              </w:rPr>
              <w:t>i</w:t>
            </w:r>
            <w:proofErr w:type="spellEnd"/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Bihor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564109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2087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175795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Bistrita-Nasaud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280106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2044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70635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Cluj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704759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3026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253827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Maramures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463354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2127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111202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Satu</w:t>
            </w:r>
            <w:proofErr w:type="spellEnd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Mare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334678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2173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84467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6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Salaj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213816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2177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52184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Alba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328311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2375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96781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Brasov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551183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2609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193784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9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Covasna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203534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2098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52641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10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Harghita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304280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2059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71206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Mures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538329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2459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143011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12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Sibiu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400110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2626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142498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13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Bacau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591035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2270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115322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14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Botosani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385046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2174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57813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15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Iasi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791210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2691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178415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16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Neamt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447102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2083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88728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17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Suceava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626789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2118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112022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18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Vaslui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380001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2161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56948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19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Braila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294143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2119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72876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Buzau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419829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2170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85785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Constanta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676215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2377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184562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Galati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509471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2290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119110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Tulcea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197754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2298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47368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24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Vrancea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324545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2083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61191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25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Arges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585730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2562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162599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26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Calarasi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288043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2203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44999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27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Dambovita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496173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2243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86506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28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Giurgiu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269279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2340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36355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29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Ialomita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258931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2162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45983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30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Prahova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725609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2449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186641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31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Teleorman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341440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2079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56476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lastRenderedPageBreak/>
              <w:t>32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Ilfov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473445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2871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158567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33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Municipiul</w:t>
            </w:r>
            <w:proofErr w:type="spellEnd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Bucuresti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1827810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3666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1035124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34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Dolj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630911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2458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137462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35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Gorj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319919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2387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77333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36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Mehedinti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245120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2184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47593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37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Olt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400802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2343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75381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38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Valcea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353188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2104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82188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39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Arad</w:t>
            </w:r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419360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2388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139595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40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Caras-Severin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275063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2142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54985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41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Hunedoara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388600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2088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112027</w:t>
            </w:r>
          </w:p>
        </w:tc>
      </w:tr>
      <w:tr w:rsidR="009A61EB" w:rsidRPr="009A61EB" w:rsidTr="009A61EB">
        <w:trPr>
          <w:trHeight w:val="300"/>
          <w:jc w:val="center"/>
        </w:trPr>
        <w:tc>
          <w:tcPr>
            <w:tcW w:w="7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42</w:t>
            </w:r>
          </w:p>
        </w:tc>
        <w:tc>
          <w:tcPr>
            <w:tcW w:w="2020" w:type="dxa"/>
            <w:noWrap/>
            <w:hideMark/>
          </w:tcPr>
          <w:p w:rsidR="009A61EB" w:rsidRPr="009A61EB" w:rsidRDefault="009A61EB" w:rsidP="009A61EB">
            <w:pPr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proofErr w:type="spellStart"/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Timis</w:t>
            </w:r>
            <w:proofErr w:type="spellEnd"/>
          </w:p>
        </w:tc>
        <w:tc>
          <w:tcPr>
            <w:tcW w:w="194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701499</w:t>
            </w:r>
          </w:p>
        </w:tc>
        <w:tc>
          <w:tcPr>
            <w:tcW w:w="96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2922</w:t>
            </w:r>
          </w:p>
        </w:tc>
        <w:tc>
          <w:tcPr>
            <w:tcW w:w="1100" w:type="dxa"/>
            <w:noWrap/>
            <w:hideMark/>
          </w:tcPr>
          <w:p w:rsidR="009A61EB" w:rsidRPr="009A61EB" w:rsidRDefault="009A61EB" w:rsidP="009A61EB">
            <w:pPr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A61EB">
              <w:rPr>
                <w:rFonts w:ascii="Calibri" w:eastAsia="Times New Roman" w:hAnsi="Calibri" w:cs="Times New Roman"/>
                <w:color w:val="000000"/>
                <w:lang w:eastAsia="ja-JP"/>
              </w:rPr>
              <w:t>258287</w:t>
            </w:r>
          </w:p>
        </w:tc>
      </w:tr>
    </w:tbl>
    <w:p w:rsidR="0048581D" w:rsidRDefault="0048581D" w:rsidP="0048581D">
      <w:pPr>
        <w:jc w:val="center"/>
        <w:rPr>
          <w:b/>
        </w:rPr>
      </w:pPr>
    </w:p>
    <w:p w:rsidR="0048581D" w:rsidRDefault="0048581D" w:rsidP="0048581D">
      <w:pPr>
        <w:jc w:val="center"/>
        <w:rPr>
          <w:b/>
        </w:rPr>
      </w:pPr>
      <w:proofErr w:type="spellStart"/>
      <w:r w:rsidRPr="0048581D">
        <w:rPr>
          <w:b/>
        </w:rPr>
        <w:t>Tabel</w:t>
      </w:r>
      <w:proofErr w:type="spellEnd"/>
      <w:r w:rsidR="00514ED9">
        <w:rPr>
          <w:b/>
        </w:rPr>
        <w:t xml:space="preserve"> 1</w:t>
      </w:r>
      <w:r w:rsidRPr="0048581D">
        <w:rPr>
          <w:b/>
        </w:rPr>
        <w:t xml:space="preserve"> Date </w:t>
      </w:r>
      <w:proofErr w:type="spellStart"/>
      <w:r w:rsidRPr="0048581D">
        <w:rPr>
          <w:b/>
        </w:rPr>
        <w:t>privind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suprafața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locuibilă</w:t>
      </w:r>
      <w:proofErr w:type="spellEnd"/>
      <w:r w:rsidRPr="0048581D">
        <w:rPr>
          <w:b/>
        </w:rPr>
        <w:t xml:space="preserve">, </w:t>
      </w:r>
      <w:proofErr w:type="spellStart"/>
      <w:r w:rsidRPr="0048581D">
        <w:rPr>
          <w:b/>
        </w:rPr>
        <w:t>salariul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și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numărul</w:t>
      </w:r>
      <w:proofErr w:type="spellEnd"/>
      <w:r w:rsidRPr="0048581D">
        <w:rPr>
          <w:b/>
        </w:rPr>
        <w:t xml:space="preserve"> de </w:t>
      </w:r>
      <w:proofErr w:type="spellStart"/>
      <w:r w:rsidRPr="0048581D">
        <w:rPr>
          <w:b/>
        </w:rPr>
        <w:t>salariați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în</w:t>
      </w:r>
      <w:proofErr w:type="spellEnd"/>
      <w:r w:rsidRPr="0048581D">
        <w:rPr>
          <w:b/>
        </w:rPr>
        <w:t xml:space="preserve"> </w:t>
      </w:r>
      <w:proofErr w:type="spellStart"/>
      <w:r w:rsidRPr="0048581D">
        <w:rPr>
          <w:b/>
        </w:rPr>
        <w:t>anul</w:t>
      </w:r>
      <w:proofErr w:type="spellEnd"/>
      <w:r w:rsidRPr="0048581D">
        <w:rPr>
          <w:b/>
        </w:rPr>
        <w:t xml:space="preserve"> 201</w:t>
      </w:r>
      <w:r>
        <w:rPr>
          <w:b/>
        </w:rPr>
        <w:t xml:space="preserve">8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42 de </w:t>
      </w:r>
      <w:proofErr w:type="spellStart"/>
      <w:r>
        <w:rPr>
          <w:b/>
        </w:rPr>
        <w:t>județe</w:t>
      </w:r>
      <w:proofErr w:type="spellEnd"/>
      <w:r>
        <w:rPr>
          <w:b/>
        </w:rPr>
        <w:t xml:space="preserve"> ale </w:t>
      </w:r>
      <w:proofErr w:type="spellStart"/>
      <w:r>
        <w:rPr>
          <w:b/>
        </w:rPr>
        <w:t>ț</w:t>
      </w:r>
      <w:r w:rsidRPr="0048581D">
        <w:rPr>
          <w:b/>
        </w:rPr>
        <w:t>ării</w:t>
      </w:r>
      <w:proofErr w:type="spellEnd"/>
    </w:p>
    <w:p w:rsidR="0048581D" w:rsidRPr="0048581D" w:rsidRDefault="0048581D" w:rsidP="0048581D">
      <w:pPr>
        <w:jc w:val="center"/>
        <w:rPr>
          <w:b/>
        </w:rPr>
      </w:pPr>
      <w:proofErr w:type="spellStart"/>
      <w:r>
        <w:rPr>
          <w:b/>
        </w:rPr>
        <w:t>Sursa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datelor</w:t>
      </w:r>
      <w:proofErr w:type="spellEnd"/>
      <w:r>
        <w:rPr>
          <w:b/>
        </w:rPr>
        <w:t xml:space="preserve">: </w:t>
      </w:r>
      <w:hyperlink r:id="rId7" w:anchor="/pages/tables/insse-table" w:history="1">
        <w:r>
          <w:rPr>
            <w:rStyle w:val="Hyperlink"/>
          </w:rPr>
          <w:t>http://statistici.insse.ro:8077/tempo-online/#/pages/tables/insse-table</w:t>
        </w:r>
      </w:hyperlink>
    </w:p>
    <w:p w:rsidR="00BB3422" w:rsidRDefault="00BB3422" w:rsidP="00BB3422">
      <w:pPr>
        <w:pStyle w:val="Default"/>
      </w:pPr>
    </w:p>
    <w:p w:rsidR="00BB3422" w:rsidRDefault="00BB3422" w:rsidP="00BB3422">
      <w:pPr>
        <w:pStyle w:val="Default"/>
      </w:pPr>
      <w:r>
        <w:t xml:space="preserve"> </w:t>
      </w:r>
    </w:p>
    <w:p w:rsidR="00BB3422" w:rsidRDefault="00BB3422" w:rsidP="00BB34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spellStart"/>
      <w:r>
        <w:rPr>
          <w:b/>
          <w:bCs/>
          <w:sz w:val="23"/>
          <w:szCs w:val="23"/>
        </w:rPr>
        <w:t>Definirea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modelului</w:t>
      </w:r>
      <w:proofErr w:type="spellEnd"/>
      <w:r>
        <w:rPr>
          <w:b/>
          <w:bCs/>
          <w:sz w:val="23"/>
          <w:szCs w:val="23"/>
        </w:rPr>
        <w:t xml:space="preserve"> de </w:t>
      </w:r>
      <w:proofErr w:type="spellStart"/>
      <w:r>
        <w:rPr>
          <w:b/>
          <w:bCs/>
          <w:sz w:val="23"/>
          <w:szCs w:val="23"/>
        </w:rPr>
        <w:t>regresie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0D45ED" w:rsidRDefault="000D45ED" w:rsidP="00BB3422">
      <w:pPr>
        <w:pStyle w:val="Default"/>
        <w:rPr>
          <w:b/>
          <w:bCs/>
          <w:sz w:val="23"/>
          <w:szCs w:val="23"/>
        </w:rPr>
      </w:pPr>
    </w:p>
    <w:p w:rsidR="000D45ED" w:rsidRPr="000D45ED" w:rsidRDefault="000D45ED" w:rsidP="000D45ED">
      <w:pPr>
        <w:pStyle w:val="Default"/>
      </w:pPr>
      <w:r>
        <w:rPr>
          <w:b/>
          <w:bCs/>
          <w:sz w:val="23"/>
          <w:szCs w:val="23"/>
        </w:rPr>
        <w:t xml:space="preserve">2.1. </w:t>
      </w:r>
      <w:r w:rsidRPr="000D45ED">
        <w:rPr>
          <w:b/>
          <w:bCs/>
          <w:sz w:val="23"/>
          <w:szCs w:val="23"/>
        </w:rPr>
        <w:t xml:space="preserve">Forma, </w:t>
      </w:r>
      <w:proofErr w:type="spellStart"/>
      <w:r w:rsidRPr="000D45ED">
        <w:rPr>
          <w:b/>
          <w:bCs/>
          <w:sz w:val="23"/>
          <w:szCs w:val="23"/>
        </w:rPr>
        <w:t>variabilele</w:t>
      </w:r>
      <w:proofErr w:type="spellEnd"/>
      <w:r w:rsidRPr="000D45ED">
        <w:rPr>
          <w:b/>
          <w:bCs/>
          <w:sz w:val="23"/>
          <w:szCs w:val="23"/>
        </w:rPr>
        <w:t xml:space="preserve"> </w:t>
      </w:r>
      <w:proofErr w:type="spellStart"/>
      <w:r w:rsidRPr="000D45ED">
        <w:rPr>
          <w:b/>
          <w:bCs/>
          <w:sz w:val="23"/>
          <w:szCs w:val="23"/>
        </w:rPr>
        <w:t>și</w:t>
      </w:r>
      <w:proofErr w:type="spellEnd"/>
      <w:r w:rsidRPr="000D45ED">
        <w:rPr>
          <w:b/>
          <w:bCs/>
          <w:sz w:val="23"/>
          <w:szCs w:val="23"/>
        </w:rPr>
        <w:t xml:space="preserve"> </w:t>
      </w:r>
      <w:proofErr w:type="spellStart"/>
      <w:r w:rsidRPr="000D45ED">
        <w:rPr>
          <w:b/>
          <w:bCs/>
          <w:sz w:val="23"/>
          <w:szCs w:val="23"/>
        </w:rPr>
        <w:t>parametrii</w:t>
      </w:r>
      <w:proofErr w:type="spellEnd"/>
      <w:r w:rsidRPr="000D45ED">
        <w:rPr>
          <w:b/>
          <w:bCs/>
          <w:sz w:val="23"/>
          <w:szCs w:val="23"/>
        </w:rPr>
        <w:t xml:space="preserve"> </w:t>
      </w:r>
      <w:proofErr w:type="spellStart"/>
      <w:r w:rsidRPr="000D45ED">
        <w:rPr>
          <w:b/>
          <w:bCs/>
          <w:sz w:val="23"/>
          <w:szCs w:val="23"/>
        </w:rPr>
        <w:t>modelului</w:t>
      </w:r>
      <w:proofErr w:type="spellEnd"/>
      <w:r w:rsidRPr="000D45ED">
        <w:rPr>
          <w:b/>
          <w:bCs/>
          <w:sz w:val="23"/>
          <w:szCs w:val="23"/>
        </w:rPr>
        <w:t xml:space="preserve"> de </w:t>
      </w:r>
      <w:proofErr w:type="spellStart"/>
      <w:r w:rsidRPr="000D45ED">
        <w:rPr>
          <w:b/>
          <w:bCs/>
          <w:sz w:val="23"/>
          <w:szCs w:val="23"/>
        </w:rPr>
        <w:t>regresie</w:t>
      </w:r>
      <w:proofErr w:type="spellEnd"/>
      <w:r>
        <w:rPr>
          <w:sz w:val="23"/>
          <w:szCs w:val="23"/>
        </w:rPr>
        <w:t xml:space="preserve"> </w:t>
      </w:r>
    </w:p>
    <w:p w:rsidR="000D45ED" w:rsidRPr="000D45ED" w:rsidRDefault="000D45ED" w:rsidP="00BB3422">
      <w:pPr>
        <w:pStyle w:val="Default"/>
      </w:pPr>
    </w:p>
    <w:p w:rsidR="00BB3422" w:rsidRDefault="00BB3422" w:rsidP="00BB3422">
      <w:pPr>
        <w:pStyle w:val="Default"/>
        <w:rPr>
          <w:b/>
          <w:bCs/>
          <w:sz w:val="23"/>
          <w:szCs w:val="23"/>
        </w:rPr>
      </w:pPr>
    </w:p>
    <w:p w:rsidR="008A1A8F" w:rsidRPr="00514ED9" w:rsidRDefault="00BB3422" w:rsidP="00514ED9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b/>
          <w:bCs/>
          <w:sz w:val="23"/>
          <w:szCs w:val="23"/>
        </w:rPr>
        <w:t xml:space="preserve">  </w:t>
      </w:r>
      <w:r w:rsidR="008A1A8F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 </w:t>
      </w:r>
      <w:r w:rsidR="008A1A8F" w:rsidRPr="00514ED9">
        <w:rPr>
          <w:rFonts w:ascii="Times New Roman" w:hAnsi="Times New Roman" w:cs="Times New Roman"/>
          <w:sz w:val="24"/>
          <w:szCs w:val="24"/>
          <w:lang w:val="ro-RO"/>
        </w:rPr>
        <w:t>Modelul de regresie multifactorial are în vedere dependența dintre variabilele X (variabile exogene sau factoriale) și variabila Y (variabilă endogenă sau rezultativă).</w:t>
      </w:r>
    </w:p>
    <w:p w:rsidR="00514ED9" w:rsidRPr="00514ED9" w:rsidRDefault="00514ED9" w:rsidP="00514ED9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514ED9">
        <w:rPr>
          <w:rFonts w:ascii="Times New Roman" w:hAnsi="Times New Roman" w:cs="Times New Roman"/>
          <w:sz w:val="24"/>
          <w:szCs w:val="24"/>
          <w:lang w:val="ro-RO"/>
        </w:rPr>
        <w:t xml:space="preserve">    Forma generală a modelul poate fi exprimată prin următoarea ecuație:</w:t>
      </w:r>
    </w:p>
    <w:p w:rsidR="00DB6DA7" w:rsidRPr="000D6AE4" w:rsidRDefault="000D45ED" w:rsidP="00DB6DA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D6AE4">
        <w:rPr>
          <w:rFonts w:ascii="Times New Roman" w:hAnsi="Times New Roman" w:cs="Times New Roman"/>
          <w:sz w:val="24"/>
          <w:szCs w:val="24"/>
          <w:lang w:val="ro-RO"/>
        </w:rPr>
        <w:t>y</w:t>
      </w:r>
      <w:r w:rsidR="00DB6DA7" w:rsidRPr="000D6AE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DB6DA7" w:rsidRPr="00DB6DA7">
        <w:rPr>
          <w:rFonts w:ascii="Times New Roman" w:hAnsi="Times New Roman" w:cs="Times New Roman"/>
          <w:sz w:val="24"/>
          <w:szCs w:val="24"/>
        </w:rPr>
        <w:t>β</w:t>
      </w:r>
      <w:r w:rsidR="00DB6DA7" w:rsidRPr="000D6AE4">
        <w:rPr>
          <w:rFonts w:ascii="Times New Roman" w:hAnsi="Times New Roman" w:cs="Times New Roman"/>
          <w:sz w:val="24"/>
          <w:szCs w:val="24"/>
          <w:lang w:val="ro-RO"/>
        </w:rPr>
        <w:t xml:space="preserve">o + </w:t>
      </w:r>
      <w:r w:rsidR="00DB6DA7" w:rsidRPr="00DB6DA7">
        <w:rPr>
          <w:rFonts w:ascii="Times New Roman" w:hAnsi="Times New Roman" w:cs="Times New Roman"/>
          <w:sz w:val="24"/>
          <w:szCs w:val="24"/>
        </w:rPr>
        <w:t>β</w:t>
      </w:r>
      <w:r w:rsidR="00DB6DA7" w:rsidRPr="000D6AE4">
        <w:rPr>
          <w:rFonts w:ascii="Times New Roman" w:hAnsi="Times New Roman" w:cs="Times New Roman"/>
          <w:sz w:val="24"/>
          <w:szCs w:val="24"/>
          <w:lang w:val="ro-RO"/>
        </w:rPr>
        <w:t xml:space="preserve">1x1+ </w:t>
      </w:r>
      <w:r w:rsidR="00DB6DA7" w:rsidRPr="00DB6DA7">
        <w:rPr>
          <w:rFonts w:ascii="Times New Roman" w:hAnsi="Times New Roman" w:cs="Times New Roman"/>
          <w:sz w:val="24"/>
          <w:szCs w:val="24"/>
        </w:rPr>
        <w:t>β</w:t>
      </w:r>
      <w:r w:rsidR="00DB6DA7" w:rsidRPr="000D6AE4">
        <w:rPr>
          <w:rFonts w:ascii="Times New Roman" w:hAnsi="Times New Roman" w:cs="Times New Roman"/>
          <w:sz w:val="24"/>
          <w:szCs w:val="24"/>
          <w:lang w:val="ro-RO"/>
        </w:rPr>
        <w:t xml:space="preserve">2x2 + </w:t>
      </w:r>
      <w:r w:rsidR="00DB6DA7" w:rsidRPr="00DB6DA7">
        <w:rPr>
          <w:rFonts w:ascii="Times New Roman" w:hAnsi="Times New Roman" w:cs="Times New Roman"/>
          <w:sz w:val="24"/>
          <w:szCs w:val="24"/>
        </w:rPr>
        <w:t>ε</w:t>
      </w:r>
    </w:p>
    <w:p w:rsidR="00DB6DA7" w:rsidRPr="00DB6DA7" w:rsidRDefault="00DB6DA7" w:rsidP="00DB6DA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B6DA7">
        <w:rPr>
          <w:rFonts w:ascii="Times New Roman" w:hAnsi="Times New Roman" w:cs="Times New Roman"/>
          <w:sz w:val="24"/>
          <w:szCs w:val="24"/>
          <w:lang w:val="ro-RO"/>
        </w:rPr>
        <w:t>unde Y reprezintă variabila endogenă sau rezultativă, βo și β1 reprezintă parametrii ecuației de regresie și ε reprezintă componenta reziduală (eroare aleatoare).</w:t>
      </w:r>
    </w:p>
    <w:p w:rsidR="003036D3" w:rsidRDefault="000D45ED" w:rsidP="00DB6DA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Variabilele modelului sunt:</w:t>
      </w:r>
      <w:r w:rsidR="003036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variabila</w:t>
      </w:r>
      <w:r w:rsidR="003036D3">
        <w:rPr>
          <w:rFonts w:ascii="Times New Roman" w:hAnsi="Times New Roman" w:cs="Times New Roman"/>
          <w:sz w:val="24"/>
          <w:szCs w:val="24"/>
          <w:lang w:val="ro-RO"/>
        </w:rPr>
        <w:t xml:space="preserve"> dependentă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y ce reprezintă</w:t>
      </w:r>
      <w:r w:rsidR="003036D3">
        <w:rPr>
          <w:rFonts w:ascii="Times New Roman" w:hAnsi="Times New Roman" w:cs="Times New Roman"/>
          <w:sz w:val="24"/>
          <w:szCs w:val="24"/>
          <w:lang w:val="ro-RO"/>
        </w:rPr>
        <w:t xml:space="preserve"> suprafața locuibilă </w:t>
      </w:r>
      <w:r>
        <w:rPr>
          <w:rFonts w:ascii="Times New Roman" w:hAnsi="Times New Roman" w:cs="Times New Roman"/>
          <w:sz w:val="24"/>
          <w:szCs w:val="24"/>
          <w:lang w:val="ro-RO"/>
        </w:rPr>
        <w:t>măsurată în număr de persoane, x1</w:t>
      </w:r>
      <w:r w:rsidR="003036D3">
        <w:rPr>
          <w:rFonts w:ascii="Times New Roman" w:hAnsi="Times New Roman" w:cs="Times New Roman"/>
          <w:sz w:val="24"/>
          <w:szCs w:val="24"/>
          <w:lang w:val="ro-RO"/>
        </w:rPr>
        <w:t xml:space="preserve"> variabila independentă salariu măsurat în lei și x2 reprezintă variabilă indep</w:t>
      </w:r>
      <w:r w:rsidR="00DB6DA7">
        <w:rPr>
          <w:rFonts w:ascii="Times New Roman" w:hAnsi="Times New Roman" w:cs="Times New Roman"/>
          <w:sz w:val="24"/>
          <w:szCs w:val="24"/>
          <w:lang w:val="ro-RO"/>
        </w:rPr>
        <w:t>en</w:t>
      </w:r>
      <w:r w:rsidR="003036D3">
        <w:rPr>
          <w:rFonts w:ascii="Times New Roman" w:hAnsi="Times New Roman" w:cs="Times New Roman"/>
          <w:sz w:val="24"/>
          <w:szCs w:val="24"/>
          <w:lang w:val="ro-RO"/>
        </w:rPr>
        <w:t xml:space="preserve">dentă </w:t>
      </w:r>
      <w:r w:rsidR="00DB6DA7">
        <w:rPr>
          <w:rFonts w:ascii="Times New Roman" w:hAnsi="Times New Roman" w:cs="Times New Roman"/>
          <w:sz w:val="24"/>
          <w:szCs w:val="24"/>
          <w:lang w:val="ro-RO"/>
        </w:rPr>
        <w:t>număr de salariați măsurat în număr de persoane.</w:t>
      </w:r>
    </w:p>
    <w:p w:rsidR="000D45ED" w:rsidRPr="000D6AE4" w:rsidRDefault="000D45ED" w:rsidP="000D45ED">
      <w:pPr>
        <w:pStyle w:val="Default"/>
        <w:rPr>
          <w:lang w:val="ro-RO"/>
        </w:rPr>
      </w:pPr>
    </w:p>
    <w:p w:rsidR="000D45ED" w:rsidRPr="000D6AE4" w:rsidRDefault="000D45ED" w:rsidP="000D45ED">
      <w:pPr>
        <w:pStyle w:val="Default"/>
        <w:rPr>
          <w:lang w:val="ro-RO"/>
        </w:rPr>
      </w:pPr>
      <w:r w:rsidRPr="000D6AE4">
        <w:rPr>
          <w:lang w:val="ro-RO"/>
        </w:rPr>
        <w:t xml:space="preserve"> </w:t>
      </w:r>
    </w:p>
    <w:p w:rsidR="000D45ED" w:rsidRPr="00967CB5" w:rsidRDefault="000D45ED" w:rsidP="000D45ED">
      <w:pPr>
        <w:pStyle w:val="Default"/>
        <w:rPr>
          <w:b/>
          <w:bCs/>
        </w:rPr>
      </w:pPr>
      <w:r w:rsidRPr="00967CB5">
        <w:rPr>
          <w:b/>
          <w:bCs/>
        </w:rPr>
        <w:t>2.2</w:t>
      </w:r>
      <w:proofErr w:type="gramStart"/>
      <w:r w:rsidRPr="00967CB5">
        <w:rPr>
          <w:b/>
          <w:bCs/>
        </w:rPr>
        <w:t>.Aproximarea</w:t>
      </w:r>
      <w:proofErr w:type="gramEnd"/>
      <w:r w:rsidRPr="00967CB5">
        <w:rPr>
          <w:b/>
          <w:bCs/>
        </w:rPr>
        <w:t xml:space="preserve"> </w:t>
      </w:r>
      <w:proofErr w:type="spellStart"/>
      <w:r w:rsidRPr="00967CB5">
        <w:rPr>
          <w:b/>
          <w:bCs/>
        </w:rPr>
        <w:t>grafică</w:t>
      </w:r>
      <w:proofErr w:type="spellEnd"/>
      <w:r w:rsidRPr="00967CB5">
        <w:rPr>
          <w:b/>
          <w:bCs/>
        </w:rPr>
        <w:t xml:space="preserve"> a </w:t>
      </w:r>
      <w:proofErr w:type="spellStart"/>
      <w:r w:rsidRPr="00967CB5">
        <w:rPr>
          <w:b/>
          <w:bCs/>
        </w:rPr>
        <w:t>modelului</w:t>
      </w:r>
      <w:proofErr w:type="spellEnd"/>
      <w:r w:rsidRPr="00967CB5">
        <w:rPr>
          <w:b/>
          <w:bCs/>
        </w:rPr>
        <w:t xml:space="preserve"> </w:t>
      </w:r>
      <w:proofErr w:type="spellStart"/>
      <w:r w:rsidRPr="00967CB5">
        <w:rPr>
          <w:b/>
          <w:bCs/>
        </w:rPr>
        <w:t>legăturii</w:t>
      </w:r>
      <w:proofErr w:type="spellEnd"/>
      <w:r w:rsidRPr="00967CB5">
        <w:rPr>
          <w:b/>
          <w:bCs/>
        </w:rPr>
        <w:t xml:space="preserve"> </w:t>
      </w:r>
      <w:proofErr w:type="spellStart"/>
      <w:r w:rsidRPr="00967CB5">
        <w:rPr>
          <w:b/>
          <w:bCs/>
        </w:rPr>
        <w:t>dintre</w:t>
      </w:r>
      <w:proofErr w:type="spellEnd"/>
      <w:r w:rsidRPr="00967CB5">
        <w:rPr>
          <w:b/>
          <w:bCs/>
        </w:rPr>
        <w:t xml:space="preserve"> </w:t>
      </w:r>
      <w:proofErr w:type="spellStart"/>
      <w:r w:rsidRPr="00967CB5">
        <w:rPr>
          <w:b/>
          <w:bCs/>
        </w:rPr>
        <w:t>variabile</w:t>
      </w:r>
      <w:proofErr w:type="spellEnd"/>
      <w:r w:rsidRPr="00967CB5">
        <w:rPr>
          <w:b/>
          <w:bCs/>
        </w:rPr>
        <w:t xml:space="preserve"> </w:t>
      </w:r>
    </w:p>
    <w:p w:rsidR="000D45ED" w:rsidRPr="00967CB5" w:rsidRDefault="000D45ED" w:rsidP="00DB6DA7">
      <w:pPr>
        <w:rPr>
          <w:rFonts w:ascii="Times New Roman" w:hAnsi="Times New Roman" w:cs="Times New Roman"/>
          <w:sz w:val="24"/>
          <w:szCs w:val="24"/>
        </w:rPr>
      </w:pPr>
    </w:p>
    <w:p w:rsidR="00BB3422" w:rsidRPr="00967CB5" w:rsidRDefault="00B8612D" w:rsidP="00BB3422">
      <w:pPr>
        <w:pStyle w:val="Default"/>
        <w:rPr>
          <w:lang w:val="ro-RO"/>
        </w:rPr>
      </w:pPr>
      <w:r>
        <w:rPr>
          <w:lang w:val="ro-RO"/>
        </w:rPr>
        <w:t>Pe baza datelor preluate, vom realiza două grafice care să ne arate legătura dintre variabile:</w:t>
      </w:r>
    </w:p>
    <w:p w:rsidR="005E0AD9" w:rsidRDefault="00B8612D" w:rsidP="00B8612D">
      <w:pPr>
        <w:jc w:val="center"/>
        <w:rPr>
          <w:sz w:val="24"/>
          <w:szCs w:val="24"/>
          <w:lang w:val="ro-RO"/>
        </w:rPr>
      </w:pPr>
      <w:r>
        <w:rPr>
          <w:noProof/>
          <w:lang w:eastAsia="ja-JP"/>
        </w:rPr>
        <w:lastRenderedPageBreak/>
        <w:drawing>
          <wp:inline distT="0" distB="0" distL="0" distR="0" wp14:anchorId="372E1B4D" wp14:editId="153AD776">
            <wp:extent cx="4467225" cy="26003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E0AD9" w:rsidRPr="00967CB5">
        <w:rPr>
          <w:sz w:val="24"/>
          <w:szCs w:val="24"/>
          <w:lang w:val="ro-RO"/>
        </w:rPr>
        <w:br w:type="textWrapping" w:clear="all"/>
      </w:r>
      <w:r w:rsidR="00EB3854">
        <w:rPr>
          <w:sz w:val="24"/>
          <w:szCs w:val="24"/>
          <w:lang w:val="ro-RO"/>
        </w:rPr>
        <w:t>Figura</w:t>
      </w:r>
      <w:r>
        <w:rPr>
          <w:sz w:val="24"/>
          <w:szCs w:val="24"/>
          <w:lang w:val="ro-RO"/>
        </w:rPr>
        <w:t xml:space="preserve"> 1.  Suprafața locuibilă(nr pers) cu salariul (LEI)</w:t>
      </w:r>
    </w:p>
    <w:p w:rsidR="00B8612D" w:rsidRDefault="00B8612D" w:rsidP="00B8612D">
      <w:pPr>
        <w:jc w:val="center"/>
        <w:rPr>
          <w:sz w:val="24"/>
          <w:szCs w:val="24"/>
          <w:lang w:val="ro-RO"/>
        </w:rPr>
      </w:pPr>
      <w:r>
        <w:rPr>
          <w:noProof/>
          <w:lang w:eastAsia="ja-JP"/>
        </w:rPr>
        <w:drawing>
          <wp:inline distT="0" distB="0" distL="0" distR="0" wp14:anchorId="64B1A6D5" wp14:editId="347450EB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612D" w:rsidRPr="00967CB5" w:rsidRDefault="00EB3854" w:rsidP="00B8612D">
      <w:pPr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</w:t>
      </w:r>
      <w:r w:rsidR="00B8612D">
        <w:rPr>
          <w:sz w:val="24"/>
          <w:szCs w:val="24"/>
          <w:lang w:val="ro-RO"/>
        </w:rPr>
        <w:t xml:space="preserve"> 2. Suprafața locuibilă(nr pers) cu nr.salariați </w:t>
      </w:r>
    </w:p>
    <w:p w:rsidR="00967CB5" w:rsidRPr="00967CB5" w:rsidRDefault="00967CB5" w:rsidP="00967CB5">
      <w:pPr>
        <w:pStyle w:val="Default"/>
      </w:pPr>
    </w:p>
    <w:p w:rsidR="00967CB5" w:rsidRPr="00967CB5" w:rsidRDefault="00967CB5" w:rsidP="00967CB5">
      <w:pPr>
        <w:pStyle w:val="Default"/>
      </w:pPr>
      <w:r w:rsidRPr="00967CB5">
        <w:t xml:space="preserve"> </w:t>
      </w:r>
    </w:p>
    <w:p w:rsidR="00967CB5" w:rsidRDefault="00967CB5" w:rsidP="00967CB5">
      <w:pPr>
        <w:pStyle w:val="Default"/>
        <w:rPr>
          <w:b/>
          <w:bCs/>
        </w:rPr>
      </w:pPr>
      <w:r w:rsidRPr="00967CB5">
        <w:rPr>
          <w:b/>
          <w:bCs/>
        </w:rPr>
        <w:t xml:space="preserve">3. </w:t>
      </w:r>
      <w:proofErr w:type="spellStart"/>
      <w:r w:rsidRPr="00967CB5">
        <w:rPr>
          <w:b/>
          <w:bCs/>
        </w:rPr>
        <w:t>Analiza</w:t>
      </w:r>
      <w:proofErr w:type="spellEnd"/>
      <w:r w:rsidRPr="00967CB5">
        <w:rPr>
          <w:b/>
          <w:bCs/>
        </w:rPr>
        <w:t xml:space="preserve"> </w:t>
      </w:r>
      <w:proofErr w:type="spellStart"/>
      <w:r w:rsidRPr="00967CB5">
        <w:rPr>
          <w:b/>
          <w:bCs/>
        </w:rPr>
        <w:t>preliminară</w:t>
      </w:r>
      <w:proofErr w:type="spellEnd"/>
      <w:r w:rsidRPr="00967CB5">
        <w:rPr>
          <w:b/>
          <w:bCs/>
        </w:rPr>
        <w:t xml:space="preserve"> a </w:t>
      </w:r>
      <w:proofErr w:type="spellStart"/>
      <w:r w:rsidRPr="00967CB5">
        <w:rPr>
          <w:b/>
          <w:bCs/>
        </w:rPr>
        <w:t>datelor</w:t>
      </w:r>
      <w:proofErr w:type="spellEnd"/>
      <w:r w:rsidRPr="00967CB5">
        <w:rPr>
          <w:b/>
          <w:bCs/>
        </w:rPr>
        <w:t xml:space="preserve"> </w:t>
      </w:r>
    </w:p>
    <w:p w:rsidR="000D6AE4" w:rsidRDefault="000D6AE4" w:rsidP="00967CB5">
      <w:pPr>
        <w:pStyle w:val="Default"/>
        <w:rPr>
          <w:b/>
          <w:bCs/>
        </w:rPr>
      </w:pPr>
    </w:p>
    <w:p w:rsidR="000D6AE4" w:rsidRDefault="000D6AE4" w:rsidP="00967CB5">
      <w:pPr>
        <w:pStyle w:val="Default"/>
        <w:rPr>
          <w:b/>
          <w:bCs/>
        </w:rPr>
      </w:pPr>
      <w:r>
        <w:rPr>
          <w:b/>
          <w:bCs/>
        </w:rPr>
        <w:t xml:space="preserve">3.1. </w:t>
      </w:r>
      <w:proofErr w:type="spellStart"/>
      <w:r w:rsidRPr="000D6AE4">
        <w:rPr>
          <w:b/>
          <w:bCs/>
        </w:rPr>
        <w:t>Verificarea</w:t>
      </w:r>
      <w:proofErr w:type="spellEnd"/>
      <w:r w:rsidRPr="000D6AE4">
        <w:rPr>
          <w:b/>
          <w:bCs/>
        </w:rPr>
        <w:t xml:space="preserve"> </w:t>
      </w:r>
      <w:proofErr w:type="spellStart"/>
      <w:r w:rsidRPr="000D6AE4">
        <w:rPr>
          <w:b/>
          <w:bCs/>
        </w:rPr>
        <w:t>preliminară</w:t>
      </w:r>
      <w:proofErr w:type="spellEnd"/>
      <w:r w:rsidRPr="000D6AE4">
        <w:rPr>
          <w:b/>
          <w:bCs/>
        </w:rPr>
        <w:t xml:space="preserve"> a </w:t>
      </w:r>
      <w:proofErr w:type="spellStart"/>
      <w:r w:rsidRPr="000D6AE4">
        <w:rPr>
          <w:b/>
          <w:bCs/>
        </w:rPr>
        <w:t>datelor</w:t>
      </w:r>
      <w:proofErr w:type="spellEnd"/>
    </w:p>
    <w:p w:rsidR="000D6AE4" w:rsidRDefault="000D6AE4" w:rsidP="00967CB5">
      <w:pPr>
        <w:pStyle w:val="Default"/>
        <w:rPr>
          <w:b/>
          <w:bCs/>
        </w:rPr>
      </w:pPr>
    </w:p>
    <w:p w:rsidR="000D6AE4" w:rsidRPr="000D6AE4" w:rsidRDefault="000D6AE4" w:rsidP="000929AB">
      <w:pPr>
        <w:pStyle w:val="Default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2767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care d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68" w:rsidRDefault="00F40768" w:rsidP="00722CFA">
      <w:pPr>
        <w:pStyle w:val="Default"/>
        <w:spacing w:after="83"/>
        <w:rPr>
          <w:lang w:val="ro-RO"/>
        </w:rPr>
      </w:pPr>
    </w:p>
    <w:p w:rsidR="005E0AD9" w:rsidRDefault="00F40768" w:rsidP="00722CFA">
      <w:pPr>
        <w:pStyle w:val="Default"/>
        <w:spacing w:after="83"/>
        <w:rPr>
          <w:lang w:val="ro-RO"/>
        </w:rPr>
      </w:pPr>
      <w:r>
        <w:rPr>
          <w:lang w:val="ro-RO"/>
        </w:rPr>
        <w:t>Regula celor trei sigma:</w:t>
      </w:r>
    </w:p>
    <w:p w:rsid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y: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</m:t>
        </m:r>
      </m:oMath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ϵ(</w:t>
      </w:r>
      <w:proofErr w:type="gramEnd"/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</m:e>
        </m:ba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±3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-336205.807&lt;y&lt;1266235.855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outlier.</w:t>
      </w:r>
    </w:p>
    <w:p w:rsid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i1</m:t>
            </m:r>
          </m:sub>
        </m:sSub>
      </m:oMath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ϵ(</w:t>
      </w:r>
      <w:proofErr w:type="gramEnd"/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ba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±3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1374.139&lt;x1&lt;3306.099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outlier</w:t>
      </w:r>
    </w:p>
    <w:p w:rsid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i2</m:t>
            </m:r>
          </m:sub>
        </m:sSub>
      </m:oMath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ϵ(</w:t>
      </w:r>
      <w:proofErr w:type="gramEnd"/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ba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±3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40768" w:rsidRPr="00F40768" w:rsidRDefault="00F40768" w:rsidP="00F4076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-332585&lt;x2&lt;590978.1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outlier</w:t>
      </w:r>
    </w:p>
    <w:p w:rsidR="0076510C" w:rsidRPr="000D6AE4" w:rsidRDefault="000D6AE4" w:rsidP="0076510C">
      <w:pPr>
        <w:pStyle w:val="Default"/>
        <w:rPr>
          <w:b/>
          <w:bCs/>
          <w:sz w:val="23"/>
          <w:szCs w:val="23"/>
        </w:rPr>
      </w:pPr>
      <w:r w:rsidRPr="000D6AE4">
        <w:rPr>
          <w:b/>
          <w:bCs/>
          <w:sz w:val="23"/>
          <w:szCs w:val="23"/>
        </w:rPr>
        <w:t>3.1</w:t>
      </w:r>
      <w:proofErr w:type="gramStart"/>
      <w:r w:rsidRPr="000D6AE4">
        <w:rPr>
          <w:b/>
          <w:bCs/>
          <w:sz w:val="23"/>
          <w:szCs w:val="23"/>
        </w:rPr>
        <w:t>.</w:t>
      </w:r>
      <w:r w:rsidR="0076510C" w:rsidRPr="000D6AE4">
        <w:rPr>
          <w:b/>
          <w:bCs/>
          <w:sz w:val="23"/>
          <w:szCs w:val="23"/>
        </w:rPr>
        <w:t>Factorii</w:t>
      </w:r>
      <w:proofErr w:type="gramEnd"/>
      <w:r w:rsidR="0076510C" w:rsidRPr="000D6AE4">
        <w:rPr>
          <w:b/>
          <w:bCs/>
          <w:sz w:val="23"/>
          <w:szCs w:val="23"/>
        </w:rPr>
        <w:t xml:space="preserve"> </w:t>
      </w:r>
      <w:proofErr w:type="spellStart"/>
      <w:r w:rsidR="0076510C" w:rsidRPr="000D6AE4">
        <w:rPr>
          <w:b/>
          <w:bCs/>
          <w:sz w:val="23"/>
          <w:szCs w:val="23"/>
        </w:rPr>
        <w:t>independenți</w:t>
      </w:r>
      <w:proofErr w:type="spellEnd"/>
      <w:r w:rsidR="0076510C" w:rsidRPr="000D6AE4">
        <w:rPr>
          <w:b/>
          <w:bCs/>
          <w:sz w:val="23"/>
          <w:szCs w:val="23"/>
        </w:rPr>
        <w:t xml:space="preserve"> (</w:t>
      </w:r>
      <w:proofErr w:type="spellStart"/>
      <w:r w:rsidR="0076510C" w:rsidRPr="000D6AE4">
        <w:rPr>
          <w:b/>
          <w:bCs/>
          <w:sz w:val="23"/>
          <w:szCs w:val="23"/>
        </w:rPr>
        <w:t>ipoteza</w:t>
      </w:r>
      <w:proofErr w:type="spellEnd"/>
      <w:r w:rsidR="0076510C" w:rsidRPr="000D6AE4">
        <w:rPr>
          <w:b/>
          <w:bCs/>
          <w:sz w:val="23"/>
          <w:szCs w:val="23"/>
        </w:rPr>
        <w:t xml:space="preserve"> de </w:t>
      </w:r>
      <w:proofErr w:type="spellStart"/>
      <w:r w:rsidR="0076510C" w:rsidRPr="000D6AE4">
        <w:rPr>
          <w:b/>
          <w:bCs/>
          <w:sz w:val="23"/>
          <w:szCs w:val="23"/>
        </w:rPr>
        <w:t>multicoliniaritate</w:t>
      </w:r>
      <w:proofErr w:type="spellEnd"/>
      <w:r w:rsidR="0076510C" w:rsidRPr="000D6AE4">
        <w:rPr>
          <w:b/>
          <w:bCs/>
          <w:sz w:val="23"/>
          <w:szCs w:val="23"/>
        </w:rPr>
        <w:t xml:space="preserve">) </w:t>
      </w:r>
    </w:p>
    <w:p w:rsidR="00967CB5" w:rsidRDefault="00967CB5" w:rsidP="00722CFA">
      <w:pPr>
        <w:pStyle w:val="Default"/>
        <w:spacing w:after="83"/>
      </w:pPr>
    </w:p>
    <w:p w:rsidR="00E46009" w:rsidRDefault="00E46009" w:rsidP="00722CFA">
      <w:pPr>
        <w:pStyle w:val="Default"/>
        <w:spacing w:after="83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ipoteza</w:t>
      </w:r>
      <w:proofErr w:type="spellEnd"/>
      <w:r>
        <w:t xml:space="preserve"> de </w:t>
      </w:r>
      <w:proofErr w:type="spellStart"/>
      <w:r>
        <w:t>multicoliniaritate</w:t>
      </w:r>
      <w:proofErr w:type="spellEnd"/>
      <w:r>
        <w:t xml:space="preserve">, am </w:t>
      </w:r>
      <w:proofErr w:type="spellStart"/>
      <w:r w:rsidR="00616FC9">
        <w:t>calculat</w:t>
      </w:r>
      <w:proofErr w:type="spellEnd"/>
      <w:r>
        <w:t xml:space="preserve"> </w:t>
      </w:r>
      <w:proofErr w:type="spellStart"/>
      <w:r>
        <w:t>corelația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x1=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x2=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salariați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din Excel Correl.</w:t>
      </w:r>
      <w:r w:rsidR="00616FC9">
        <w:t xml:space="preserve"> </w:t>
      </w:r>
      <w:proofErr w:type="spellStart"/>
      <w:r w:rsidR="00616FC9">
        <w:t>Valorea</w:t>
      </w:r>
      <w:proofErr w:type="spellEnd"/>
      <w:r w:rsidR="00616FC9">
        <w:t xml:space="preserve"> </w:t>
      </w:r>
      <w:proofErr w:type="spellStart"/>
      <w:r w:rsidR="00616FC9">
        <w:t>rezultată</w:t>
      </w:r>
      <w:proofErr w:type="spellEnd"/>
      <w:r w:rsidR="00616FC9">
        <w:t xml:space="preserve"> o </w:t>
      </w:r>
      <w:proofErr w:type="spellStart"/>
      <w:r w:rsidR="00616FC9">
        <w:t>vom</w:t>
      </w:r>
      <w:proofErr w:type="spellEnd"/>
      <w:r w:rsidR="00616FC9">
        <w:t xml:space="preserve"> </w:t>
      </w:r>
      <w:proofErr w:type="spellStart"/>
      <w:r w:rsidR="00616FC9">
        <w:t>compara</w:t>
      </w:r>
      <w:proofErr w:type="spellEnd"/>
      <w:r w:rsidR="00616FC9">
        <w:t xml:space="preserve"> cu </w:t>
      </w:r>
      <w:proofErr w:type="spellStart"/>
      <w:r w:rsidR="00616FC9">
        <w:t>cea</w:t>
      </w:r>
      <w:proofErr w:type="spellEnd"/>
      <w:r w:rsidR="00616FC9">
        <w:t xml:space="preserve"> a </w:t>
      </w:r>
      <w:proofErr w:type="spellStart"/>
      <w:r w:rsidR="00616FC9">
        <w:t>lui</w:t>
      </w:r>
      <w:proofErr w:type="spellEnd"/>
      <w:r w:rsidR="00616FC9">
        <w:t xml:space="preserve"> R Square=0</w:t>
      </w:r>
      <w:proofErr w:type="gramStart"/>
      <w:r w:rsidR="00616FC9">
        <w:t>,88</w:t>
      </w:r>
      <w:proofErr w:type="gramEnd"/>
      <w:r w:rsidR="00616FC9">
        <w:t>.</w:t>
      </w:r>
    </w:p>
    <w:p w:rsidR="00E46009" w:rsidRDefault="00E46009" w:rsidP="00E46009">
      <w:pPr>
        <w:pStyle w:val="Default"/>
        <w:spacing w:after="83"/>
      </w:pPr>
      <w:r>
        <w:t>CORREL(x1</w:t>
      </w:r>
      <w:proofErr w:type="gramStart"/>
      <w:r>
        <w:t>,x2</w:t>
      </w:r>
      <w:proofErr w:type="gramEnd"/>
      <w:r>
        <w:t>)=0.821216</w:t>
      </w:r>
      <w:r w:rsidR="00616FC9">
        <w:t xml:space="preserve">. </w:t>
      </w:r>
      <w:proofErr w:type="spellStart"/>
      <w:r w:rsidR="00616FC9">
        <w:t>Valoarea</w:t>
      </w:r>
      <w:proofErr w:type="spellEnd"/>
      <w:r w:rsidR="00616FC9">
        <w:t xml:space="preserve"> </w:t>
      </w:r>
      <w:proofErr w:type="spellStart"/>
      <w:r w:rsidR="00616FC9">
        <w:t>calcula</w:t>
      </w:r>
      <w:r w:rsidR="00F40768">
        <w:t>tă</w:t>
      </w:r>
      <w:proofErr w:type="spellEnd"/>
      <w:r w:rsidR="00F40768">
        <w:t xml:space="preserve"> </w:t>
      </w:r>
      <w:proofErr w:type="spellStart"/>
      <w:proofErr w:type="gramStart"/>
      <w:r w:rsidR="00F40768">
        <w:t>este</w:t>
      </w:r>
      <w:proofErr w:type="spellEnd"/>
      <w:proofErr w:type="gramEnd"/>
      <w:r w:rsidR="00F40768">
        <w:t xml:space="preserve"> </w:t>
      </w:r>
      <w:proofErr w:type="spellStart"/>
      <w:r w:rsidR="00F40768">
        <w:t>mai</w:t>
      </w:r>
      <w:proofErr w:type="spellEnd"/>
      <w:r w:rsidR="00F40768">
        <w:t xml:space="preserve"> mica </w:t>
      </w:r>
      <w:proofErr w:type="spellStart"/>
      <w:r w:rsidR="00F40768">
        <w:t>decât</w:t>
      </w:r>
      <w:proofErr w:type="spellEnd"/>
      <w:r w:rsidR="00F40768">
        <w:t xml:space="preserve"> R Square =&gt; nu </w:t>
      </w:r>
      <w:proofErr w:type="spellStart"/>
      <w:r w:rsidR="00F40768">
        <w:t>exista</w:t>
      </w:r>
      <w:proofErr w:type="spellEnd"/>
      <w:r w:rsidR="00F40768">
        <w:t xml:space="preserve"> </w:t>
      </w:r>
      <w:proofErr w:type="spellStart"/>
      <w:r w:rsidR="00F40768">
        <w:t>multicoliniaritate</w:t>
      </w:r>
      <w:proofErr w:type="spellEnd"/>
      <w:r w:rsidR="00F40768">
        <w:t>.</w:t>
      </w:r>
    </w:p>
    <w:p w:rsidR="00E46009" w:rsidRDefault="00E46009" w:rsidP="00E46009">
      <w:pPr>
        <w:pStyle w:val="Default"/>
      </w:pPr>
      <w:r>
        <w:t xml:space="preserve"> </w:t>
      </w:r>
    </w:p>
    <w:p w:rsidR="00E46009" w:rsidRDefault="00E46009" w:rsidP="00E4600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proofErr w:type="spellStart"/>
      <w:r>
        <w:rPr>
          <w:b/>
          <w:bCs/>
          <w:sz w:val="23"/>
          <w:szCs w:val="23"/>
        </w:rPr>
        <w:t>Estimarea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parametrilor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modelului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46009" w:rsidRDefault="00E46009" w:rsidP="00E46009">
      <w:pPr>
        <w:pStyle w:val="Default"/>
        <w:rPr>
          <w:b/>
          <w:bCs/>
          <w:sz w:val="23"/>
          <w:szCs w:val="23"/>
        </w:rPr>
      </w:pPr>
    </w:p>
    <w:p w:rsidR="00E46009" w:rsidRDefault="00E46009" w:rsidP="00E460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4.1. </w:t>
      </w:r>
      <w:proofErr w:type="spellStart"/>
      <w:r w:rsidRPr="00E46009">
        <w:rPr>
          <w:b/>
          <w:bCs/>
          <w:sz w:val="23"/>
          <w:szCs w:val="23"/>
        </w:rPr>
        <w:t>Estimarea</w:t>
      </w:r>
      <w:proofErr w:type="spellEnd"/>
      <w:r w:rsidRPr="00E46009">
        <w:rPr>
          <w:b/>
          <w:bCs/>
          <w:sz w:val="23"/>
          <w:szCs w:val="23"/>
        </w:rPr>
        <w:t xml:space="preserve"> </w:t>
      </w:r>
      <w:proofErr w:type="spellStart"/>
      <w:r w:rsidRPr="00E46009">
        <w:rPr>
          <w:b/>
          <w:bCs/>
          <w:sz w:val="23"/>
          <w:szCs w:val="23"/>
        </w:rPr>
        <w:t>punctuală</w:t>
      </w:r>
      <w:proofErr w:type="spellEnd"/>
      <w:r w:rsidRPr="00E46009">
        <w:rPr>
          <w:b/>
          <w:bCs/>
          <w:sz w:val="23"/>
          <w:szCs w:val="23"/>
        </w:rPr>
        <w:t xml:space="preserve"> a </w:t>
      </w:r>
      <w:proofErr w:type="spellStart"/>
      <w:r w:rsidRPr="00E46009">
        <w:rPr>
          <w:b/>
          <w:bCs/>
          <w:sz w:val="23"/>
          <w:szCs w:val="23"/>
        </w:rPr>
        <w:t>parametrilor</w:t>
      </w:r>
      <w:proofErr w:type="spellEnd"/>
      <w:r w:rsidRPr="00E46009">
        <w:rPr>
          <w:b/>
          <w:bCs/>
          <w:sz w:val="23"/>
          <w:szCs w:val="23"/>
        </w:rPr>
        <w:t xml:space="preserve"> (MCMMP)</w:t>
      </w:r>
      <w:r>
        <w:rPr>
          <w:sz w:val="23"/>
          <w:szCs w:val="23"/>
        </w:rPr>
        <w:t xml:space="preserve"> </w:t>
      </w:r>
    </w:p>
    <w:p w:rsidR="00DE0446" w:rsidRDefault="00DE0446" w:rsidP="00E46009">
      <w:pPr>
        <w:pStyle w:val="Default"/>
        <w:rPr>
          <w:sz w:val="23"/>
          <w:szCs w:val="23"/>
        </w:rPr>
      </w:pPr>
    </w:p>
    <w:p w:rsidR="00DE0446" w:rsidRDefault="00DE0446" w:rsidP="00E46009">
      <w:pPr>
        <w:pStyle w:val="Default"/>
      </w:pPr>
      <w:proofErr w:type="spellStart"/>
      <w:r>
        <w:rPr>
          <w:sz w:val="23"/>
          <w:szCs w:val="23"/>
        </w:rPr>
        <w:t>Estimarea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parametrilor</w:t>
      </w:r>
      <w:proofErr w:type="spellEnd"/>
      <w:r>
        <w:rPr>
          <w:sz w:val="23"/>
          <w:szCs w:val="23"/>
        </w:rPr>
        <w:t xml:space="preserve"> </w:t>
      </w:r>
      <w:r w:rsidR="009D0FD4" w:rsidRPr="00DB6DA7">
        <w:t>β</w:t>
      </w:r>
      <w:r w:rsidR="009D0FD4" w:rsidRPr="000D6AE4">
        <w:rPr>
          <w:lang w:val="ro-RO"/>
        </w:rPr>
        <w:t>o</w:t>
      </w:r>
      <w:r w:rsidR="009D0FD4">
        <w:rPr>
          <w:lang w:val="ro-RO"/>
        </w:rPr>
        <w:t>,</w:t>
      </w:r>
      <w:r>
        <w:t xml:space="preserve"> </w:t>
      </w:r>
      <w:r w:rsidR="009D0FD4" w:rsidRPr="00DB6DA7">
        <w:t>β</w:t>
      </w:r>
      <w:r w:rsidR="009D0FD4" w:rsidRPr="000D6AE4">
        <w:rPr>
          <w:lang w:val="ro-RO"/>
        </w:rPr>
        <w:t>1</w:t>
      </w:r>
      <w:r w:rsidR="009D0FD4">
        <w:rPr>
          <w:lang w:val="ro-RO"/>
        </w:rPr>
        <w:t>,</w:t>
      </w:r>
      <w:r w:rsidR="009D0FD4" w:rsidRPr="009D0FD4">
        <w:t xml:space="preserve"> </w:t>
      </w:r>
      <w:r w:rsidR="009D0FD4" w:rsidRPr="00DB6DA7">
        <w:t>β</w:t>
      </w:r>
      <w:r w:rsidR="009D0FD4" w:rsidRPr="000D6AE4">
        <w:rPr>
          <w:lang w:val="ro-RO"/>
        </w:rPr>
        <w:t>2</w:t>
      </w:r>
      <w:r w:rsidR="009D0FD4">
        <w:rPr>
          <w:lang w:val="ro-RO"/>
        </w:rP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rezultă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ANOVA:</w:t>
      </w:r>
    </w:p>
    <w:p w:rsidR="00DE0446" w:rsidRDefault="00DE0446" w:rsidP="00E46009">
      <w:pPr>
        <w:pStyle w:val="Default"/>
      </w:pPr>
    </w:p>
    <w:tbl>
      <w:tblPr>
        <w:tblW w:w="2520" w:type="dxa"/>
        <w:tblInd w:w="93" w:type="dxa"/>
        <w:tblLook w:val="04A0" w:firstRow="1" w:lastRow="0" w:firstColumn="1" w:lastColumn="0" w:noHBand="0" w:noVBand="1"/>
      </w:tblPr>
      <w:tblGrid>
        <w:gridCol w:w="1039"/>
        <w:gridCol w:w="1560"/>
      </w:tblGrid>
      <w:tr w:rsidR="00DE0446" w:rsidRPr="00DE0446" w:rsidTr="00DE044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Coefficients</w:t>
            </w:r>
          </w:p>
        </w:tc>
      </w:tr>
      <w:tr w:rsidR="00DE0446" w:rsidRPr="00DE0446" w:rsidTr="00DE04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Intercept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129622.0682</w:t>
            </w:r>
          </w:p>
        </w:tc>
      </w:tr>
      <w:tr w:rsidR="00DE0446" w:rsidRPr="00DE0446" w:rsidTr="00DE04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x1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59.06588342</w:t>
            </w:r>
          </w:p>
        </w:tc>
      </w:tr>
      <w:tr w:rsidR="00DE0446" w:rsidRPr="00DE0446" w:rsidTr="00DE044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x2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1.526133188</w:t>
            </w:r>
          </w:p>
        </w:tc>
      </w:tr>
    </w:tbl>
    <w:p w:rsidR="00DE0446" w:rsidRDefault="00DE0446" w:rsidP="00E46009">
      <w:pPr>
        <w:pStyle w:val="Default"/>
      </w:pPr>
    </w:p>
    <w:p w:rsidR="00786E2F" w:rsidRDefault="00A4001D" w:rsidP="00E46009">
      <w:pPr>
        <w:pStyle w:val="Default"/>
      </w:pPr>
      <w:proofErr w:type="gramStart"/>
      <w:r>
        <w:t>b</w:t>
      </w:r>
      <w:r w:rsidR="009D0FD4" w:rsidRPr="000D6AE4">
        <w:rPr>
          <w:lang w:val="ro-RO"/>
        </w:rPr>
        <w:t>o</w:t>
      </w:r>
      <w:proofErr w:type="gramEnd"/>
      <w:r w:rsidR="009D0FD4">
        <w:rPr>
          <w:lang w:val="ro-RO"/>
        </w:rPr>
        <w:t xml:space="preserve"> =</w:t>
      </w:r>
      <w:r w:rsidR="009D0FD4" w:rsidRPr="00DE0446">
        <w:rPr>
          <w:rFonts w:ascii="Calibri" w:eastAsia="Times New Roman" w:hAnsi="Calibri"/>
        </w:rPr>
        <w:t>129622.0682</w:t>
      </w:r>
      <w:r w:rsidR="00786E2F">
        <w:t xml:space="preserve"> </w:t>
      </w:r>
    </w:p>
    <w:p w:rsidR="00786E2F" w:rsidRDefault="00786E2F" w:rsidP="00E46009">
      <w:pPr>
        <w:pStyle w:val="Default"/>
      </w:pPr>
      <w:proofErr w:type="spellStart"/>
      <w:r>
        <w:t>Interpretare</w:t>
      </w:r>
      <w:proofErr w:type="spellEnd"/>
    </w:p>
    <w:p w:rsidR="00786E2F" w:rsidRDefault="00786E2F" w:rsidP="00E46009">
      <w:pPr>
        <w:pStyle w:val="Default"/>
      </w:pPr>
      <w:r>
        <w:t xml:space="preserve">b0 = intercept, </w:t>
      </w:r>
      <w:proofErr w:type="spellStart"/>
      <w:r>
        <w:t>termen</w:t>
      </w:r>
      <w:proofErr w:type="spellEnd"/>
      <w:r>
        <w:t xml:space="preserve"> liber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constantă</w:t>
      </w:r>
      <w:proofErr w:type="spellEnd"/>
      <w:proofErr w:type="gramEnd"/>
      <w:r>
        <w:t xml:space="preserve">. Nu are </w:t>
      </w:r>
      <w:proofErr w:type="spellStart"/>
      <w:r>
        <w:t>interpretate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economic, </w:t>
      </w:r>
      <w:proofErr w:type="spellStart"/>
      <w:r>
        <w:t>dar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poatea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y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x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0.</w:t>
      </w:r>
    </w:p>
    <w:p w:rsidR="00786E2F" w:rsidRDefault="00786E2F" w:rsidP="00E46009">
      <w:pPr>
        <w:pStyle w:val="Default"/>
        <w:rPr>
          <w:rFonts w:ascii="Calibri" w:eastAsia="Times New Roman" w:hAnsi="Calibri"/>
        </w:rPr>
      </w:pPr>
      <w:r>
        <w:t>b</w:t>
      </w:r>
      <w:r w:rsidR="009D0FD4" w:rsidRPr="000D6AE4">
        <w:rPr>
          <w:lang w:val="ro-RO"/>
        </w:rPr>
        <w:t>1</w:t>
      </w:r>
      <w:r w:rsidR="00DE0446">
        <w:t>=</w:t>
      </w:r>
      <w:r w:rsidR="00DE0446" w:rsidRPr="00DE0446">
        <w:rPr>
          <w:rFonts w:ascii="Calibri" w:eastAsia="Times New Roman" w:hAnsi="Calibri"/>
        </w:rPr>
        <w:t>59.06588342</w:t>
      </w:r>
    </w:p>
    <w:p w:rsidR="00786E2F" w:rsidRDefault="00786E2F" w:rsidP="00E46009">
      <w:pPr>
        <w:pStyle w:val="Default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</w:rPr>
        <w:t>Interpretare</w:t>
      </w:r>
      <w:proofErr w:type="spellEnd"/>
    </w:p>
    <w:p w:rsidR="00786E2F" w:rsidRPr="00786E2F" w:rsidRDefault="00786E2F" w:rsidP="00E46009">
      <w:pPr>
        <w:pStyle w:val="Default"/>
      </w:pPr>
      <w:proofErr w:type="gramStart"/>
      <w:r>
        <w:rPr>
          <w:rFonts w:ascii="Calibri" w:eastAsia="Times New Roman" w:hAnsi="Calibri"/>
        </w:rPr>
        <w:t>b1</w:t>
      </w:r>
      <w:proofErr w:type="gram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este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coeficientul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lui</w:t>
      </w:r>
      <w:proofErr w:type="spellEnd"/>
      <w:r>
        <w:rPr>
          <w:rFonts w:ascii="Calibri" w:eastAsia="Times New Roman" w:hAnsi="Calibri"/>
        </w:rPr>
        <w:t xml:space="preserve"> x1 (</w:t>
      </w:r>
      <w:proofErr w:type="spellStart"/>
      <w:r>
        <w:rPr>
          <w:rFonts w:ascii="Calibri" w:eastAsia="Times New Roman" w:hAnsi="Calibri"/>
        </w:rPr>
        <w:t>salariu</w:t>
      </w:r>
      <w:proofErr w:type="spellEnd"/>
      <w:r>
        <w:rPr>
          <w:rFonts w:ascii="Calibri" w:eastAsia="Times New Roman" w:hAnsi="Calibri"/>
        </w:rPr>
        <w:t xml:space="preserve">), </w:t>
      </w:r>
      <w:proofErr w:type="spellStart"/>
      <w:r>
        <w:rPr>
          <w:rFonts w:ascii="Calibri" w:eastAsia="Times New Roman" w:hAnsi="Calibri"/>
        </w:rPr>
        <w:t>semnul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îmi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arată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direcția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legăturii</w:t>
      </w:r>
      <w:proofErr w:type="spellEnd"/>
      <w:r>
        <w:rPr>
          <w:rFonts w:ascii="Calibri" w:eastAsia="Times New Roman" w:hAnsi="Calibri"/>
        </w:rPr>
        <w:t xml:space="preserve"> =&gt; </w:t>
      </w:r>
      <w:proofErr w:type="spellStart"/>
      <w:r>
        <w:rPr>
          <w:rFonts w:ascii="Calibri" w:eastAsia="Times New Roman" w:hAnsi="Calibri"/>
        </w:rPr>
        <w:t>legătură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directă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Când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salariul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crește</w:t>
      </w:r>
      <w:proofErr w:type="spellEnd"/>
      <w:r>
        <w:rPr>
          <w:rFonts w:ascii="Calibri" w:eastAsia="Times New Roman" w:hAnsi="Calibri"/>
        </w:rPr>
        <w:t xml:space="preserve"> cu 59.06 </w:t>
      </w:r>
      <w:proofErr w:type="gramStart"/>
      <w:r>
        <w:rPr>
          <w:rFonts w:ascii="Calibri" w:eastAsia="Times New Roman" w:hAnsi="Calibri"/>
        </w:rPr>
        <w:t>lei ,</w:t>
      </w:r>
      <w:proofErr w:type="spellStart"/>
      <w:r>
        <w:rPr>
          <w:rFonts w:ascii="Calibri" w:eastAsia="Times New Roman" w:hAnsi="Calibri"/>
        </w:rPr>
        <w:t>suprafa</w:t>
      </w:r>
      <w:proofErr w:type="gramEnd"/>
      <w:r>
        <w:rPr>
          <w:rFonts w:ascii="Calibri" w:eastAsia="Times New Roman" w:hAnsi="Calibri"/>
        </w:rPr>
        <w:t>ța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locuibilă</w:t>
      </w:r>
      <w:proofErr w:type="spellEnd"/>
      <w:r>
        <w:rPr>
          <w:rFonts w:ascii="Calibri" w:eastAsia="Times New Roman" w:hAnsi="Calibri"/>
        </w:rPr>
        <w:t xml:space="preserve"> (</w:t>
      </w:r>
      <w:proofErr w:type="spellStart"/>
      <w:r>
        <w:rPr>
          <w:rFonts w:ascii="Calibri" w:eastAsia="Times New Roman" w:hAnsi="Calibri"/>
        </w:rPr>
        <w:t>măsurată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în</w:t>
      </w:r>
      <w:proofErr w:type="spellEnd"/>
      <w:r>
        <w:rPr>
          <w:rFonts w:ascii="Calibri" w:eastAsia="Times New Roman" w:hAnsi="Calibri"/>
        </w:rPr>
        <w:t xml:space="preserve"> nr de </w:t>
      </w:r>
      <w:proofErr w:type="spellStart"/>
      <w:r>
        <w:rPr>
          <w:rFonts w:ascii="Calibri" w:eastAsia="Times New Roman" w:hAnsi="Calibri"/>
        </w:rPr>
        <w:t>persoane</w:t>
      </w:r>
      <w:proofErr w:type="spellEnd"/>
      <w:r>
        <w:rPr>
          <w:rFonts w:ascii="Calibri" w:eastAsia="Times New Roman" w:hAnsi="Calibri"/>
        </w:rPr>
        <w:t xml:space="preserve">), </w:t>
      </w:r>
      <w:proofErr w:type="spellStart"/>
      <w:r>
        <w:rPr>
          <w:rFonts w:ascii="Calibri" w:eastAsia="Times New Roman" w:hAnsi="Calibri"/>
        </w:rPr>
        <w:t>crește</w:t>
      </w:r>
      <w:proofErr w:type="spellEnd"/>
      <w:r>
        <w:rPr>
          <w:rFonts w:ascii="Calibri" w:eastAsia="Times New Roman" w:hAnsi="Calibri"/>
        </w:rPr>
        <w:t xml:space="preserve"> cu o </w:t>
      </w:r>
      <w:proofErr w:type="spellStart"/>
      <w:r>
        <w:rPr>
          <w:rFonts w:ascii="Calibri" w:eastAsia="Times New Roman" w:hAnsi="Calibri"/>
        </w:rPr>
        <w:t>persoană</w:t>
      </w:r>
      <w:proofErr w:type="spellEnd"/>
      <w:r>
        <w:rPr>
          <w:rFonts w:ascii="Calibri" w:eastAsia="Times New Roman" w:hAnsi="Calibri"/>
        </w:rPr>
        <w:t>.</w:t>
      </w:r>
    </w:p>
    <w:p w:rsidR="00E46009" w:rsidRDefault="00786E2F" w:rsidP="00E46009">
      <w:pPr>
        <w:pStyle w:val="Default"/>
        <w:rPr>
          <w:rFonts w:ascii="Calibri" w:eastAsia="Times New Roman" w:hAnsi="Calibri"/>
        </w:rPr>
      </w:pPr>
      <w:r>
        <w:t>b</w:t>
      </w:r>
      <w:r w:rsidR="009D0FD4" w:rsidRPr="000D6AE4">
        <w:rPr>
          <w:lang w:val="ro-RO"/>
        </w:rPr>
        <w:t>2</w:t>
      </w:r>
      <w:r w:rsidR="00DE0446">
        <w:t>=</w:t>
      </w:r>
      <w:r w:rsidR="00DE0446" w:rsidRPr="00DE0446">
        <w:rPr>
          <w:rFonts w:ascii="Calibri" w:eastAsia="Times New Roman" w:hAnsi="Calibri"/>
        </w:rPr>
        <w:t>1.526133188</w:t>
      </w:r>
    </w:p>
    <w:p w:rsidR="00786E2F" w:rsidRPr="009D0FD4" w:rsidRDefault="00786E2F" w:rsidP="00E46009">
      <w:pPr>
        <w:pStyle w:val="Default"/>
      </w:pPr>
      <w:proofErr w:type="gramStart"/>
      <w:r>
        <w:rPr>
          <w:rFonts w:ascii="Calibri" w:eastAsia="Times New Roman" w:hAnsi="Calibri"/>
        </w:rPr>
        <w:t>b2</w:t>
      </w:r>
      <w:proofErr w:type="gram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este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coeficientul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lui</w:t>
      </w:r>
      <w:proofErr w:type="spellEnd"/>
      <w:r>
        <w:rPr>
          <w:rFonts w:ascii="Calibri" w:eastAsia="Times New Roman" w:hAnsi="Calibri"/>
        </w:rPr>
        <w:t xml:space="preserve"> x2(</w:t>
      </w:r>
      <w:proofErr w:type="spellStart"/>
      <w:r>
        <w:rPr>
          <w:rFonts w:ascii="Calibri" w:eastAsia="Times New Roman" w:hAnsi="Calibri"/>
        </w:rPr>
        <w:t>număr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salariați</w:t>
      </w:r>
      <w:proofErr w:type="spellEnd"/>
      <w:r>
        <w:rPr>
          <w:rFonts w:ascii="Calibri" w:eastAsia="Times New Roman" w:hAnsi="Calibri"/>
        </w:rPr>
        <w:t>)</w:t>
      </w:r>
      <w:r w:rsidRPr="00786E2F"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semnul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îmi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arată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direcția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legăturii</w:t>
      </w:r>
      <w:proofErr w:type="spellEnd"/>
      <w:r>
        <w:rPr>
          <w:rFonts w:ascii="Calibri" w:eastAsia="Times New Roman" w:hAnsi="Calibri"/>
        </w:rPr>
        <w:t xml:space="preserve"> =&gt; </w:t>
      </w:r>
      <w:proofErr w:type="spellStart"/>
      <w:r>
        <w:rPr>
          <w:rFonts w:ascii="Calibri" w:eastAsia="Times New Roman" w:hAnsi="Calibri"/>
        </w:rPr>
        <w:t>legătură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directă</w:t>
      </w:r>
      <w:proofErr w:type="spellEnd"/>
      <w:r>
        <w:rPr>
          <w:rFonts w:ascii="Calibri" w:eastAsia="Times New Roman" w:hAnsi="Calibri"/>
        </w:rPr>
        <w:t xml:space="preserve">. </w:t>
      </w:r>
      <w:proofErr w:type="spellStart"/>
      <w:r>
        <w:rPr>
          <w:rFonts w:ascii="Calibri" w:eastAsia="Times New Roman" w:hAnsi="Calibri"/>
        </w:rPr>
        <w:t>Când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numărul</w:t>
      </w:r>
      <w:proofErr w:type="spellEnd"/>
      <w:r>
        <w:rPr>
          <w:rFonts w:ascii="Calibri" w:eastAsia="Times New Roman" w:hAnsi="Calibri"/>
        </w:rPr>
        <w:t xml:space="preserve"> de </w:t>
      </w:r>
      <w:proofErr w:type="spellStart"/>
      <w:r>
        <w:rPr>
          <w:rFonts w:ascii="Calibri" w:eastAsia="Times New Roman" w:hAnsi="Calibri"/>
        </w:rPr>
        <w:t>salariați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crește</w:t>
      </w:r>
      <w:proofErr w:type="spellEnd"/>
      <w:r>
        <w:rPr>
          <w:rFonts w:ascii="Calibri" w:eastAsia="Times New Roman" w:hAnsi="Calibri"/>
        </w:rPr>
        <w:t xml:space="preserve"> cu 1</w:t>
      </w:r>
      <w:proofErr w:type="gramStart"/>
      <w:r>
        <w:rPr>
          <w:rFonts w:ascii="Calibri" w:eastAsia="Times New Roman" w:hAnsi="Calibri"/>
        </w:rPr>
        <w:t>,5</w:t>
      </w:r>
      <w:proofErr w:type="gram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persoane</w:t>
      </w:r>
      <w:proofErr w:type="spellEnd"/>
      <w:r>
        <w:rPr>
          <w:rFonts w:ascii="Calibri" w:eastAsia="Times New Roman" w:hAnsi="Calibri"/>
        </w:rPr>
        <w:t xml:space="preserve">, </w:t>
      </w:r>
      <w:proofErr w:type="spellStart"/>
      <w:r>
        <w:rPr>
          <w:rFonts w:ascii="Calibri" w:eastAsia="Times New Roman" w:hAnsi="Calibri"/>
        </w:rPr>
        <w:t>suprafața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locuibilă</w:t>
      </w:r>
      <w:proofErr w:type="spellEnd"/>
      <w:r>
        <w:rPr>
          <w:rFonts w:ascii="Calibri" w:eastAsia="Times New Roman" w:hAnsi="Calibri"/>
        </w:rPr>
        <w:t xml:space="preserve"> </w:t>
      </w:r>
      <w:proofErr w:type="spellStart"/>
      <w:r>
        <w:rPr>
          <w:rFonts w:ascii="Calibri" w:eastAsia="Times New Roman" w:hAnsi="Calibri"/>
        </w:rPr>
        <w:t>crește</w:t>
      </w:r>
      <w:proofErr w:type="spellEnd"/>
      <w:r>
        <w:rPr>
          <w:rFonts w:ascii="Calibri" w:eastAsia="Times New Roman" w:hAnsi="Calibri"/>
        </w:rPr>
        <w:t xml:space="preserve"> cu o </w:t>
      </w:r>
      <w:proofErr w:type="spellStart"/>
      <w:r>
        <w:rPr>
          <w:rFonts w:ascii="Calibri" w:eastAsia="Times New Roman" w:hAnsi="Calibri"/>
        </w:rPr>
        <w:t>persoană</w:t>
      </w:r>
      <w:proofErr w:type="spellEnd"/>
      <w:r>
        <w:rPr>
          <w:rFonts w:ascii="Calibri" w:eastAsia="Times New Roman" w:hAnsi="Calibri"/>
        </w:rPr>
        <w:t>.</w:t>
      </w:r>
    </w:p>
    <w:p w:rsidR="00DE0446" w:rsidRDefault="00DE0446" w:rsidP="00E46009">
      <w:pPr>
        <w:pStyle w:val="Default"/>
        <w:rPr>
          <w:rFonts w:ascii="Calibri" w:eastAsia="Times New Roman" w:hAnsi="Calibri"/>
        </w:rPr>
      </w:pPr>
    </w:p>
    <w:p w:rsidR="00DE0446" w:rsidRDefault="00DE0446" w:rsidP="00E46009">
      <w:pPr>
        <w:pStyle w:val="Default"/>
        <w:rPr>
          <w:b/>
          <w:bCs/>
          <w:sz w:val="23"/>
          <w:szCs w:val="23"/>
        </w:rPr>
      </w:pPr>
      <w:r w:rsidRPr="00DE0446">
        <w:rPr>
          <w:b/>
          <w:bCs/>
          <w:sz w:val="23"/>
          <w:szCs w:val="23"/>
        </w:rPr>
        <w:t xml:space="preserve">4.2. </w:t>
      </w:r>
      <w:proofErr w:type="spellStart"/>
      <w:r w:rsidRPr="00DE0446">
        <w:rPr>
          <w:b/>
          <w:bCs/>
          <w:sz w:val="23"/>
          <w:szCs w:val="23"/>
        </w:rPr>
        <w:t>Estimarea</w:t>
      </w:r>
      <w:proofErr w:type="spellEnd"/>
      <w:r w:rsidRPr="00DE0446">
        <w:rPr>
          <w:b/>
          <w:bCs/>
          <w:sz w:val="23"/>
          <w:szCs w:val="23"/>
        </w:rPr>
        <w:t xml:space="preserve"> </w:t>
      </w:r>
      <w:proofErr w:type="spellStart"/>
      <w:r w:rsidRPr="00DE0446">
        <w:rPr>
          <w:b/>
          <w:bCs/>
          <w:sz w:val="23"/>
          <w:szCs w:val="23"/>
        </w:rPr>
        <w:t>parametrilor</w:t>
      </w:r>
      <w:proofErr w:type="spellEnd"/>
      <w:r w:rsidRPr="00DE0446">
        <w:rPr>
          <w:b/>
          <w:bCs/>
          <w:sz w:val="23"/>
          <w:szCs w:val="23"/>
        </w:rPr>
        <w:t xml:space="preserve"> </w:t>
      </w:r>
      <w:proofErr w:type="spellStart"/>
      <w:r w:rsidRPr="00DE0446">
        <w:rPr>
          <w:b/>
          <w:bCs/>
          <w:sz w:val="23"/>
          <w:szCs w:val="23"/>
        </w:rPr>
        <w:t>prin</w:t>
      </w:r>
      <w:proofErr w:type="spellEnd"/>
      <w:r w:rsidRPr="00DE0446">
        <w:rPr>
          <w:b/>
          <w:bCs/>
          <w:sz w:val="23"/>
          <w:szCs w:val="23"/>
        </w:rPr>
        <w:t xml:space="preserve"> interval de </w:t>
      </w:r>
      <w:proofErr w:type="spellStart"/>
      <w:r w:rsidRPr="00DE0446">
        <w:rPr>
          <w:b/>
          <w:bCs/>
          <w:sz w:val="23"/>
          <w:szCs w:val="23"/>
        </w:rPr>
        <w:t>încredere</w:t>
      </w:r>
      <w:proofErr w:type="spellEnd"/>
    </w:p>
    <w:tbl>
      <w:tblPr>
        <w:tblW w:w="4739" w:type="dxa"/>
        <w:tblInd w:w="93" w:type="dxa"/>
        <w:tblLook w:val="04A0" w:firstRow="1" w:lastRow="0" w:firstColumn="1" w:lastColumn="0" w:noHBand="0" w:noVBand="1"/>
      </w:tblPr>
      <w:tblGrid>
        <w:gridCol w:w="1580"/>
        <w:gridCol w:w="1053"/>
        <w:gridCol w:w="1053"/>
        <w:gridCol w:w="1053"/>
      </w:tblGrid>
      <w:tr w:rsidR="00DE0446" w:rsidRPr="00DE0446" w:rsidTr="009D0FD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Upper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Lower 95.0%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Upper 95.0%</w:t>
            </w:r>
          </w:p>
        </w:tc>
      </w:tr>
      <w:tr w:rsidR="00DE0446" w:rsidRPr="00DE0446" w:rsidTr="009D0FD4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-215665.0469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474909.2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-215665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474909.2</w:t>
            </w:r>
          </w:p>
        </w:tc>
      </w:tr>
      <w:tr w:rsidR="00DE0446" w:rsidRPr="00DE0446" w:rsidTr="009D0FD4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-102.9246085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221.0564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-102.925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221.0564</w:t>
            </w:r>
          </w:p>
        </w:tc>
      </w:tr>
      <w:tr w:rsidR="00DE0446" w:rsidRPr="00DE0446" w:rsidTr="009D0FD4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1.187272401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1.864994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1.187272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446" w:rsidRPr="00DE0446" w:rsidRDefault="00DE0446" w:rsidP="00DE04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DE0446">
              <w:rPr>
                <w:rFonts w:ascii="Calibri" w:eastAsia="Times New Roman" w:hAnsi="Calibri" w:cs="Times New Roman"/>
                <w:color w:val="000000"/>
                <w:lang w:eastAsia="ja-JP"/>
              </w:rPr>
              <w:t>1.864994</w:t>
            </w:r>
          </w:p>
        </w:tc>
      </w:tr>
    </w:tbl>
    <w:p w:rsidR="009D0FD4" w:rsidRDefault="009D0FD4" w:rsidP="00E46009">
      <w:pPr>
        <w:pStyle w:val="Default"/>
      </w:pPr>
    </w:p>
    <w:p w:rsidR="00DE0446" w:rsidRDefault="009D0FD4" w:rsidP="00E46009">
      <w:pPr>
        <w:pStyle w:val="Default"/>
      </w:pPr>
      <w:proofErr w:type="gramStart"/>
      <w:r w:rsidRPr="00DB6DA7">
        <w:t>β</w:t>
      </w:r>
      <w:r w:rsidRPr="000D6AE4">
        <w:rPr>
          <w:lang w:val="ro-RO"/>
        </w:rPr>
        <w:t>o</w:t>
      </w:r>
      <w:proofErr w:type="gramEnd"/>
      <w:r>
        <w:rPr>
          <w:lang w:val="ro-RO"/>
        </w:rPr>
        <w:t xml:space="preserve"> </w:t>
      </w:r>
      <w:r>
        <w:t>ϵ[</w:t>
      </w:r>
      <w:r w:rsidRPr="00DE0446">
        <w:rPr>
          <w:rFonts w:ascii="Calibri" w:eastAsia="Times New Roman" w:hAnsi="Calibri"/>
        </w:rPr>
        <w:t>-215665.0469</w:t>
      </w:r>
      <w:r>
        <w:t>,</w:t>
      </w:r>
      <w:r w:rsidRPr="009D0FD4">
        <w:rPr>
          <w:rFonts w:ascii="Calibri" w:eastAsia="Times New Roman" w:hAnsi="Calibri"/>
        </w:rPr>
        <w:t xml:space="preserve"> </w:t>
      </w:r>
      <w:r w:rsidRPr="00DE0446">
        <w:rPr>
          <w:rFonts w:ascii="Calibri" w:eastAsia="Times New Roman" w:hAnsi="Calibri"/>
        </w:rPr>
        <w:t>474909.2</w:t>
      </w:r>
      <w:r>
        <w:t>]</w:t>
      </w:r>
    </w:p>
    <w:p w:rsidR="009D0FD4" w:rsidRDefault="009D0FD4" w:rsidP="009D0FD4">
      <w:pPr>
        <w:pStyle w:val="Default"/>
      </w:pPr>
      <w:proofErr w:type="gramStart"/>
      <w:r>
        <w:t xml:space="preserve">Cu o </w:t>
      </w:r>
      <w:proofErr w:type="spellStart"/>
      <w:r>
        <w:t>probabilitate</w:t>
      </w:r>
      <w:proofErr w:type="spellEnd"/>
      <w:r>
        <w:t xml:space="preserve"> de 95%,</w:t>
      </w:r>
      <w:r w:rsidRPr="009D0FD4">
        <w:t xml:space="preserve"> </w:t>
      </w:r>
      <w:r w:rsidRPr="00DB6DA7">
        <w:t>β</w:t>
      </w:r>
      <w:r w:rsidRPr="000D6AE4">
        <w:rPr>
          <w:lang w:val="ro-RO"/>
        </w:rPr>
        <w:t>o</w:t>
      </w:r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la -215665 </w:t>
      </w:r>
      <w:proofErr w:type="spellStart"/>
      <w:r>
        <w:t>până</w:t>
      </w:r>
      <w:proofErr w:type="spellEnd"/>
      <w:r>
        <w:t xml:space="preserve"> la 474909.</w:t>
      </w:r>
      <w:proofErr w:type="gramEnd"/>
    </w:p>
    <w:p w:rsidR="009D0FD4" w:rsidRPr="00DE0446" w:rsidRDefault="009D0FD4" w:rsidP="00E46009">
      <w:pPr>
        <w:pStyle w:val="Default"/>
        <w:rPr>
          <w:b/>
          <w:bCs/>
          <w:sz w:val="23"/>
          <w:szCs w:val="23"/>
        </w:rPr>
      </w:pPr>
    </w:p>
    <w:p w:rsidR="00DC040E" w:rsidRDefault="009D0FD4" w:rsidP="00E46009">
      <w:pPr>
        <w:pStyle w:val="Default"/>
      </w:pPr>
      <w:r w:rsidRPr="00DB6DA7">
        <w:t>β</w:t>
      </w:r>
      <w:r w:rsidRPr="000D6AE4">
        <w:rPr>
          <w:lang w:val="ro-RO"/>
        </w:rPr>
        <w:t>1</w:t>
      </w:r>
      <w:r w:rsidR="00DE0446" w:rsidRPr="00DE0446">
        <w:t xml:space="preserve"> </w:t>
      </w:r>
      <w:proofErr w:type="gramStart"/>
      <w:r w:rsidR="00DE0446">
        <w:t>ϵ[</w:t>
      </w:r>
      <w:proofErr w:type="gramEnd"/>
      <w:r w:rsidR="00DE0446" w:rsidRPr="00DE0446">
        <w:rPr>
          <w:rFonts w:ascii="Calibri" w:eastAsia="Times New Roman" w:hAnsi="Calibri"/>
        </w:rPr>
        <w:t>-102.9246085</w:t>
      </w:r>
      <w:r w:rsidR="00DE0446">
        <w:t>,</w:t>
      </w:r>
      <w:r w:rsidR="00DE0446" w:rsidRPr="00DE0446">
        <w:rPr>
          <w:rFonts w:ascii="Calibri" w:eastAsia="Times New Roman" w:hAnsi="Calibri"/>
        </w:rPr>
        <w:t xml:space="preserve"> 221.0564</w:t>
      </w:r>
      <w:r w:rsidR="00DE0446">
        <w:t>]</w:t>
      </w:r>
    </w:p>
    <w:p w:rsidR="00DE0446" w:rsidRDefault="00DE0446" w:rsidP="00E46009">
      <w:pPr>
        <w:pStyle w:val="Default"/>
      </w:pPr>
      <w:proofErr w:type="gramStart"/>
      <w:r>
        <w:t xml:space="preserve">Cu o </w:t>
      </w:r>
      <w:proofErr w:type="spellStart"/>
      <w:r>
        <w:t>probabilitate</w:t>
      </w:r>
      <w:proofErr w:type="spellEnd"/>
      <w:r>
        <w:t xml:space="preserve"> de 95%,</w:t>
      </w:r>
      <w:r w:rsidR="009D0FD4" w:rsidRPr="009D0FD4">
        <w:t xml:space="preserve"> </w:t>
      </w:r>
      <w:r w:rsidR="009D0FD4" w:rsidRPr="00DB6DA7">
        <w:t>β</w:t>
      </w:r>
      <w:r w:rsidR="009D0FD4" w:rsidRPr="000D6AE4">
        <w:rPr>
          <w:lang w:val="ro-RO"/>
        </w:rPr>
        <w:t>1</w:t>
      </w:r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la </w:t>
      </w:r>
      <w:r w:rsidR="009D0FD4">
        <w:t xml:space="preserve">-102.9 </w:t>
      </w:r>
      <w:proofErr w:type="spellStart"/>
      <w:r w:rsidR="009D0FD4">
        <w:t>până</w:t>
      </w:r>
      <w:proofErr w:type="spellEnd"/>
      <w:r w:rsidR="009D0FD4">
        <w:t xml:space="preserve"> la 221.</w:t>
      </w:r>
      <w:proofErr w:type="gramEnd"/>
    </w:p>
    <w:p w:rsidR="009D0FD4" w:rsidRPr="009D0FD4" w:rsidRDefault="009D0FD4" w:rsidP="00E46009">
      <w:pPr>
        <w:pStyle w:val="Default"/>
      </w:pPr>
    </w:p>
    <w:p w:rsidR="00DE0446" w:rsidRDefault="009D0FD4" w:rsidP="00E46009">
      <w:pPr>
        <w:pStyle w:val="Default"/>
      </w:pPr>
      <w:r w:rsidRPr="00DB6DA7">
        <w:t>β</w:t>
      </w:r>
      <w:r w:rsidRPr="000D6AE4">
        <w:rPr>
          <w:lang w:val="ro-RO"/>
        </w:rPr>
        <w:t>2</w:t>
      </w:r>
      <w:proofErr w:type="gramStart"/>
      <w:r w:rsidR="00DE0446">
        <w:t>ϵ[</w:t>
      </w:r>
      <w:proofErr w:type="gramEnd"/>
      <w:r w:rsidR="00DE0446" w:rsidRPr="00DE0446">
        <w:rPr>
          <w:rFonts w:ascii="Calibri" w:eastAsia="Times New Roman" w:hAnsi="Calibri"/>
        </w:rPr>
        <w:t>1.187272401</w:t>
      </w:r>
      <w:r w:rsidR="00DE0446">
        <w:t>,</w:t>
      </w:r>
      <w:r w:rsidR="00DE0446" w:rsidRPr="00DE0446">
        <w:rPr>
          <w:rFonts w:ascii="Calibri" w:eastAsia="Times New Roman" w:hAnsi="Calibri"/>
        </w:rPr>
        <w:t xml:space="preserve"> 1.864994</w:t>
      </w:r>
      <w:r w:rsidR="00DE0446">
        <w:t>]</w:t>
      </w:r>
    </w:p>
    <w:p w:rsidR="009D0FD4" w:rsidRDefault="009D0FD4" w:rsidP="00E46009">
      <w:pPr>
        <w:pStyle w:val="Default"/>
      </w:pPr>
      <w:proofErr w:type="gramStart"/>
      <w:r>
        <w:t xml:space="preserve">Cu o </w:t>
      </w:r>
      <w:proofErr w:type="spellStart"/>
      <w:r>
        <w:t>probabilitate</w:t>
      </w:r>
      <w:proofErr w:type="spellEnd"/>
      <w:r>
        <w:t xml:space="preserve"> de 95%,</w:t>
      </w:r>
      <w:r w:rsidRPr="009D0FD4">
        <w:t xml:space="preserve"> </w:t>
      </w:r>
      <w:r w:rsidRPr="00DB6DA7">
        <w:t>β</w:t>
      </w:r>
      <w:r w:rsidRPr="000D6AE4">
        <w:rPr>
          <w:lang w:val="ro-RO"/>
        </w:rPr>
        <w:t>2</w:t>
      </w:r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la 1.18 </w:t>
      </w:r>
      <w:proofErr w:type="spellStart"/>
      <w:r>
        <w:t>până</w:t>
      </w:r>
      <w:proofErr w:type="spellEnd"/>
      <w:r>
        <w:t xml:space="preserve"> la 1.86.</w:t>
      </w:r>
      <w:proofErr w:type="gramEnd"/>
    </w:p>
    <w:p w:rsidR="009D0FD4" w:rsidRDefault="009D0FD4" w:rsidP="00E46009">
      <w:pPr>
        <w:pStyle w:val="Default"/>
      </w:pPr>
    </w:p>
    <w:p w:rsidR="009D0FD4" w:rsidRDefault="009D0FD4" w:rsidP="009D0FD4">
      <w:pPr>
        <w:pStyle w:val="Default"/>
        <w:rPr>
          <w:b/>
          <w:bCs/>
          <w:sz w:val="23"/>
          <w:szCs w:val="23"/>
        </w:rPr>
      </w:pPr>
      <w:r w:rsidRPr="009D0FD4">
        <w:rPr>
          <w:b/>
          <w:bCs/>
          <w:sz w:val="23"/>
          <w:szCs w:val="23"/>
        </w:rPr>
        <w:t xml:space="preserve">5. </w:t>
      </w:r>
      <w:proofErr w:type="spellStart"/>
      <w:r w:rsidRPr="009D0FD4">
        <w:rPr>
          <w:b/>
          <w:bCs/>
          <w:sz w:val="23"/>
          <w:szCs w:val="23"/>
        </w:rPr>
        <w:t>Testarea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semnificației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corelației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si</w:t>
      </w:r>
      <w:proofErr w:type="spellEnd"/>
      <w:r w:rsidRPr="009D0FD4">
        <w:rPr>
          <w:b/>
          <w:bCs/>
          <w:sz w:val="23"/>
          <w:szCs w:val="23"/>
        </w:rPr>
        <w:t xml:space="preserve"> a </w:t>
      </w:r>
      <w:proofErr w:type="spellStart"/>
      <w:r w:rsidRPr="009D0FD4">
        <w:rPr>
          <w:b/>
          <w:bCs/>
          <w:sz w:val="23"/>
          <w:szCs w:val="23"/>
        </w:rPr>
        <w:t>parametrilor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modelului</w:t>
      </w:r>
      <w:proofErr w:type="spellEnd"/>
      <w:r w:rsidRPr="009D0FD4">
        <w:rPr>
          <w:b/>
          <w:bCs/>
          <w:sz w:val="23"/>
          <w:szCs w:val="23"/>
        </w:rPr>
        <w:t xml:space="preserve"> de </w:t>
      </w:r>
      <w:proofErr w:type="spellStart"/>
      <w:r w:rsidRPr="009D0FD4">
        <w:rPr>
          <w:b/>
          <w:bCs/>
          <w:sz w:val="23"/>
          <w:szCs w:val="23"/>
        </w:rPr>
        <w:t>regresie</w:t>
      </w:r>
      <w:proofErr w:type="spellEnd"/>
    </w:p>
    <w:p w:rsidR="009D0FD4" w:rsidRPr="009D0FD4" w:rsidRDefault="009D0FD4" w:rsidP="009D0FD4">
      <w:pPr>
        <w:pStyle w:val="Default"/>
        <w:rPr>
          <w:b/>
          <w:bCs/>
          <w:sz w:val="23"/>
          <w:szCs w:val="23"/>
        </w:rPr>
      </w:pPr>
    </w:p>
    <w:p w:rsidR="009D0FD4" w:rsidRPr="009D0FD4" w:rsidRDefault="009D0FD4" w:rsidP="00E46009">
      <w:pPr>
        <w:pStyle w:val="Default"/>
        <w:rPr>
          <w:b/>
          <w:bCs/>
          <w:sz w:val="23"/>
          <w:szCs w:val="23"/>
        </w:rPr>
      </w:pPr>
      <w:r w:rsidRPr="009D0FD4">
        <w:rPr>
          <w:b/>
          <w:bCs/>
          <w:sz w:val="23"/>
          <w:szCs w:val="23"/>
        </w:rPr>
        <w:t xml:space="preserve">5.1. </w:t>
      </w:r>
      <w:proofErr w:type="spellStart"/>
      <w:r w:rsidRPr="009D0FD4">
        <w:rPr>
          <w:b/>
          <w:bCs/>
          <w:sz w:val="23"/>
          <w:szCs w:val="23"/>
        </w:rPr>
        <w:t>Testarea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parametrilor</w:t>
      </w:r>
      <w:proofErr w:type="spellEnd"/>
      <w:r w:rsidRPr="009D0FD4">
        <w:rPr>
          <w:b/>
          <w:bCs/>
          <w:sz w:val="23"/>
          <w:szCs w:val="23"/>
        </w:rPr>
        <w:t xml:space="preserve"> </w:t>
      </w:r>
      <w:proofErr w:type="spellStart"/>
      <w:r w:rsidRPr="009D0FD4">
        <w:rPr>
          <w:b/>
          <w:bCs/>
          <w:sz w:val="23"/>
          <w:szCs w:val="23"/>
        </w:rPr>
        <w:t>modelului</w:t>
      </w:r>
      <w:proofErr w:type="spellEnd"/>
      <w:r w:rsidRPr="009D0FD4">
        <w:rPr>
          <w:b/>
          <w:bCs/>
          <w:sz w:val="23"/>
          <w:szCs w:val="23"/>
        </w:rPr>
        <w:t xml:space="preserve"> de </w:t>
      </w:r>
      <w:proofErr w:type="spellStart"/>
      <w:r w:rsidRPr="009D0FD4">
        <w:rPr>
          <w:b/>
          <w:bCs/>
          <w:sz w:val="23"/>
          <w:szCs w:val="23"/>
        </w:rPr>
        <w:t>regresie</w:t>
      </w:r>
      <w:proofErr w:type="spellEnd"/>
    </w:p>
    <w:p w:rsidR="00E46009" w:rsidRDefault="00E46009" w:rsidP="00722CFA">
      <w:pPr>
        <w:pStyle w:val="Default"/>
        <w:spacing w:after="83"/>
      </w:pPr>
    </w:p>
    <w:p w:rsidR="009D0FD4" w:rsidRDefault="009D0FD4" w:rsidP="00722CFA">
      <w:pPr>
        <w:pStyle w:val="Default"/>
        <w:spacing w:after="83"/>
      </w:pPr>
      <w:proofErr w:type="spellStart"/>
      <w:r>
        <w:t>Vom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P-value </w:t>
      </w:r>
      <w:proofErr w:type="spellStart"/>
      <w:r>
        <w:t>pentru</w:t>
      </w:r>
      <w:proofErr w:type="spellEnd"/>
      <w:r>
        <w:t xml:space="preserve">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 xml:space="preserve">, </w:t>
      </w:r>
      <w:r w:rsidRPr="00DB6DA7">
        <w:t>β</w:t>
      </w:r>
      <w:r w:rsidRPr="000D6AE4">
        <w:rPr>
          <w:lang w:val="ro-RO"/>
        </w:rPr>
        <w:t>1</w:t>
      </w:r>
      <w:r>
        <w:rPr>
          <w:lang w:val="ro-RO"/>
        </w:rPr>
        <w:t xml:space="preserve">, </w:t>
      </w:r>
      <w:r w:rsidRPr="00DB6DA7">
        <w:t>β</w:t>
      </w:r>
      <w:r w:rsidRPr="000D6AE4">
        <w:rPr>
          <w:lang w:val="ro-RO"/>
        </w:rPr>
        <w:t>2</w:t>
      </w:r>
      <w:r>
        <w:rPr>
          <w:lang w:val="ro-RO"/>
        </w:rPr>
        <w:t xml:space="preserve"> cu pragul de semnificație </w:t>
      </w:r>
      <w:r>
        <w:rPr>
          <w:rFonts w:ascii="Cambria Math" w:hAnsi="Cambria Math" w:cs="Cambria Math"/>
        </w:rPr>
        <w:t>∝</w:t>
      </w:r>
      <w:r>
        <w:t xml:space="preserve"> = 0.05: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1053"/>
      </w:tblGrid>
      <w:tr w:rsidR="009D0FD4" w:rsidRPr="009D0FD4" w:rsidTr="009D0FD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FD4" w:rsidRPr="009D0FD4" w:rsidRDefault="009D0FD4" w:rsidP="009D0F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</w:pPr>
            <w:r w:rsidRPr="009D0FD4">
              <w:rPr>
                <w:rFonts w:ascii="Calibri" w:eastAsia="Times New Roman" w:hAnsi="Calibri" w:cs="Times New Roman"/>
                <w:i/>
                <w:iCs/>
                <w:color w:val="000000"/>
                <w:lang w:eastAsia="ja-JP"/>
              </w:rPr>
              <w:t>P-value</w:t>
            </w:r>
          </w:p>
        </w:tc>
      </w:tr>
      <w:tr w:rsidR="009D0FD4" w:rsidRPr="009D0FD4" w:rsidTr="009D0F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FD4" w:rsidRPr="009D0FD4" w:rsidRDefault="009D0FD4" w:rsidP="009D0F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D0FD4">
              <w:rPr>
                <w:rFonts w:ascii="Calibri" w:eastAsia="Times New Roman" w:hAnsi="Calibri" w:cs="Times New Roman"/>
                <w:color w:val="000000"/>
                <w:lang w:eastAsia="ja-JP"/>
              </w:rPr>
              <w:t>0.452223</w:t>
            </w:r>
          </w:p>
        </w:tc>
      </w:tr>
      <w:tr w:rsidR="009D0FD4" w:rsidRPr="009D0FD4" w:rsidTr="009D0F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FD4" w:rsidRPr="009D0FD4" w:rsidRDefault="009D0FD4" w:rsidP="009D0F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D0FD4">
              <w:rPr>
                <w:rFonts w:ascii="Calibri" w:eastAsia="Times New Roman" w:hAnsi="Calibri" w:cs="Times New Roman"/>
                <w:color w:val="000000"/>
                <w:lang w:eastAsia="ja-JP"/>
              </w:rPr>
              <w:lastRenderedPageBreak/>
              <w:t>0.465218</w:t>
            </w:r>
          </w:p>
        </w:tc>
      </w:tr>
      <w:tr w:rsidR="009D0FD4" w:rsidRPr="009D0FD4" w:rsidTr="009D0F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9D0FD4" w:rsidRPr="009D0FD4" w:rsidRDefault="009D0FD4" w:rsidP="009D0F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ja-JP"/>
              </w:rPr>
            </w:pPr>
            <w:r w:rsidRPr="009D0FD4">
              <w:rPr>
                <w:rFonts w:ascii="Calibri" w:eastAsia="Times New Roman" w:hAnsi="Calibri" w:cs="Times New Roman"/>
                <w:color w:val="000000"/>
                <w:lang w:eastAsia="ja-JP"/>
              </w:rPr>
              <w:t>3.35E-11</w:t>
            </w:r>
          </w:p>
        </w:tc>
      </w:tr>
    </w:tbl>
    <w:p w:rsidR="009D0FD4" w:rsidRDefault="009D0FD4" w:rsidP="00722CFA">
      <w:pPr>
        <w:pStyle w:val="Default"/>
        <w:spacing w:after="83"/>
      </w:pPr>
    </w:p>
    <w:p w:rsidR="00C55543" w:rsidRDefault="00C55543" w:rsidP="00722CFA">
      <w:pPr>
        <w:pStyle w:val="Default"/>
        <w:spacing w:after="83"/>
        <w:rPr>
          <w:lang w:val="ro-RO"/>
        </w:rPr>
      </w:pPr>
      <w:proofErr w:type="spellStart"/>
      <w:r>
        <w:t>Ipoteze</w:t>
      </w:r>
      <w:proofErr w:type="spellEnd"/>
      <w:r>
        <w:t xml:space="preserve">: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 xml:space="preserve">: H0: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>=0</w:t>
      </w:r>
    </w:p>
    <w:p w:rsidR="00C55543" w:rsidRDefault="00C55543" w:rsidP="00722CFA">
      <w:pPr>
        <w:pStyle w:val="Default"/>
        <w:spacing w:after="83"/>
      </w:pPr>
      <w:r>
        <w:rPr>
          <w:lang w:val="ro-RO"/>
        </w:rPr>
        <w:t xml:space="preserve">                    H1:</w:t>
      </w:r>
      <w:r w:rsidRPr="00C5554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DB6DA7">
        <w:t>β</w:t>
      </w:r>
      <w:r w:rsidRPr="000D6AE4">
        <w:rPr>
          <w:lang w:val="ro-RO"/>
        </w:rPr>
        <w:t>o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C55543">
        <w:rPr>
          <w:lang w:val="ro-RO"/>
        </w:rPr>
        <w:t>≠</w:t>
      </w:r>
      <w:r>
        <w:rPr>
          <w:lang w:val="ro-RO"/>
        </w:rPr>
        <w:t>0</w:t>
      </w:r>
    </w:p>
    <w:p w:rsidR="009D0FD4" w:rsidRDefault="009D0FD4" w:rsidP="00722CFA">
      <w:pPr>
        <w:pStyle w:val="Default"/>
        <w:spacing w:after="83"/>
        <w:rPr>
          <w:rFonts w:ascii="Calibri" w:eastAsia="Times New Roman" w:hAnsi="Calibri"/>
        </w:rPr>
      </w:pPr>
      <w:r>
        <w:t xml:space="preserve">P-value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>=</w:t>
      </w:r>
      <w:r w:rsidRPr="009D0FD4">
        <w:rPr>
          <w:rFonts w:ascii="Calibri" w:eastAsia="Times New Roman" w:hAnsi="Calibri"/>
        </w:rPr>
        <w:t>0.452223</w:t>
      </w:r>
      <w:r>
        <w:rPr>
          <w:rFonts w:ascii="Calibri" w:eastAsia="Times New Roman" w:hAnsi="Calibri"/>
        </w:rPr>
        <w:t>&gt;</w:t>
      </w:r>
      <w:r>
        <w:rPr>
          <w:rFonts w:ascii="Cambria Math" w:hAnsi="Cambria Math" w:cs="Cambria Math"/>
        </w:rPr>
        <w:t>∝</w:t>
      </w:r>
      <w:r>
        <w:t xml:space="preserve"> = 0.05 </w:t>
      </w:r>
      <w:proofErr w:type="spellStart"/>
      <w:r>
        <w:t>rezult</w:t>
      </w:r>
      <w:proofErr w:type="spellEnd"/>
      <w:r>
        <w:rPr>
          <w:lang w:val="ro-RO"/>
        </w:rPr>
        <w:t xml:space="preserve">ă că estimatorul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 xml:space="preserve"> nu </w:t>
      </w:r>
      <w:proofErr w:type="gramStart"/>
      <w:r>
        <w:rPr>
          <w:lang w:val="ro-RO"/>
        </w:rPr>
        <w:t>este</w:t>
      </w:r>
      <w:proofErr w:type="gramEnd"/>
      <w:r>
        <w:rPr>
          <w:lang w:val="ro-RO"/>
        </w:rPr>
        <w:t xml:space="preserve"> semnificativ din punct de vedere statistic.</w:t>
      </w:r>
      <w:r w:rsidR="00C55543">
        <w:rPr>
          <w:lang w:val="ro-RO"/>
        </w:rPr>
        <w:t xml:space="preserve"> Așadar, acceptăm ipoteza H0, nu avem suficiente dovezi să acceptăm H1 =</w:t>
      </w:r>
      <w:r w:rsidR="00C55543">
        <w:rPr>
          <w:rFonts w:ascii="Calibri" w:eastAsia="Times New Roman" w:hAnsi="Calibri"/>
        </w:rPr>
        <w:t>&gt;</w:t>
      </w:r>
      <w:r w:rsidR="00C55543" w:rsidRPr="00C55543">
        <w:t xml:space="preserve"> </w:t>
      </w:r>
      <w:r w:rsidR="00C55543" w:rsidRPr="00DB6DA7">
        <w:t>β</w:t>
      </w:r>
      <w:r w:rsidR="00C55543" w:rsidRPr="000D6AE4">
        <w:rPr>
          <w:lang w:val="ro-RO"/>
        </w:rPr>
        <w:t>o</w:t>
      </w:r>
      <w:r w:rsidR="00C55543">
        <w:rPr>
          <w:lang w:val="ro-RO"/>
        </w:rPr>
        <w:t>=0</w:t>
      </w:r>
      <w:r w:rsidR="00C55543">
        <w:rPr>
          <w:rFonts w:ascii="Calibri" w:eastAsia="Times New Roman" w:hAnsi="Calibri"/>
        </w:rPr>
        <w:t xml:space="preserve"> </w:t>
      </w:r>
    </w:p>
    <w:p w:rsidR="00C55543" w:rsidRDefault="00C55543" w:rsidP="00C55543">
      <w:pPr>
        <w:pStyle w:val="Default"/>
        <w:spacing w:after="83"/>
        <w:rPr>
          <w:lang w:val="ro-RO"/>
        </w:rPr>
      </w:pPr>
      <w:proofErr w:type="spellStart"/>
      <w:r>
        <w:rPr>
          <w:rFonts w:ascii="Calibri" w:eastAsia="Times New Roman" w:hAnsi="Calibri"/>
        </w:rPr>
        <w:t>Ipoteze</w:t>
      </w:r>
      <w:proofErr w:type="spellEnd"/>
      <w:r>
        <w:rPr>
          <w:rFonts w:ascii="Calibri" w:eastAsia="Times New Roman" w:hAnsi="Calibri"/>
        </w:rPr>
        <w:t>:</w:t>
      </w:r>
      <w:r w:rsidRPr="00C55543">
        <w:t xml:space="preserve"> </w:t>
      </w:r>
      <w:r w:rsidRPr="00DB6DA7">
        <w:t>β</w:t>
      </w:r>
      <w:r>
        <w:rPr>
          <w:lang w:val="ro-RO"/>
        </w:rPr>
        <w:t xml:space="preserve">1: H0: </w:t>
      </w:r>
      <w:r w:rsidRPr="00DB6DA7">
        <w:t>β</w:t>
      </w:r>
      <w:r>
        <w:rPr>
          <w:lang w:val="ro-RO"/>
        </w:rPr>
        <w:t>1=0</w:t>
      </w:r>
    </w:p>
    <w:p w:rsidR="00C55543" w:rsidRDefault="00C55543" w:rsidP="00C55543">
      <w:pPr>
        <w:pStyle w:val="Default"/>
        <w:spacing w:after="83"/>
        <w:rPr>
          <w:lang w:val="ro-RO"/>
        </w:rPr>
      </w:pPr>
      <w:r>
        <w:rPr>
          <w:lang w:val="ro-RO"/>
        </w:rPr>
        <w:t xml:space="preserve">                    H1:</w:t>
      </w:r>
      <w:r w:rsidRPr="00C5554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DB6DA7">
        <w:t>β</w:t>
      </w:r>
      <w:r>
        <w:rPr>
          <w:lang w:val="ro-RO"/>
        </w:rPr>
        <w:t>1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C55543">
        <w:rPr>
          <w:lang w:val="ro-RO"/>
        </w:rPr>
        <w:t>≠</w:t>
      </w:r>
      <w:r>
        <w:rPr>
          <w:lang w:val="ro-RO"/>
        </w:rPr>
        <w:t>0</w:t>
      </w:r>
    </w:p>
    <w:p w:rsidR="009D0FD4" w:rsidRDefault="009D0FD4" w:rsidP="009D0FD4">
      <w:pPr>
        <w:pStyle w:val="Default"/>
        <w:spacing w:after="83"/>
        <w:rPr>
          <w:lang w:val="ro-RO"/>
        </w:rPr>
      </w:pPr>
      <w:r>
        <w:t xml:space="preserve">P-value </w:t>
      </w:r>
      <w:r w:rsidRPr="00DB6DA7">
        <w:t>β</w:t>
      </w:r>
      <w:r>
        <w:rPr>
          <w:lang w:val="ro-RO"/>
        </w:rPr>
        <w:t>1=</w:t>
      </w:r>
      <w:r w:rsidRPr="009D0FD4">
        <w:rPr>
          <w:rFonts w:ascii="Calibri" w:eastAsia="Times New Roman" w:hAnsi="Calibri"/>
        </w:rPr>
        <w:t>0.465218</w:t>
      </w:r>
      <w:r>
        <w:rPr>
          <w:rFonts w:ascii="Calibri" w:eastAsia="Times New Roman" w:hAnsi="Calibri"/>
        </w:rPr>
        <w:t>&gt;</w:t>
      </w:r>
      <w:r>
        <w:rPr>
          <w:rFonts w:ascii="Cambria Math" w:hAnsi="Cambria Math" w:cs="Cambria Math"/>
        </w:rPr>
        <w:t>∝</w:t>
      </w:r>
      <w:r>
        <w:t xml:space="preserve"> = 0.05 </w:t>
      </w:r>
      <w:proofErr w:type="spellStart"/>
      <w:r>
        <w:t>rezult</w:t>
      </w:r>
      <w:proofErr w:type="spellEnd"/>
      <w:r>
        <w:rPr>
          <w:lang w:val="ro-RO"/>
        </w:rPr>
        <w:t xml:space="preserve">ă că estimatorul </w:t>
      </w:r>
      <w:r w:rsidRPr="00DB6DA7">
        <w:t>β</w:t>
      </w:r>
      <w:r w:rsidRPr="000D6AE4">
        <w:rPr>
          <w:lang w:val="ro-RO"/>
        </w:rPr>
        <w:t>o</w:t>
      </w:r>
      <w:r>
        <w:rPr>
          <w:lang w:val="ro-RO"/>
        </w:rPr>
        <w:t xml:space="preserve"> nu </w:t>
      </w:r>
      <w:proofErr w:type="gramStart"/>
      <w:r>
        <w:rPr>
          <w:lang w:val="ro-RO"/>
        </w:rPr>
        <w:t>este</w:t>
      </w:r>
      <w:proofErr w:type="gramEnd"/>
      <w:r>
        <w:rPr>
          <w:lang w:val="ro-RO"/>
        </w:rPr>
        <w:t xml:space="preserve"> semnificativ din punct de vedere statistic.</w:t>
      </w:r>
      <w:r w:rsidR="00C55543">
        <w:rPr>
          <w:lang w:val="ro-RO"/>
        </w:rPr>
        <w:t xml:space="preserve"> Așadar, acceptăm ipoteza H0, nu avem suficiente dovezi să acceptăm H1 =</w:t>
      </w:r>
      <w:r w:rsidR="00C55543">
        <w:rPr>
          <w:rFonts w:ascii="Calibri" w:eastAsia="Times New Roman" w:hAnsi="Calibri"/>
        </w:rPr>
        <w:t>&gt;</w:t>
      </w:r>
      <w:r w:rsidR="00C55543" w:rsidRPr="00C55543">
        <w:t xml:space="preserve"> </w:t>
      </w:r>
      <w:r w:rsidR="00C55543" w:rsidRPr="00DB6DA7">
        <w:t>β</w:t>
      </w:r>
      <w:r w:rsidR="00C55543">
        <w:rPr>
          <w:lang w:val="ro-RO"/>
        </w:rPr>
        <w:t>1=0</w:t>
      </w:r>
    </w:p>
    <w:p w:rsidR="00C55543" w:rsidRDefault="00C55543" w:rsidP="00C55543">
      <w:pPr>
        <w:pStyle w:val="Default"/>
        <w:spacing w:after="83"/>
        <w:rPr>
          <w:lang w:val="ro-RO"/>
        </w:rPr>
      </w:pPr>
      <w:r w:rsidRPr="00C55543">
        <w:rPr>
          <w:rFonts w:ascii="Calibri" w:eastAsia="Times New Roman" w:hAnsi="Calibri"/>
          <w:lang w:val="ro-RO"/>
        </w:rPr>
        <w:t>Ipoteze:</w:t>
      </w:r>
      <w:r w:rsidRPr="00C55543">
        <w:rPr>
          <w:lang w:val="ro-RO"/>
        </w:rPr>
        <w:t xml:space="preserve"> </w:t>
      </w:r>
      <w:r w:rsidRPr="00DB6DA7">
        <w:t>β</w:t>
      </w:r>
      <w:r>
        <w:rPr>
          <w:lang w:val="ro-RO"/>
        </w:rPr>
        <w:t xml:space="preserve">2: H0: </w:t>
      </w:r>
      <w:r w:rsidRPr="00DB6DA7">
        <w:t>β</w:t>
      </w:r>
      <w:r>
        <w:rPr>
          <w:lang w:val="ro-RO"/>
        </w:rPr>
        <w:t>2=0</w:t>
      </w:r>
    </w:p>
    <w:p w:rsidR="00C55543" w:rsidRDefault="00C55543" w:rsidP="009D0FD4">
      <w:pPr>
        <w:pStyle w:val="Default"/>
        <w:spacing w:after="83"/>
        <w:rPr>
          <w:lang w:val="ro-RO"/>
        </w:rPr>
      </w:pPr>
      <w:r>
        <w:rPr>
          <w:lang w:val="ro-RO"/>
        </w:rPr>
        <w:t xml:space="preserve">                    H1:</w:t>
      </w:r>
      <w:r w:rsidRPr="00C55543">
        <w:rPr>
          <w:rFonts w:ascii="Arial" w:hAnsi="Arial" w:cs="Arial"/>
          <w:color w:val="545454"/>
          <w:sz w:val="21"/>
          <w:szCs w:val="21"/>
          <w:shd w:val="clear" w:color="auto" w:fill="FFFFFF"/>
          <w:lang w:val="ro-RO"/>
        </w:rPr>
        <w:t xml:space="preserve"> </w:t>
      </w:r>
      <w:r w:rsidRPr="00DB6DA7">
        <w:t>β</w:t>
      </w:r>
      <w:r>
        <w:rPr>
          <w:lang w:val="ro-RO"/>
        </w:rPr>
        <w:t>2</w:t>
      </w:r>
      <w:r w:rsidRPr="00C55543">
        <w:rPr>
          <w:rFonts w:ascii="Arial" w:hAnsi="Arial" w:cs="Arial"/>
          <w:color w:val="545454"/>
          <w:sz w:val="21"/>
          <w:szCs w:val="21"/>
          <w:shd w:val="clear" w:color="auto" w:fill="FFFFFF"/>
          <w:lang w:val="ro-RO"/>
        </w:rPr>
        <w:t xml:space="preserve"> </w:t>
      </w:r>
      <w:r w:rsidRPr="00C55543">
        <w:rPr>
          <w:lang w:val="ro-RO"/>
        </w:rPr>
        <w:t>≠</w:t>
      </w:r>
      <w:r>
        <w:rPr>
          <w:lang w:val="ro-RO"/>
        </w:rPr>
        <w:t>0</w:t>
      </w:r>
    </w:p>
    <w:p w:rsidR="009D0FD4" w:rsidRDefault="009D0FD4" w:rsidP="009D0FD4">
      <w:pPr>
        <w:pStyle w:val="Default"/>
        <w:spacing w:after="83"/>
        <w:rPr>
          <w:lang w:val="ro-RO"/>
        </w:rPr>
      </w:pPr>
      <w:r>
        <w:rPr>
          <w:lang w:val="ro-RO"/>
        </w:rPr>
        <w:t xml:space="preserve">P-value </w:t>
      </w:r>
      <w:r w:rsidRPr="00DB6DA7">
        <w:t>β</w:t>
      </w:r>
      <w:r w:rsidRPr="000D6AE4">
        <w:rPr>
          <w:lang w:val="ro-RO"/>
        </w:rPr>
        <w:t>2</w:t>
      </w:r>
      <w:r>
        <w:rPr>
          <w:lang w:val="ro-RO"/>
        </w:rPr>
        <w:t>=</w:t>
      </w:r>
      <w:r w:rsidRPr="009D0FD4">
        <w:rPr>
          <w:rFonts w:ascii="Calibri" w:eastAsia="Times New Roman" w:hAnsi="Calibri"/>
        </w:rPr>
        <w:t>3.35E-11</w:t>
      </w:r>
      <w:r>
        <w:t xml:space="preserve">&lt; </w:t>
      </w:r>
      <w:r>
        <w:rPr>
          <w:rFonts w:ascii="Cambria Math" w:hAnsi="Cambria Math" w:cs="Cambria Math"/>
        </w:rPr>
        <w:t>∝</w:t>
      </w:r>
      <w:r>
        <w:t xml:space="preserve"> = 0.05 </w:t>
      </w:r>
      <w:proofErr w:type="spellStart"/>
      <w:r>
        <w:t>rezultă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estimatorul</w:t>
      </w:r>
      <w:proofErr w:type="spellEnd"/>
      <w:r>
        <w:t xml:space="preserve"> </w:t>
      </w:r>
      <w:r w:rsidRPr="00DB6DA7">
        <w:t>β</w:t>
      </w:r>
      <w:r w:rsidRPr="000D6AE4">
        <w:rPr>
          <w:lang w:val="ro-RO"/>
        </w:rPr>
        <w:t>2</w:t>
      </w:r>
      <w:r>
        <w:rPr>
          <w:lang w:val="ro-RO"/>
        </w:rPr>
        <w:t xml:space="preserve"> este semnificativ din punct de vedere statistic.</w:t>
      </w:r>
      <w:r w:rsidR="00C55543">
        <w:rPr>
          <w:lang w:val="ro-RO"/>
        </w:rPr>
        <w:t xml:space="preserve"> Așadar, respingem H0, acceptăm H1 =</w:t>
      </w:r>
      <w:r w:rsidR="00C55543">
        <w:rPr>
          <w:rFonts w:ascii="Calibri" w:eastAsia="Times New Roman" w:hAnsi="Calibri"/>
        </w:rPr>
        <w:t xml:space="preserve">&gt; </w:t>
      </w:r>
      <w:r w:rsidR="00C55543" w:rsidRPr="00DB6DA7">
        <w:t>β</w:t>
      </w:r>
      <w:r w:rsidR="00C55543">
        <w:rPr>
          <w:lang w:val="ro-RO"/>
        </w:rPr>
        <w:t>2</w:t>
      </w:r>
      <w:r w:rsidR="00C55543" w:rsidRPr="00C55543">
        <w:rPr>
          <w:rFonts w:ascii="Arial" w:hAnsi="Arial" w:cs="Arial"/>
          <w:color w:val="545454"/>
          <w:sz w:val="21"/>
          <w:szCs w:val="21"/>
          <w:shd w:val="clear" w:color="auto" w:fill="FFFFFF"/>
          <w:lang w:val="ro-RO"/>
        </w:rPr>
        <w:t xml:space="preserve"> </w:t>
      </w:r>
      <w:r w:rsidR="00C55543" w:rsidRPr="00C55543">
        <w:rPr>
          <w:lang w:val="ro-RO"/>
        </w:rPr>
        <w:t>≠</w:t>
      </w:r>
      <w:r w:rsidR="00C55543">
        <w:rPr>
          <w:lang w:val="ro-RO"/>
        </w:rPr>
        <w:t>0</w:t>
      </w:r>
    </w:p>
    <w:p w:rsidR="00C55543" w:rsidRDefault="00C55543" w:rsidP="009D0FD4">
      <w:pPr>
        <w:pStyle w:val="Default"/>
        <w:spacing w:after="83"/>
        <w:rPr>
          <w:lang w:val="ro-RO"/>
        </w:rPr>
      </w:pPr>
    </w:p>
    <w:p w:rsidR="00C55543" w:rsidRDefault="00C55543" w:rsidP="00C55543">
      <w:pPr>
        <w:pStyle w:val="Default"/>
        <w:rPr>
          <w:b/>
          <w:bCs/>
          <w:sz w:val="23"/>
          <w:szCs w:val="23"/>
        </w:rPr>
      </w:pPr>
      <w:r w:rsidRPr="00C55543">
        <w:rPr>
          <w:b/>
          <w:bCs/>
          <w:sz w:val="23"/>
          <w:szCs w:val="23"/>
        </w:rPr>
        <w:t xml:space="preserve">5.2. </w:t>
      </w:r>
      <w:proofErr w:type="spellStart"/>
      <w:r w:rsidRPr="00C55543">
        <w:rPr>
          <w:b/>
          <w:bCs/>
          <w:sz w:val="23"/>
          <w:szCs w:val="23"/>
        </w:rPr>
        <w:t>Testarea</w:t>
      </w:r>
      <w:proofErr w:type="spellEnd"/>
      <w:r w:rsidRPr="00C55543">
        <w:rPr>
          <w:b/>
          <w:bCs/>
          <w:sz w:val="23"/>
          <w:szCs w:val="23"/>
        </w:rPr>
        <w:t xml:space="preserve"> </w:t>
      </w:r>
      <w:proofErr w:type="spellStart"/>
      <w:r w:rsidRPr="00C55543">
        <w:rPr>
          <w:b/>
          <w:bCs/>
          <w:sz w:val="23"/>
          <w:szCs w:val="23"/>
        </w:rPr>
        <w:t>semnificației</w:t>
      </w:r>
      <w:proofErr w:type="spellEnd"/>
      <w:r w:rsidRPr="00C55543">
        <w:rPr>
          <w:b/>
          <w:bCs/>
          <w:sz w:val="23"/>
          <w:szCs w:val="23"/>
        </w:rPr>
        <w:t xml:space="preserve"> </w:t>
      </w:r>
      <w:proofErr w:type="spellStart"/>
      <w:r w:rsidRPr="00C55543">
        <w:rPr>
          <w:b/>
          <w:bCs/>
          <w:sz w:val="23"/>
          <w:szCs w:val="23"/>
        </w:rPr>
        <w:t>corelației</w:t>
      </w:r>
      <w:proofErr w:type="spellEnd"/>
      <w:r w:rsidRPr="00C55543">
        <w:rPr>
          <w:b/>
          <w:bCs/>
          <w:sz w:val="23"/>
          <w:szCs w:val="23"/>
        </w:rPr>
        <w:t xml:space="preserve"> (</w:t>
      </w:r>
      <w:proofErr w:type="spellStart"/>
      <w:r w:rsidRPr="00C55543">
        <w:rPr>
          <w:b/>
          <w:bCs/>
          <w:sz w:val="23"/>
          <w:szCs w:val="23"/>
        </w:rPr>
        <w:t>validitatea</w:t>
      </w:r>
      <w:proofErr w:type="spellEnd"/>
      <w:r w:rsidRPr="00C55543">
        <w:rPr>
          <w:b/>
          <w:bCs/>
          <w:sz w:val="23"/>
          <w:szCs w:val="23"/>
        </w:rPr>
        <w:t xml:space="preserve"> </w:t>
      </w:r>
      <w:proofErr w:type="spellStart"/>
      <w:r w:rsidRPr="00C55543">
        <w:rPr>
          <w:b/>
          <w:bCs/>
          <w:sz w:val="23"/>
          <w:szCs w:val="23"/>
        </w:rPr>
        <w:t>modelului</w:t>
      </w:r>
      <w:proofErr w:type="spellEnd"/>
      <w:r w:rsidRPr="00C55543">
        <w:rPr>
          <w:b/>
          <w:bCs/>
          <w:sz w:val="23"/>
          <w:szCs w:val="23"/>
        </w:rPr>
        <w:t>)</w:t>
      </w:r>
    </w:p>
    <w:p w:rsidR="00C55543" w:rsidRDefault="00C55543" w:rsidP="00C55543">
      <w:pPr>
        <w:pStyle w:val="Default"/>
        <w:rPr>
          <w:b/>
          <w:bCs/>
          <w:sz w:val="23"/>
          <w:szCs w:val="23"/>
        </w:rPr>
      </w:pPr>
    </w:p>
    <w:p w:rsidR="00C55543" w:rsidRPr="00A4001D" w:rsidRDefault="00C55543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4001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Significance F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pragului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semnificație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r w:rsidRPr="00A4001D">
        <w:rPr>
          <w:rFonts w:ascii="Cambria Math" w:hAnsi="Cambria Math" w:cs="Cambria Math"/>
          <w:sz w:val="24"/>
          <w:szCs w:val="24"/>
        </w:rPr>
        <w:t>∝</w:t>
      </w:r>
      <w:r w:rsidRPr="00A4001D">
        <w:rPr>
          <w:rFonts w:ascii="Times New Roman" w:hAnsi="Times New Roman" w:cs="Times New Roman"/>
          <w:sz w:val="24"/>
          <w:szCs w:val="24"/>
        </w:rPr>
        <w:t xml:space="preserve"> = 0.05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>:</w:t>
      </w:r>
    </w:p>
    <w:p w:rsidR="00C55543" w:rsidRPr="00A4001D" w:rsidRDefault="00C55543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001D">
        <w:rPr>
          <w:rFonts w:ascii="Times New Roman" w:hAnsi="Times New Roman" w:cs="Times New Roman"/>
          <w:sz w:val="24"/>
          <w:szCs w:val="24"/>
        </w:rPr>
        <w:t xml:space="preserve">Significance F=8.50E-19 &lt; </w:t>
      </w:r>
      <w:r w:rsidRPr="00A4001D">
        <w:rPr>
          <w:rFonts w:ascii="Cambria Math" w:hAnsi="Cambria Math" w:cs="Cambria Math"/>
          <w:sz w:val="24"/>
          <w:szCs w:val="24"/>
        </w:rPr>
        <w:t>∝</w:t>
      </w:r>
      <w:r w:rsidRPr="00A4001D">
        <w:rPr>
          <w:rFonts w:ascii="Times New Roman" w:hAnsi="Times New Roman" w:cs="Times New Roman"/>
          <w:sz w:val="24"/>
          <w:szCs w:val="24"/>
        </w:rPr>
        <w:t xml:space="preserve"> = 0.05 =&gt;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001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A4001D">
        <w:rPr>
          <w:rFonts w:ascii="Times New Roman" w:hAnsi="Times New Roman" w:cs="Times New Roman"/>
          <w:sz w:val="24"/>
          <w:szCs w:val="24"/>
        </w:rPr>
        <w:t xml:space="preserve"> valid.</w:t>
      </w:r>
    </w:p>
    <w:p w:rsidR="00A4001D" w:rsidRPr="00A4001D" w:rsidRDefault="00A4001D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001D" w:rsidRPr="00A4001D" w:rsidRDefault="00A4001D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4001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corelație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Multiple R= 0.938 </w:t>
      </w:r>
      <w:r w:rsidRPr="00A4001D">
        <w:rPr>
          <w:rFonts w:ascii="Cambria Math" w:hAnsi="Cambria Math" w:cs="Cambria Math"/>
          <w:sz w:val="24"/>
          <w:szCs w:val="24"/>
        </w:rPr>
        <w:t>∈</w:t>
      </w:r>
      <w:r w:rsidRPr="00A4001D">
        <w:rPr>
          <w:rFonts w:ascii="Times New Roman" w:hAnsi="Times New Roman" w:cs="Times New Roman"/>
          <w:sz w:val="24"/>
          <w:szCs w:val="24"/>
        </w:rPr>
        <w:t xml:space="preserve"> [0</w:t>
      </w:r>
      <w:proofErr w:type="gramStart"/>
      <w:r w:rsidRPr="00A4001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A4001D">
        <w:rPr>
          <w:rFonts w:ascii="Times New Roman" w:hAnsi="Times New Roman" w:cs="Times New Roman"/>
          <w:sz w:val="24"/>
          <w:szCs w:val="24"/>
        </w:rPr>
        <w:t xml:space="preserve">] =&gt;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>.</w:t>
      </w:r>
    </w:p>
    <w:p w:rsidR="00A4001D" w:rsidRPr="00A4001D" w:rsidRDefault="00A4001D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001D" w:rsidRPr="00A4001D" w:rsidRDefault="00A4001D" w:rsidP="00A400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4001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A4001D">
        <w:rPr>
          <w:rFonts w:ascii="Times New Roman" w:hAnsi="Times New Roman" w:cs="Times New Roman"/>
          <w:sz w:val="24"/>
          <w:szCs w:val="24"/>
        </w:rPr>
        <w:t xml:space="preserve"> R Square= 0.881</w:t>
      </w:r>
      <w:r w:rsidRPr="00A4001D">
        <w:rPr>
          <w:rFonts w:ascii="Cambria Math" w:hAnsi="Cambria Math" w:cs="Cambria Math"/>
          <w:sz w:val="24"/>
          <w:szCs w:val="24"/>
        </w:rPr>
        <w:t>∈</w:t>
      </w:r>
      <w:r w:rsidRPr="00A4001D">
        <w:rPr>
          <w:rFonts w:ascii="Times New Roman" w:hAnsi="Times New Roman" w:cs="Times New Roman"/>
          <w:sz w:val="24"/>
          <w:szCs w:val="24"/>
        </w:rPr>
        <w:t xml:space="preserve"> [0</w:t>
      </w:r>
      <w:proofErr w:type="gramStart"/>
      <w:r w:rsidRPr="00A4001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A4001D">
        <w:rPr>
          <w:rFonts w:ascii="Times New Roman" w:hAnsi="Times New Roman" w:cs="Times New Roman"/>
          <w:sz w:val="24"/>
          <w:szCs w:val="24"/>
        </w:rPr>
        <w:t xml:space="preserve">] ne </w:t>
      </w:r>
      <w:proofErr w:type="spellStart"/>
      <w:r w:rsidRPr="00A4001D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88,1%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</w:t>
      </w:r>
      <w:r w:rsidR="00022503">
        <w:rPr>
          <w:rFonts w:ascii="Times New Roman" w:hAnsi="Times New Roman" w:cs="Times New Roman"/>
          <w:sz w:val="24"/>
          <w:szCs w:val="24"/>
        </w:rPr>
        <w:t>rafeței</w:t>
      </w:r>
      <w:proofErr w:type="spellEnd"/>
      <w:r w:rsidR="00022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503">
        <w:rPr>
          <w:rFonts w:ascii="Times New Roman" w:hAnsi="Times New Roman" w:cs="Times New Roman"/>
          <w:sz w:val="24"/>
          <w:szCs w:val="24"/>
        </w:rPr>
        <w:t>locuibile</w:t>
      </w:r>
      <w:proofErr w:type="spellEnd"/>
      <w:r w:rsidR="00022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50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22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503">
        <w:rPr>
          <w:rFonts w:ascii="Times New Roman" w:hAnsi="Times New Roman" w:cs="Times New Roman"/>
          <w:sz w:val="24"/>
          <w:szCs w:val="24"/>
        </w:rPr>
        <w:t>explicata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salariați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0FD4" w:rsidRDefault="009D0FD4" w:rsidP="00722CFA">
      <w:pPr>
        <w:pStyle w:val="Default"/>
        <w:spacing w:after="83"/>
        <w:rPr>
          <w:lang w:val="ro-RO"/>
        </w:rPr>
      </w:pPr>
    </w:p>
    <w:p w:rsidR="009D0FD4" w:rsidRPr="009D0FD4" w:rsidRDefault="009D0FD4" w:rsidP="00722CFA">
      <w:pPr>
        <w:pStyle w:val="Default"/>
        <w:spacing w:after="83"/>
        <w:rPr>
          <w:lang w:val="ro-RO"/>
        </w:rPr>
      </w:pPr>
    </w:p>
    <w:p w:rsidR="00D32D75" w:rsidRDefault="004416EF" w:rsidP="004416EF">
      <w:pPr>
        <w:pStyle w:val="Default"/>
        <w:rPr>
          <w:b/>
          <w:bCs/>
          <w:sz w:val="23"/>
          <w:szCs w:val="23"/>
        </w:rPr>
      </w:pPr>
      <w:r w:rsidRPr="004416EF">
        <w:rPr>
          <w:b/>
          <w:bCs/>
          <w:sz w:val="23"/>
          <w:szCs w:val="23"/>
        </w:rPr>
        <w:t xml:space="preserve">6. </w:t>
      </w:r>
      <w:proofErr w:type="spellStart"/>
      <w:r w:rsidRPr="004416EF">
        <w:rPr>
          <w:b/>
          <w:bCs/>
          <w:sz w:val="23"/>
          <w:szCs w:val="23"/>
        </w:rPr>
        <w:t>Testarea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ipotezelor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clasice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asupra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modelului</w:t>
      </w:r>
      <w:proofErr w:type="spellEnd"/>
      <w:r w:rsidRPr="004416EF">
        <w:rPr>
          <w:b/>
          <w:bCs/>
          <w:sz w:val="23"/>
          <w:szCs w:val="23"/>
        </w:rPr>
        <w:t xml:space="preserve"> de </w:t>
      </w:r>
      <w:proofErr w:type="spellStart"/>
      <w:r w:rsidRPr="004416EF">
        <w:rPr>
          <w:b/>
          <w:bCs/>
          <w:sz w:val="23"/>
          <w:szCs w:val="23"/>
        </w:rPr>
        <w:t>regresie</w:t>
      </w:r>
      <w:proofErr w:type="spellEnd"/>
    </w:p>
    <w:p w:rsidR="004416EF" w:rsidRDefault="004416EF" w:rsidP="004416EF">
      <w:pPr>
        <w:pStyle w:val="Default"/>
        <w:rPr>
          <w:b/>
          <w:bCs/>
          <w:sz w:val="23"/>
          <w:szCs w:val="23"/>
        </w:rPr>
      </w:pPr>
    </w:p>
    <w:p w:rsidR="004416EF" w:rsidRDefault="004416EF" w:rsidP="004416E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6.1. </w:t>
      </w:r>
      <w:proofErr w:type="spellStart"/>
      <w:r w:rsidRPr="004416EF">
        <w:rPr>
          <w:b/>
          <w:bCs/>
          <w:sz w:val="23"/>
          <w:szCs w:val="23"/>
        </w:rPr>
        <w:t>Testarea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normalității</w:t>
      </w:r>
      <w:proofErr w:type="spellEnd"/>
      <w:r w:rsidRPr="004416EF">
        <w:rPr>
          <w:b/>
          <w:bCs/>
          <w:sz w:val="23"/>
          <w:szCs w:val="23"/>
        </w:rPr>
        <w:t xml:space="preserve"> </w:t>
      </w:r>
      <w:proofErr w:type="spellStart"/>
      <w:r w:rsidRPr="004416EF">
        <w:rPr>
          <w:b/>
          <w:bCs/>
          <w:sz w:val="23"/>
          <w:szCs w:val="23"/>
        </w:rPr>
        <w:t>erorilor</w:t>
      </w:r>
      <w:proofErr w:type="spellEnd"/>
    </w:p>
    <w:p w:rsidR="004416EF" w:rsidRDefault="004416EF" w:rsidP="004416EF">
      <w:pPr>
        <w:pStyle w:val="Default"/>
        <w:rPr>
          <w:b/>
          <w:bCs/>
          <w:sz w:val="23"/>
          <w:szCs w:val="23"/>
        </w:rPr>
      </w:pPr>
    </w:p>
    <w:p w:rsidR="004416EF" w:rsidRDefault="004416EF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16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teste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normalitatea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EF">
        <w:rPr>
          <w:rFonts w:ascii="Times New Roman" w:hAnsi="Times New Roman" w:cs="Times New Roman"/>
          <w:sz w:val="24"/>
          <w:szCs w:val="24"/>
        </w:rPr>
        <w:t>ipoteze</w:t>
      </w:r>
      <w:proofErr w:type="spellEnd"/>
      <w:r w:rsidRPr="004416EF">
        <w:rPr>
          <w:rFonts w:ascii="Times New Roman" w:hAnsi="Times New Roman" w:cs="Times New Roman"/>
          <w:sz w:val="24"/>
          <w:szCs w:val="24"/>
        </w:rPr>
        <w:t>:</w:t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H0: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distribuite</w:t>
      </w:r>
      <w:proofErr w:type="spellEnd"/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H1: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distribuite</w:t>
      </w:r>
      <w:proofErr w:type="spellEnd"/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descriptivă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0929A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790950" cy="20163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a descrip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81" cy="20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descriptivă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formula:</w:t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JB=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Skewness^2/6+Kurtosis^2/24)=3.8212 </w:t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JB&lt;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critic</w:t>
      </w:r>
      <w:r>
        <w:rPr>
          <w:rFonts w:ascii="Times New Roman" w:hAnsi="Times New Roman" w:cs="Times New Roman"/>
          <w:sz w:val="24"/>
          <w:szCs w:val="24"/>
          <w:lang w:val="ro-RO"/>
        </w:rPr>
        <w:t>ă =</w:t>
      </w:r>
      <w:r>
        <w:rPr>
          <w:rFonts w:ascii="Times New Roman" w:hAnsi="Times New Roman" w:cs="Times New Roman"/>
          <w:sz w:val="24"/>
          <w:szCs w:val="24"/>
        </w:rPr>
        <w:t xml:space="preserve">&gt; accept H0,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3EC2" w:rsidRDefault="00833EC2" w:rsidP="00441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EC2" w:rsidRDefault="00833EC2" w:rsidP="00833EC2">
      <w:pPr>
        <w:pStyle w:val="Default"/>
        <w:rPr>
          <w:b/>
          <w:bCs/>
          <w:sz w:val="23"/>
          <w:szCs w:val="23"/>
        </w:rPr>
      </w:pPr>
      <w:r w:rsidRPr="00833EC2">
        <w:rPr>
          <w:b/>
          <w:bCs/>
          <w:sz w:val="23"/>
          <w:szCs w:val="23"/>
        </w:rPr>
        <w:t xml:space="preserve">6.1. </w:t>
      </w:r>
      <w:proofErr w:type="spellStart"/>
      <w:r w:rsidRPr="00833EC2">
        <w:rPr>
          <w:b/>
          <w:bCs/>
          <w:sz w:val="23"/>
          <w:szCs w:val="23"/>
        </w:rPr>
        <w:t>Testarea</w:t>
      </w:r>
      <w:proofErr w:type="spellEnd"/>
      <w:r w:rsidRPr="00833EC2">
        <w:rPr>
          <w:b/>
          <w:bCs/>
          <w:sz w:val="23"/>
          <w:szCs w:val="23"/>
        </w:rPr>
        <w:t xml:space="preserve"> </w:t>
      </w:r>
      <w:proofErr w:type="spellStart"/>
      <w:r w:rsidRPr="00833EC2">
        <w:rPr>
          <w:b/>
          <w:bCs/>
          <w:sz w:val="23"/>
          <w:szCs w:val="23"/>
        </w:rPr>
        <w:t>ipotezei</w:t>
      </w:r>
      <w:proofErr w:type="spellEnd"/>
      <w:r w:rsidRPr="00833EC2">
        <w:rPr>
          <w:b/>
          <w:bCs/>
          <w:sz w:val="23"/>
          <w:szCs w:val="23"/>
        </w:rPr>
        <w:t xml:space="preserve"> de </w:t>
      </w:r>
      <w:proofErr w:type="spellStart"/>
      <w:r w:rsidRPr="00833EC2">
        <w:rPr>
          <w:b/>
          <w:bCs/>
          <w:sz w:val="23"/>
          <w:szCs w:val="23"/>
        </w:rPr>
        <w:t>homoscedascititate</w:t>
      </w:r>
      <w:proofErr w:type="spellEnd"/>
    </w:p>
    <w:p w:rsidR="000929AB" w:rsidRDefault="000929AB" w:rsidP="00833EC2">
      <w:pPr>
        <w:pStyle w:val="Default"/>
        <w:rPr>
          <w:b/>
          <w:bCs/>
          <w:sz w:val="23"/>
          <w:szCs w:val="23"/>
        </w:rPr>
      </w:pPr>
    </w:p>
    <w:p w:rsidR="000929AB" w:rsidRDefault="000929AB" w:rsidP="000929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29A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29AB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AB">
        <w:rPr>
          <w:rFonts w:ascii="Times New Roman" w:hAnsi="Times New Roman" w:cs="Times New Roman"/>
          <w:sz w:val="24"/>
          <w:szCs w:val="24"/>
        </w:rPr>
        <w:t>ipoteza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0929AB">
        <w:rPr>
          <w:rFonts w:ascii="Times New Roman" w:hAnsi="Times New Roman" w:cs="Times New Roman"/>
          <w:sz w:val="24"/>
          <w:szCs w:val="24"/>
        </w:rPr>
        <w:t>homoscedascititate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929A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0929AB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AB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929AB">
        <w:rPr>
          <w:rFonts w:ascii="Times New Roman" w:hAnsi="Times New Roman" w:cs="Times New Roman"/>
          <w:sz w:val="24"/>
          <w:szCs w:val="24"/>
        </w:rPr>
        <w:t>:</w:t>
      </w:r>
    </w:p>
    <w:p w:rsidR="000929AB" w:rsidRDefault="000929AB" w:rsidP="000929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29AB" w:rsidRPr="000929AB" w:rsidRDefault="000929AB" w:rsidP="000929A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025203" cy="42767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os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03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 w:rsidP="00833EC2">
      <w:pPr>
        <w:pStyle w:val="Default"/>
        <w:rPr>
          <w:b/>
          <w:bCs/>
          <w:sz w:val="23"/>
          <w:szCs w:val="23"/>
        </w:rPr>
      </w:pPr>
    </w:p>
    <w:p w:rsidR="00833EC2" w:rsidRDefault="000929AB" w:rsidP="00833EC2">
      <w:pPr>
        <w:pStyle w:val="Default"/>
        <w:rPr>
          <w:bCs/>
        </w:rPr>
      </w:pPr>
      <w:proofErr w:type="spellStart"/>
      <w:r>
        <w:rPr>
          <w:bCs/>
        </w:rPr>
        <w:lastRenderedPageBreak/>
        <w:t>Ipotezele</w:t>
      </w:r>
      <w:proofErr w:type="spellEnd"/>
      <w:r>
        <w:rPr>
          <w:bCs/>
        </w:rPr>
        <w:t>:</w:t>
      </w:r>
    </w:p>
    <w:p w:rsidR="000929AB" w:rsidRDefault="000929AB" w:rsidP="00833EC2">
      <w:pPr>
        <w:pStyle w:val="Default"/>
        <w:rPr>
          <w:bCs/>
        </w:rPr>
      </w:pPr>
    </w:p>
    <w:p w:rsidR="000929AB" w:rsidRDefault="000929AB" w:rsidP="00833EC2">
      <w:pPr>
        <w:pStyle w:val="Default"/>
        <w:rPr>
          <w:bCs/>
        </w:rPr>
      </w:pPr>
      <w:r>
        <w:rPr>
          <w:bCs/>
        </w:rPr>
        <w:t xml:space="preserve">H0: </w:t>
      </w:r>
      <w:proofErr w:type="spellStart"/>
      <w:r>
        <w:rPr>
          <w:bCs/>
        </w:rPr>
        <w:t>erori</w:t>
      </w:r>
      <w:proofErr w:type="spellEnd"/>
      <w:r>
        <w:rPr>
          <w:bCs/>
        </w:rPr>
        <w:t>=</w:t>
      </w:r>
      <w:proofErr w:type="spellStart"/>
      <w:r>
        <w:rPr>
          <w:bCs/>
        </w:rPr>
        <w:t>homoscedastice</w:t>
      </w:r>
      <w:proofErr w:type="spellEnd"/>
    </w:p>
    <w:p w:rsidR="000929AB" w:rsidRDefault="000929AB" w:rsidP="00833EC2">
      <w:pPr>
        <w:pStyle w:val="Default"/>
        <w:rPr>
          <w:bCs/>
        </w:rPr>
      </w:pPr>
      <w:r>
        <w:rPr>
          <w:bCs/>
        </w:rPr>
        <w:t xml:space="preserve">H1: </w:t>
      </w:r>
      <w:proofErr w:type="spellStart"/>
      <w:r>
        <w:rPr>
          <w:bCs/>
        </w:rPr>
        <w:t>erori</w:t>
      </w:r>
      <w:proofErr w:type="spellEnd"/>
      <w:r>
        <w:rPr>
          <w:bCs/>
        </w:rPr>
        <w:t>=</w:t>
      </w:r>
      <w:proofErr w:type="spellStart"/>
      <w:r>
        <w:rPr>
          <w:bCs/>
        </w:rPr>
        <w:t>heteroscedastice</w:t>
      </w:r>
      <w:proofErr w:type="spellEnd"/>
    </w:p>
    <w:p w:rsidR="000929AB" w:rsidRDefault="000929AB" w:rsidP="00833EC2">
      <w:pPr>
        <w:pStyle w:val="Default"/>
        <w:rPr>
          <w:bCs/>
        </w:rPr>
      </w:pPr>
    </w:p>
    <w:p w:rsidR="000929AB" w:rsidRDefault="000929AB" w:rsidP="00833EC2">
      <w:pPr>
        <w:pStyle w:val="Default"/>
        <w:rPr>
          <w:bCs/>
        </w:rPr>
      </w:pPr>
      <w:r>
        <w:rPr>
          <w:bCs/>
          <w:noProof/>
        </w:rPr>
        <w:drawing>
          <wp:inline distT="0" distB="0" distL="0" distR="0">
            <wp:extent cx="5619750" cy="2327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 au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498" cy="23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AB" w:rsidRDefault="000929AB" w:rsidP="00833EC2">
      <w:pPr>
        <w:pStyle w:val="Default"/>
        <w:rPr>
          <w:bCs/>
        </w:rPr>
      </w:pPr>
    </w:p>
    <w:p w:rsidR="000929AB" w:rsidRDefault="00CF19A5" w:rsidP="00833EC2">
      <w:pPr>
        <w:pStyle w:val="Default"/>
        <w:rPr>
          <w:bCs/>
        </w:rPr>
      </w:pPr>
      <w:r>
        <w:rPr>
          <w:bCs/>
        </w:rPr>
        <w:t xml:space="preserve">Am </w:t>
      </w:r>
      <w:proofErr w:type="spellStart"/>
      <w:r>
        <w:rPr>
          <w:bCs/>
        </w:rPr>
        <w:t>calcul</w:t>
      </w:r>
      <w:proofErr w:type="spellEnd"/>
      <w:r>
        <w:rPr>
          <w:bCs/>
        </w:rPr>
        <w:t xml:space="preserve"> LM=n*R Square din </w:t>
      </w:r>
      <w:proofErr w:type="spellStart"/>
      <w:r>
        <w:rPr>
          <w:bCs/>
        </w:rPr>
        <w:t>regresia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auxiliară</w:t>
      </w:r>
      <w:proofErr w:type="spellEnd"/>
    </w:p>
    <w:p w:rsidR="00CF19A5" w:rsidRDefault="00CF19A5" w:rsidP="00833EC2">
      <w:pPr>
        <w:pStyle w:val="Default"/>
        <w:rPr>
          <w:bCs/>
        </w:rPr>
      </w:pPr>
    </w:p>
    <w:p w:rsidR="00CF19A5" w:rsidRDefault="00CF19A5" w:rsidP="00833EC2">
      <w:pPr>
        <w:pStyle w:val="Default"/>
        <w:rPr>
          <w:bCs/>
          <w:lang w:val="ro-RO"/>
        </w:rPr>
      </w:pPr>
      <w:r>
        <w:rPr>
          <w:bCs/>
        </w:rPr>
        <w:t>LM=4</w:t>
      </w:r>
      <w:proofErr w:type="gramStart"/>
      <w:r>
        <w:rPr>
          <w:bCs/>
        </w:rPr>
        <w:t>,331923</w:t>
      </w:r>
      <w:proofErr w:type="gramEnd"/>
      <w:r>
        <w:rPr>
          <w:bCs/>
        </w:rPr>
        <w:t xml:space="preserve"> &lt; </w:t>
      </w:r>
      <w:proofErr w:type="spellStart"/>
      <w:r>
        <w:rPr>
          <w:bCs/>
        </w:rPr>
        <w:t>valoarea</w:t>
      </w:r>
      <w:proofErr w:type="spellEnd"/>
      <w:r>
        <w:rPr>
          <w:bCs/>
        </w:rPr>
        <w:t xml:space="preserve"> critic</w:t>
      </w:r>
      <w:r>
        <w:rPr>
          <w:bCs/>
          <w:lang w:val="ro-RO"/>
        </w:rPr>
        <w:t>ă =</w:t>
      </w:r>
      <w:r>
        <w:rPr>
          <w:bCs/>
        </w:rPr>
        <w:t>&gt;</w:t>
      </w:r>
      <w:r>
        <w:rPr>
          <w:bCs/>
          <w:lang w:val="ro-RO"/>
        </w:rPr>
        <w:t xml:space="preserve"> accept H0, resping H1 =</w:t>
      </w:r>
      <w:r>
        <w:rPr>
          <w:bCs/>
        </w:rPr>
        <w:t>&gt;</w:t>
      </w:r>
      <w:r>
        <w:rPr>
          <w:bCs/>
          <w:lang w:val="ro-RO"/>
        </w:rPr>
        <w:t xml:space="preserve"> erori homoscedastice</w:t>
      </w:r>
    </w:p>
    <w:p w:rsidR="00CF19A5" w:rsidRDefault="00CF19A5" w:rsidP="00833EC2">
      <w:pPr>
        <w:pStyle w:val="Default"/>
        <w:rPr>
          <w:bCs/>
          <w:lang w:val="ro-RO"/>
        </w:rPr>
      </w:pPr>
    </w:p>
    <w:p w:rsidR="00CF19A5" w:rsidRDefault="00CF19A5" w:rsidP="00833EC2">
      <w:pPr>
        <w:pStyle w:val="Default"/>
        <w:rPr>
          <w:b/>
          <w:bCs/>
          <w:sz w:val="23"/>
          <w:szCs w:val="23"/>
        </w:rPr>
      </w:pPr>
      <w:r w:rsidRPr="00CF19A5">
        <w:rPr>
          <w:b/>
          <w:bCs/>
          <w:sz w:val="23"/>
          <w:szCs w:val="23"/>
        </w:rPr>
        <w:t xml:space="preserve">6.3. </w:t>
      </w:r>
      <w:proofErr w:type="spellStart"/>
      <w:r w:rsidRPr="00CF19A5">
        <w:rPr>
          <w:b/>
          <w:bCs/>
          <w:sz w:val="23"/>
          <w:szCs w:val="23"/>
        </w:rPr>
        <w:t>Testarea</w:t>
      </w:r>
      <w:proofErr w:type="spellEnd"/>
      <w:r w:rsidRPr="00CF19A5">
        <w:rPr>
          <w:b/>
          <w:bCs/>
          <w:sz w:val="23"/>
          <w:szCs w:val="23"/>
        </w:rPr>
        <w:t xml:space="preserve"> </w:t>
      </w:r>
      <w:proofErr w:type="spellStart"/>
      <w:r w:rsidRPr="00CF19A5">
        <w:rPr>
          <w:b/>
          <w:bCs/>
          <w:sz w:val="23"/>
          <w:szCs w:val="23"/>
        </w:rPr>
        <w:t>ipotezei</w:t>
      </w:r>
      <w:proofErr w:type="spellEnd"/>
      <w:r w:rsidRPr="00CF19A5">
        <w:rPr>
          <w:b/>
          <w:bCs/>
          <w:sz w:val="23"/>
          <w:szCs w:val="23"/>
        </w:rPr>
        <w:t xml:space="preserve"> de </w:t>
      </w:r>
      <w:proofErr w:type="spellStart"/>
      <w:r w:rsidRPr="00CF19A5">
        <w:rPr>
          <w:b/>
          <w:bCs/>
          <w:sz w:val="23"/>
          <w:szCs w:val="23"/>
        </w:rPr>
        <w:t>autocorelare</w:t>
      </w:r>
      <w:proofErr w:type="spellEnd"/>
      <w:r w:rsidRPr="00CF19A5">
        <w:rPr>
          <w:b/>
          <w:bCs/>
          <w:sz w:val="23"/>
          <w:szCs w:val="23"/>
        </w:rPr>
        <w:t xml:space="preserve"> </w:t>
      </w:r>
      <w:proofErr w:type="gramStart"/>
      <w:r w:rsidRPr="00CF19A5">
        <w:rPr>
          <w:b/>
          <w:bCs/>
          <w:sz w:val="23"/>
          <w:szCs w:val="23"/>
        </w:rPr>
        <w:t>a</w:t>
      </w:r>
      <w:proofErr w:type="gramEnd"/>
      <w:r w:rsidRPr="00CF19A5">
        <w:rPr>
          <w:b/>
          <w:bCs/>
          <w:sz w:val="23"/>
          <w:szCs w:val="23"/>
        </w:rPr>
        <w:t xml:space="preserve"> </w:t>
      </w:r>
      <w:proofErr w:type="spellStart"/>
      <w:r w:rsidRPr="00CF19A5">
        <w:rPr>
          <w:b/>
          <w:bCs/>
          <w:sz w:val="23"/>
          <w:szCs w:val="23"/>
        </w:rPr>
        <w:t>erorilor</w:t>
      </w:r>
      <w:proofErr w:type="spellEnd"/>
    </w:p>
    <w:p w:rsidR="00CF19A5" w:rsidRDefault="00CF19A5" w:rsidP="00833EC2">
      <w:pPr>
        <w:pStyle w:val="Default"/>
        <w:rPr>
          <w:b/>
          <w:bCs/>
          <w:sz w:val="23"/>
          <w:szCs w:val="23"/>
        </w:rPr>
      </w:pPr>
    </w:p>
    <w:p w:rsidR="00CF19A5" w:rsidRPr="00CF19A5" w:rsidRDefault="00CF19A5" w:rsidP="00CF19A5">
      <w:pPr>
        <w:pStyle w:val="Default"/>
        <w:jc w:val="center"/>
        <w:rPr>
          <w:bCs/>
          <w:lang w:val="ro-RO"/>
        </w:rPr>
      </w:pPr>
      <w:r>
        <w:rPr>
          <w:bCs/>
          <w:noProof/>
        </w:rPr>
        <w:lastRenderedPageBreak/>
        <w:drawing>
          <wp:inline distT="0" distB="0" distL="0" distR="0">
            <wp:extent cx="4324350" cy="4496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03" w:rsidRDefault="001C3B03" w:rsidP="001C3B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DW=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</w:rPr>
          <m:t>)^2/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77766" w:rsidRDefault="00177766" w:rsidP="001C3B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DW=1.85095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autocorelate</w:t>
      </w:r>
      <w:proofErr w:type="spellEnd"/>
    </w:p>
    <w:p w:rsidR="00CF19A5" w:rsidRDefault="00CF19A5" w:rsidP="00833EC2">
      <w:pPr>
        <w:pStyle w:val="Default"/>
        <w:rPr>
          <w:bCs/>
        </w:rPr>
      </w:pPr>
    </w:p>
    <w:p w:rsidR="00A46747" w:rsidRPr="00A46747" w:rsidRDefault="00A46747" w:rsidP="00A46747">
      <w:pPr>
        <w:pStyle w:val="Default"/>
        <w:rPr>
          <w:b/>
          <w:bCs/>
          <w:sz w:val="23"/>
          <w:szCs w:val="23"/>
        </w:rPr>
      </w:pPr>
      <w:r w:rsidRPr="00A46747">
        <w:rPr>
          <w:b/>
          <w:bCs/>
          <w:sz w:val="23"/>
          <w:szCs w:val="23"/>
        </w:rPr>
        <w:t xml:space="preserve">7. </w:t>
      </w:r>
      <w:proofErr w:type="spellStart"/>
      <w:r w:rsidRPr="00A46747">
        <w:rPr>
          <w:b/>
          <w:bCs/>
          <w:sz w:val="23"/>
          <w:szCs w:val="23"/>
        </w:rPr>
        <w:t>Previziunea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valorii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variabilei</w:t>
      </w:r>
      <w:proofErr w:type="spellEnd"/>
      <w:r w:rsidRPr="00A46747">
        <w:rPr>
          <w:b/>
          <w:bCs/>
          <w:sz w:val="23"/>
          <w:szCs w:val="23"/>
        </w:rPr>
        <w:t xml:space="preserve"> Y </w:t>
      </w:r>
      <w:proofErr w:type="spellStart"/>
      <w:r w:rsidRPr="00A46747">
        <w:rPr>
          <w:b/>
          <w:bCs/>
          <w:sz w:val="23"/>
          <w:szCs w:val="23"/>
        </w:rPr>
        <w:t>în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ipoteza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modificării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variabilelor</w:t>
      </w:r>
      <w:proofErr w:type="spellEnd"/>
      <w:r w:rsidRPr="00A46747">
        <w:rPr>
          <w:b/>
          <w:bCs/>
          <w:sz w:val="23"/>
          <w:szCs w:val="23"/>
        </w:rPr>
        <w:t xml:space="preserve"> </w:t>
      </w:r>
      <w:proofErr w:type="spellStart"/>
      <w:r w:rsidRPr="00A46747">
        <w:rPr>
          <w:b/>
          <w:bCs/>
          <w:sz w:val="23"/>
          <w:szCs w:val="23"/>
        </w:rPr>
        <w:t>factoriale</w:t>
      </w:r>
      <w:proofErr w:type="spellEnd"/>
    </w:p>
    <w:p w:rsidR="00CF19A5" w:rsidRDefault="00CF19A5" w:rsidP="00833EC2">
      <w:pPr>
        <w:pStyle w:val="Default"/>
        <w:rPr>
          <w:bCs/>
        </w:rPr>
      </w:pPr>
    </w:p>
    <w:p w:rsidR="00A46747" w:rsidRDefault="00A46747" w:rsidP="00A46747">
      <w:pPr>
        <w:rPr>
          <w:rFonts w:ascii="Times New Roman" w:hAnsi="Times New Roman" w:cs="Times New Roman"/>
          <w:sz w:val="24"/>
        </w:rPr>
      </w:pPr>
      <w:r w:rsidRPr="00A46747">
        <w:rPr>
          <w:rFonts w:ascii="Cambria Math" w:hAnsi="Cambria Math" w:cs="Cambria Math"/>
          <w:sz w:val="24"/>
        </w:rPr>
        <w:t>𝐲</w:t>
      </w:r>
      <w:r w:rsidRPr="00A46747">
        <w:rPr>
          <w:rFonts w:ascii="Times New Roman" w:hAnsi="Times New Roman" w:cs="Times New Roman"/>
          <w:sz w:val="24"/>
        </w:rPr>
        <w:t>̂= b0 + b1∙ x1 + b2 ∙ x2</w:t>
      </w:r>
    </w:p>
    <w:p w:rsidR="00A46747" w:rsidRDefault="00BA1D26" w:rsidP="00A4674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Estimarea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valorii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suprafetei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locuibile</w:t>
      </w:r>
      <w:proofErr w:type="spellEnd"/>
      <w:r w:rsidR="00BD2C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C49">
        <w:rPr>
          <w:rFonts w:ascii="Times New Roman" w:hAnsi="Times New Roman" w:cs="Times New Roman"/>
          <w:sz w:val="24"/>
        </w:rPr>
        <w:t>d</w:t>
      </w:r>
      <w:r w:rsidR="00A46747">
        <w:rPr>
          <w:rFonts w:ascii="Times New Roman" w:hAnsi="Times New Roman" w:cs="Times New Roman"/>
          <w:sz w:val="24"/>
        </w:rPr>
        <w:t>acă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ar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mai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exista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gramStart"/>
      <w:r w:rsidR="00A46747">
        <w:rPr>
          <w:rFonts w:ascii="Times New Roman" w:hAnsi="Times New Roman" w:cs="Times New Roman"/>
          <w:sz w:val="24"/>
        </w:rPr>
        <w:t>un</w:t>
      </w:r>
      <w:proofErr w:type="gram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județ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6747">
        <w:rPr>
          <w:rFonts w:ascii="Times New Roman" w:hAnsi="Times New Roman" w:cs="Times New Roman"/>
          <w:sz w:val="24"/>
        </w:rPr>
        <w:t>iar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salariul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6747">
        <w:rPr>
          <w:rFonts w:ascii="Times New Roman" w:hAnsi="Times New Roman" w:cs="Times New Roman"/>
          <w:sz w:val="24"/>
        </w:rPr>
        <w:t>ar</w:t>
      </w:r>
      <w:proofErr w:type="spellEnd"/>
      <w:r w:rsidR="00A46747">
        <w:rPr>
          <w:rFonts w:ascii="Times New Roman" w:hAnsi="Times New Roman" w:cs="Times New Roman"/>
          <w:sz w:val="24"/>
        </w:rPr>
        <w:t xml:space="preserve"> fi de 2300 lei</w:t>
      </w:r>
      <w:r w:rsidR="00BD2C49">
        <w:rPr>
          <w:rFonts w:ascii="Times New Roman" w:hAnsi="Times New Roman" w:cs="Times New Roman"/>
          <w:sz w:val="24"/>
        </w:rPr>
        <w:t>,</w:t>
      </w:r>
      <w:r w:rsidR="00AA1A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1A45">
        <w:rPr>
          <w:rFonts w:ascii="Times New Roman" w:hAnsi="Times New Roman" w:cs="Times New Roman"/>
          <w:sz w:val="24"/>
        </w:rPr>
        <w:t>numărul</w:t>
      </w:r>
      <w:proofErr w:type="spellEnd"/>
      <w:r w:rsidR="00AA1A45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AA1A45">
        <w:rPr>
          <w:rFonts w:ascii="Times New Roman" w:hAnsi="Times New Roman" w:cs="Times New Roman"/>
          <w:sz w:val="24"/>
        </w:rPr>
        <w:t>salariați</w:t>
      </w:r>
      <w:proofErr w:type="spellEnd"/>
      <w:r w:rsidR="00AA1A45">
        <w:rPr>
          <w:rFonts w:ascii="Times New Roman" w:hAnsi="Times New Roman" w:cs="Times New Roman"/>
          <w:sz w:val="24"/>
        </w:rPr>
        <w:t xml:space="preserve"> de 21 450.</w:t>
      </w:r>
    </w:p>
    <w:p w:rsidR="00AA1A45" w:rsidRDefault="00BD2C49" w:rsidP="00A46747">
      <w:pPr>
        <w:rPr>
          <w:rFonts w:ascii="Calibri" w:eastAsia="Times New Roman" w:hAnsi="Calibri" w:cs="Times New Roman"/>
          <w:color w:val="000000"/>
          <w:lang w:eastAsia="ja-JP"/>
        </w:rPr>
      </w:pPr>
      <w:r w:rsidRPr="00A46747">
        <w:rPr>
          <w:rFonts w:ascii="Cambria Math" w:hAnsi="Cambria Math" w:cs="Cambria Math"/>
          <w:sz w:val="24"/>
        </w:rPr>
        <w:t>𝐲</w:t>
      </w:r>
      <w:r w:rsidRPr="00A46747">
        <w:rPr>
          <w:rFonts w:ascii="Times New Roman" w:hAnsi="Times New Roman" w:cs="Times New Roman"/>
          <w:sz w:val="24"/>
        </w:rPr>
        <w:t>̂</w:t>
      </w:r>
      <w:r>
        <w:rPr>
          <w:rFonts w:ascii="Times New Roman" w:hAnsi="Times New Roman" w:cs="Times New Roman"/>
          <w:sz w:val="24"/>
        </w:rPr>
        <w:t>=</w:t>
      </w:r>
      <w:r w:rsidR="00BA1D26">
        <w:rPr>
          <w:rFonts w:ascii="Calibri" w:eastAsia="Times New Roman" w:hAnsi="Calibri" w:cs="Times New Roman"/>
          <w:color w:val="000000"/>
          <w:lang w:eastAsia="ja-JP"/>
        </w:rPr>
        <w:t>129622+</w:t>
      </w:r>
      <w:r w:rsidRPr="00DE0446">
        <w:rPr>
          <w:rFonts w:ascii="Calibri" w:eastAsia="Times New Roman" w:hAnsi="Calibri" w:cs="Times New Roman"/>
          <w:color w:val="000000"/>
          <w:lang w:eastAsia="ja-JP"/>
        </w:rPr>
        <w:t>1.526</w:t>
      </w:r>
      <w:r w:rsidR="00BA1D26">
        <w:rPr>
          <w:rFonts w:ascii="Calibri" w:eastAsia="Times New Roman" w:hAnsi="Calibri" w:cs="Times New Roman"/>
          <w:color w:val="000000"/>
          <w:lang w:eastAsia="ja-JP"/>
        </w:rPr>
        <w:t>*2300+</w:t>
      </w:r>
      <w:r w:rsidR="00FB2B0D">
        <w:rPr>
          <w:rFonts w:ascii="Calibri" w:eastAsia="Times New Roman" w:hAnsi="Calibri" w:cs="Times New Roman"/>
          <w:color w:val="000000"/>
          <w:lang w:eastAsia="ja-JP"/>
        </w:rPr>
        <w:t xml:space="preserve">59.066 * </w:t>
      </w:r>
      <w:r w:rsidR="00BA1D26">
        <w:rPr>
          <w:rFonts w:ascii="Calibri" w:eastAsia="Times New Roman" w:hAnsi="Calibri" w:cs="Times New Roman"/>
          <w:color w:val="000000"/>
          <w:lang w:eastAsia="ja-JP"/>
        </w:rPr>
        <w:t>21450</w:t>
      </w:r>
    </w:p>
    <w:p w:rsidR="00BD2C49" w:rsidRDefault="00BD2C49" w:rsidP="00A46747">
      <w:pPr>
        <w:rPr>
          <w:rFonts w:ascii="Times New Roman" w:hAnsi="Times New Roman" w:cs="Times New Roman"/>
          <w:sz w:val="24"/>
        </w:rPr>
      </w:pPr>
      <w:r w:rsidRPr="00A46747">
        <w:rPr>
          <w:rFonts w:ascii="Cambria Math" w:hAnsi="Cambria Math" w:cs="Cambria Math"/>
          <w:sz w:val="24"/>
        </w:rPr>
        <w:t>𝐲</w:t>
      </w:r>
      <w:r w:rsidRPr="00A46747">
        <w:rPr>
          <w:rFonts w:ascii="Times New Roman" w:hAnsi="Times New Roman" w:cs="Times New Roman"/>
          <w:sz w:val="24"/>
        </w:rPr>
        <w:t>̂</w:t>
      </w:r>
      <w:r w:rsidR="00BA1D26">
        <w:rPr>
          <w:rFonts w:ascii="Times New Roman" w:hAnsi="Times New Roman" w:cs="Times New Roman"/>
          <w:sz w:val="24"/>
        </w:rPr>
        <w:t>=129622+135851.8+32732</w:t>
      </w:r>
    </w:p>
    <w:p w:rsidR="00BA1D26" w:rsidRDefault="00BA1D26" w:rsidP="00A46747">
      <w:pPr>
        <w:rPr>
          <w:rFonts w:ascii="Times New Roman" w:hAnsi="Times New Roman" w:cs="Times New Roman"/>
          <w:sz w:val="24"/>
        </w:rPr>
      </w:pPr>
      <w:r w:rsidRPr="00A46747">
        <w:rPr>
          <w:rFonts w:ascii="Cambria Math" w:hAnsi="Cambria Math" w:cs="Cambria Math"/>
          <w:sz w:val="24"/>
        </w:rPr>
        <w:t>𝐲</w:t>
      </w:r>
      <w:r w:rsidRPr="00A46747">
        <w:rPr>
          <w:rFonts w:ascii="Times New Roman" w:hAnsi="Times New Roman" w:cs="Times New Roman"/>
          <w:sz w:val="24"/>
        </w:rPr>
        <w:t>̂</w:t>
      </w:r>
      <w:r>
        <w:rPr>
          <w:rFonts w:ascii="Times New Roman" w:hAnsi="Times New Roman" w:cs="Times New Roman"/>
          <w:sz w:val="24"/>
        </w:rPr>
        <w:t>=298205</w:t>
      </w:r>
      <w:proofErr w:type="gramStart"/>
      <w:r>
        <w:rPr>
          <w:rFonts w:ascii="Times New Roman" w:hAnsi="Times New Roman" w:cs="Times New Roman"/>
          <w:sz w:val="24"/>
        </w:rPr>
        <w:t>,8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persoane</w:t>
      </w:r>
      <w:proofErr w:type="spellEnd"/>
    </w:p>
    <w:p w:rsidR="00BA1D26" w:rsidRDefault="00EB3854" w:rsidP="00A467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BA1D26">
        <w:rPr>
          <w:rFonts w:ascii="Times New Roman" w:hAnsi="Times New Roman" w:cs="Times New Roman"/>
          <w:sz w:val="24"/>
        </w:rPr>
        <w:t>Daca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ar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mai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exista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BA1D26">
        <w:rPr>
          <w:rFonts w:ascii="Times New Roman" w:hAnsi="Times New Roman" w:cs="Times New Roman"/>
          <w:sz w:val="24"/>
        </w:rPr>
        <w:t>judet,</w:t>
      </w:r>
      <w:r w:rsidR="004F2042">
        <w:rPr>
          <w:rFonts w:ascii="Times New Roman" w:hAnsi="Times New Roman" w:cs="Times New Roman"/>
          <w:sz w:val="24"/>
        </w:rPr>
        <w:t>iar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salariul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ar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fi de 2300 </w:t>
      </w:r>
      <w:r w:rsidR="00D22ECA">
        <w:rPr>
          <w:rFonts w:ascii="Times New Roman" w:hAnsi="Times New Roman" w:cs="Times New Roman"/>
          <w:sz w:val="24"/>
        </w:rPr>
        <w:t xml:space="preserve">lei </w:t>
      </w:r>
      <w:proofErr w:type="spellStart"/>
      <w:r w:rsidR="00BA1D26">
        <w:rPr>
          <w:rFonts w:ascii="Times New Roman" w:hAnsi="Times New Roman" w:cs="Times New Roman"/>
          <w:sz w:val="24"/>
        </w:rPr>
        <w:t>si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numarul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BA1D26">
        <w:rPr>
          <w:rFonts w:ascii="Times New Roman" w:hAnsi="Times New Roman" w:cs="Times New Roman"/>
          <w:sz w:val="24"/>
        </w:rPr>
        <w:t>salariati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de 21450</w:t>
      </w:r>
      <w:r w:rsidR="00D22ECA">
        <w:rPr>
          <w:rFonts w:ascii="Times New Roman" w:hAnsi="Times New Roman" w:cs="Times New Roman"/>
          <w:sz w:val="24"/>
        </w:rPr>
        <w:t xml:space="preserve"> de persoane</w:t>
      </w:r>
      <w:bookmarkStart w:id="0" w:name="_GoBack"/>
      <w:bookmarkEnd w:id="0"/>
      <w:r w:rsidR="00BA1D2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1D26">
        <w:rPr>
          <w:rFonts w:ascii="Times New Roman" w:hAnsi="Times New Roman" w:cs="Times New Roman"/>
          <w:sz w:val="24"/>
        </w:rPr>
        <w:t>atunci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suprafata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locuibila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masurata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in nr de </w:t>
      </w:r>
      <w:proofErr w:type="spellStart"/>
      <w:r w:rsidR="00BA1D26">
        <w:rPr>
          <w:rFonts w:ascii="Times New Roman" w:hAnsi="Times New Roman" w:cs="Times New Roman"/>
          <w:sz w:val="24"/>
        </w:rPr>
        <w:t>persoane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D26">
        <w:rPr>
          <w:rFonts w:ascii="Times New Roman" w:hAnsi="Times New Roman" w:cs="Times New Roman"/>
          <w:sz w:val="24"/>
        </w:rPr>
        <w:t>ar</w:t>
      </w:r>
      <w:proofErr w:type="spellEnd"/>
      <w:r w:rsidR="00BA1D26">
        <w:rPr>
          <w:rFonts w:ascii="Times New Roman" w:hAnsi="Times New Roman" w:cs="Times New Roman"/>
          <w:sz w:val="24"/>
        </w:rPr>
        <w:t xml:space="preserve"> fi de 298205,8 </w:t>
      </w:r>
      <w:proofErr w:type="spellStart"/>
      <w:r w:rsidR="00BA1D26">
        <w:rPr>
          <w:rFonts w:ascii="Times New Roman" w:hAnsi="Times New Roman" w:cs="Times New Roman"/>
          <w:sz w:val="24"/>
        </w:rPr>
        <w:t>persoane</w:t>
      </w:r>
      <w:proofErr w:type="spellEnd"/>
      <w:r w:rsidR="00BA1D26">
        <w:rPr>
          <w:rFonts w:ascii="Times New Roman" w:hAnsi="Times New Roman" w:cs="Times New Roman"/>
          <w:sz w:val="24"/>
        </w:rPr>
        <w:t>.</w:t>
      </w:r>
    </w:p>
    <w:p w:rsidR="00EB3854" w:rsidRDefault="00EB3854" w:rsidP="00A46747">
      <w:pPr>
        <w:rPr>
          <w:rFonts w:ascii="Times New Roman" w:hAnsi="Times New Roman" w:cs="Times New Roman"/>
          <w:sz w:val="24"/>
        </w:rPr>
      </w:pPr>
    </w:p>
    <w:p w:rsidR="00EB3854" w:rsidRDefault="00EB3854" w:rsidP="00EB3854">
      <w:pPr>
        <w:pStyle w:val="Default"/>
        <w:rPr>
          <w:b/>
          <w:bCs/>
          <w:sz w:val="23"/>
          <w:szCs w:val="23"/>
        </w:rPr>
      </w:pPr>
      <w:proofErr w:type="gramStart"/>
      <w:r w:rsidRPr="00EB3854">
        <w:rPr>
          <w:b/>
          <w:bCs/>
          <w:sz w:val="23"/>
          <w:szCs w:val="23"/>
        </w:rPr>
        <w:t>8.Concluzii</w:t>
      </w:r>
      <w:proofErr w:type="gramEnd"/>
    </w:p>
    <w:p w:rsidR="00EB3854" w:rsidRDefault="00EB3854" w:rsidP="00EB3854">
      <w:pPr>
        <w:pStyle w:val="Default"/>
        <w:rPr>
          <w:b/>
          <w:bCs/>
          <w:sz w:val="23"/>
          <w:szCs w:val="23"/>
        </w:rPr>
      </w:pPr>
    </w:p>
    <w:p w:rsidR="00EB3854" w:rsidRDefault="00EB3854" w:rsidP="00EB3854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</w:t>
      </w:r>
      <w:proofErr w:type="gramStart"/>
      <w:r w:rsidR="006C5498">
        <w:rPr>
          <w:bCs/>
          <w:sz w:val="23"/>
          <w:szCs w:val="23"/>
        </w:rPr>
        <w:t>Conform</w:t>
      </w:r>
      <w:proofErr w:type="gramEnd"/>
      <w:r w:rsidR="006C5498">
        <w:rPr>
          <w:bCs/>
          <w:sz w:val="23"/>
          <w:szCs w:val="23"/>
        </w:rPr>
        <w:t xml:space="preserve"> </w:t>
      </w:r>
      <w:proofErr w:type="spellStart"/>
      <w:r w:rsidR="006C5498">
        <w:rPr>
          <w:bCs/>
          <w:sz w:val="23"/>
          <w:szCs w:val="23"/>
        </w:rPr>
        <w:t>modelului</w:t>
      </w:r>
      <w:proofErr w:type="spellEnd"/>
      <w:r w:rsidR="006C5498">
        <w:rPr>
          <w:bCs/>
          <w:sz w:val="23"/>
          <w:szCs w:val="23"/>
        </w:rPr>
        <w:t xml:space="preserve"> </w:t>
      </w:r>
      <w:proofErr w:type="spellStart"/>
      <w:r w:rsidR="006C5498">
        <w:rPr>
          <w:bCs/>
          <w:sz w:val="23"/>
          <w:szCs w:val="23"/>
        </w:rPr>
        <w:t>prezentat</w:t>
      </w:r>
      <w:proofErr w:type="spellEnd"/>
      <w:r>
        <w:rPr>
          <w:bCs/>
          <w:sz w:val="23"/>
          <w:szCs w:val="23"/>
        </w:rPr>
        <w:t xml:space="preserve">, se </w:t>
      </w:r>
      <w:proofErr w:type="spellStart"/>
      <w:r>
        <w:rPr>
          <w:bCs/>
          <w:sz w:val="23"/>
          <w:szCs w:val="23"/>
        </w:rPr>
        <w:t>poate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afirma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ca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intre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suprafata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locuibila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salariu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exista</w:t>
      </w:r>
      <w:proofErr w:type="spellEnd"/>
      <w:r>
        <w:rPr>
          <w:bCs/>
          <w:sz w:val="23"/>
          <w:szCs w:val="23"/>
        </w:rPr>
        <w:t xml:space="preserve"> o </w:t>
      </w:r>
      <w:proofErr w:type="spellStart"/>
      <w:r>
        <w:rPr>
          <w:bCs/>
          <w:sz w:val="23"/>
          <w:szCs w:val="23"/>
        </w:rPr>
        <w:t>legatura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directa</w:t>
      </w:r>
      <w:proofErr w:type="spellEnd"/>
      <w:r>
        <w:rPr>
          <w:bCs/>
          <w:sz w:val="23"/>
          <w:szCs w:val="23"/>
        </w:rPr>
        <w:t xml:space="preserve">, la </w:t>
      </w:r>
      <w:proofErr w:type="spellStart"/>
      <w:r>
        <w:rPr>
          <w:bCs/>
          <w:sz w:val="23"/>
          <w:szCs w:val="23"/>
        </w:rPr>
        <w:t>fel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intre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numarul</w:t>
      </w:r>
      <w:proofErr w:type="spellEnd"/>
      <w:r>
        <w:rPr>
          <w:bCs/>
          <w:sz w:val="23"/>
          <w:szCs w:val="23"/>
        </w:rPr>
        <w:t xml:space="preserve"> de </w:t>
      </w:r>
      <w:proofErr w:type="spellStart"/>
      <w:r>
        <w:rPr>
          <w:bCs/>
          <w:sz w:val="23"/>
          <w:szCs w:val="23"/>
        </w:rPr>
        <w:t>salariati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suprafata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locuibila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pentru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cele</w:t>
      </w:r>
      <w:proofErr w:type="spellEnd"/>
      <w:r>
        <w:rPr>
          <w:bCs/>
          <w:sz w:val="23"/>
          <w:szCs w:val="23"/>
        </w:rPr>
        <w:t xml:space="preserve"> 42 de </w:t>
      </w:r>
      <w:proofErr w:type="spellStart"/>
      <w:r>
        <w:rPr>
          <w:bCs/>
          <w:sz w:val="23"/>
          <w:szCs w:val="23"/>
        </w:rPr>
        <w:t>judete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analizate</w:t>
      </w:r>
      <w:proofErr w:type="spellEnd"/>
      <w:r>
        <w:rPr>
          <w:bCs/>
          <w:sz w:val="23"/>
          <w:szCs w:val="23"/>
        </w:rPr>
        <w:t xml:space="preserve">. </w:t>
      </w:r>
      <w:proofErr w:type="spellStart"/>
      <w:r>
        <w:rPr>
          <w:bCs/>
          <w:sz w:val="23"/>
          <w:szCs w:val="23"/>
        </w:rPr>
        <w:t>Acest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lucru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poate</w:t>
      </w:r>
      <w:proofErr w:type="spellEnd"/>
      <w:r>
        <w:rPr>
          <w:bCs/>
          <w:sz w:val="23"/>
          <w:szCs w:val="23"/>
        </w:rPr>
        <w:t xml:space="preserve"> fi observant </w:t>
      </w:r>
      <w:proofErr w:type="spellStart"/>
      <w:r>
        <w:rPr>
          <w:bCs/>
          <w:sz w:val="23"/>
          <w:szCs w:val="23"/>
        </w:rPr>
        <w:t>atat</w:t>
      </w:r>
      <w:proofErr w:type="spellEnd"/>
      <w:r>
        <w:rPr>
          <w:bCs/>
          <w:sz w:val="23"/>
          <w:szCs w:val="23"/>
        </w:rPr>
        <w:t xml:space="preserve"> din </w:t>
      </w:r>
      <w:proofErr w:type="spellStart"/>
      <w:r>
        <w:rPr>
          <w:bCs/>
          <w:sz w:val="23"/>
          <w:szCs w:val="23"/>
        </w:rPr>
        <w:t>semnul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coeficientilor</w:t>
      </w:r>
      <w:proofErr w:type="spellEnd"/>
      <w:r>
        <w:rPr>
          <w:bCs/>
          <w:sz w:val="23"/>
          <w:szCs w:val="23"/>
        </w:rPr>
        <w:t xml:space="preserve">, cat </w:t>
      </w:r>
      <w:proofErr w:type="spellStart"/>
      <w:r>
        <w:rPr>
          <w:bCs/>
          <w:sz w:val="23"/>
          <w:szCs w:val="23"/>
        </w:rPr>
        <w:t>si</w:t>
      </w:r>
      <w:proofErr w:type="spellEnd"/>
      <w:r>
        <w:rPr>
          <w:bCs/>
          <w:sz w:val="23"/>
          <w:szCs w:val="23"/>
        </w:rPr>
        <w:t xml:space="preserve"> din </w:t>
      </w:r>
      <w:proofErr w:type="spellStart"/>
      <w:r>
        <w:rPr>
          <w:bCs/>
          <w:sz w:val="23"/>
          <w:szCs w:val="23"/>
        </w:rPr>
        <w:t>graficele</w:t>
      </w:r>
      <w:proofErr w:type="spellEnd"/>
      <w:r>
        <w:rPr>
          <w:bCs/>
          <w:sz w:val="23"/>
          <w:szCs w:val="23"/>
        </w:rPr>
        <w:t xml:space="preserve"> din </w:t>
      </w:r>
      <w:proofErr w:type="spellStart"/>
      <w:r>
        <w:rPr>
          <w:bCs/>
          <w:sz w:val="23"/>
          <w:szCs w:val="23"/>
        </w:rPr>
        <w:t>Figura</w:t>
      </w:r>
      <w:proofErr w:type="spellEnd"/>
      <w:r>
        <w:rPr>
          <w:bCs/>
          <w:sz w:val="23"/>
          <w:szCs w:val="23"/>
        </w:rPr>
        <w:t xml:space="preserve"> 1, </w:t>
      </w:r>
      <w:proofErr w:type="spellStart"/>
      <w:r>
        <w:rPr>
          <w:bCs/>
          <w:sz w:val="23"/>
          <w:szCs w:val="23"/>
        </w:rPr>
        <w:t>respectiv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Figura</w:t>
      </w:r>
      <w:proofErr w:type="spellEnd"/>
      <w:r>
        <w:rPr>
          <w:bCs/>
          <w:sz w:val="23"/>
          <w:szCs w:val="23"/>
        </w:rPr>
        <w:t xml:space="preserve"> 2 </w:t>
      </w:r>
      <w:proofErr w:type="spellStart"/>
      <w:r>
        <w:rPr>
          <w:bCs/>
          <w:sz w:val="23"/>
          <w:szCs w:val="23"/>
        </w:rPr>
        <w:t>prezentate</w:t>
      </w:r>
      <w:proofErr w:type="spellEnd"/>
      <w:r>
        <w:rPr>
          <w:bCs/>
          <w:sz w:val="23"/>
          <w:szCs w:val="23"/>
        </w:rPr>
        <w:t xml:space="preserve"> in </w:t>
      </w:r>
      <w:proofErr w:type="spellStart"/>
      <w:r>
        <w:rPr>
          <w:bCs/>
          <w:sz w:val="23"/>
          <w:szCs w:val="23"/>
        </w:rPr>
        <w:t>capitolul</w:t>
      </w:r>
      <w:proofErr w:type="spellEnd"/>
      <w:r>
        <w:rPr>
          <w:bCs/>
          <w:sz w:val="23"/>
          <w:szCs w:val="23"/>
        </w:rPr>
        <w:t xml:space="preserve"> 2.2.</w:t>
      </w:r>
    </w:p>
    <w:p w:rsidR="00A813C2" w:rsidRDefault="00A813C2" w:rsidP="00EB3854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De </w:t>
      </w:r>
      <w:proofErr w:type="spellStart"/>
      <w:r>
        <w:rPr>
          <w:bCs/>
          <w:sz w:val="23"/>
          <w:szCs w:val="23"/>
        </w:rPr>
        <w:t>asemenea</w:t>
      </w:r>
      <w:proofErr w:type="spellEnd"/>
      <w:r>
        <w:rPr>
          <w:bCs/>
          <w:sz w:val="23"/>
          <w:szCs w:val="23"/>
        </w:rPr>
        <w:t xml:space="preserve">, se </w:t>
      </w:r>
      <w:proofErr w:type="spellStart"/>
      <w:r>
        <w:rPr>
          <w:bCs/>
          <w:sz w:val="23"/>
          <w:szCs w:val="23"/>
        </w:rPr>
        <w:t>poate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concluziona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ca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modelul</w:t>
      </w:r>
      <w:proofErr w:type="spellEnd"/>
      <w:r>
        <w:rPr>
          <w:bCs/>
          <w:sz w:val="23"/>
          <w:szCs w:val="23"/>
        </w:rPr>
        <w:t xml:space="preserve"> de </w:t>
      </w:r>
      <w:proofErr w:type="spellStart"/>
      <w:r>
        <w:rPr>
          <w:bCs/>
          <w:sz w:val="23"/>
          <w:szCs w:val="23"/>
        </w:rPr>
        <w:t>regresie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explica</w:t>
      </w:r>
      <w:proofErr w:type="spellEnd"/>
      <w:r>
        <w:rPr>
          <w:bCs/>
          <w:sz w:val="23"/>
          <w:szCs w:val="23"/>
        </w:rPr>
        <w:t xml:space="preserve"> in </w:t>
      </w:r>
      <w:proofErr w:type="spellStart"/>
      <w:r>
        <w:rPr>
          <w:bCs/>
          <w:sz w:val="23"/>
          <w:szCs w:val="23"/>
        </w:rPr>
        <w:t>proportie</w:t>
      </w:r>
      <w:proofErr w:type="spellEnd"/>
      <w:r>
        <w:rPr>
          <w:bCs/>
          <w:sz w:val="23"/>
          <w:szCs w:val="23"/>
        </w:rPr>
        <w:t xml:space="preserve"> de 88</w:t>
      </w:r>
      <w:proofErr w:type="gramStart"/>
      <w:r>
        <w:rPr>
          <w:bCs/>
          <w:sz w:val="23"/>
          <w:szCs w:val="23"/>
        </w:rPr>
        <w:t>,16</w:t>
      </w:r>
      <w:proofErr w:type="gramEnd"/>
      <w:r>
        <w:rPr>
          <w:bCs/>
          <w:sz w:val="23"/>
          <w:szCs w:val="23"/>
        </w:rPr>
        <w:t xml:space="preserve">% </w:t>
      </w:r>
      <w:proofErr w:type="spellStart"/>
      <w:r>
        <w:rPr>
          <w:bCs/>
          <w:sz w:val="23"/>
          <w:szCs w:val="23"/>
        </w:rPr>
        <w:t>variatia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suprafetei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locuibile</w:t>
      </w:r>
      <w:proofErr w:type="spellEnd"/>
      <w:r>
        <w:rPr>
          <w:bCs/>
          <w:sz w:val="23"/>
          <w:szCs w:val="23"/>
        </w:rPr>
        <w:t>. (R Square=0</w:t>
      </w:r>
      <w:proofErr w:type="gramStart"/>
      <w:r>
        <w:rPr>
          <w:bCs/>
          <w:sz w:val="23"/>
          <w:szCs w:val="23"/>
        </w:rPr>
        <w:t>,881612</w:t>
      </w:r>
      <w:proofErr w:type="gramEnd"/>
      <w:r>
        <w:rPr>
          <w:bCs/>
          <w:sz w:val="23"/>
          <w:szCs w:val="23"/>
        </w:rPr>
        <w:t>).</w:t>
      </w:r>
    </w:p>
    <w:p w:rsidR="00A813C2" w:rsidRDefault="00A813C2" w:rsidP="00EB3854">
      <w:pPr>
        <w:pStyle w:val="Default"/>
        <w:rPr>
          <w:bCs/>
          <w:sz w:val="23"/>
          <w:szCs w:val="23"/>
        </w:rPr>
      </w:pPr>
    </w:p>
    <w:p w:rsidR="00A813C2" w:rsidRDefault="00A813C2" w:rsidP="00EB3854">
      <w:pPr>
        <w:pStyle w:val="Default"/>
        <w:rPr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Sursa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datelor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este</w:t>
      </w:r>
      <w:proofErr w:type="spellEnd"/>
      <w:r>
        <w:rPr>
          <w:bCs/>
          <w:sz w:val="23"/>
          <w:szCs w:val="23"/>
        </w:rPr>
        <w:t xml:space="preserve"> Tempo </w:t>
      </w:r>
      <w:proofErr w:type="gramStart"/>
      <w:r>
        <w:rPr>
          <w:bCs/>
          <w:sz w:val="23"/>
          <w:szCs w:val="23"/>
        </w:rPr>
        <w:t xml:space="preserve">[ </w:t>
      </w:r>
      <w:r w:rsidRPr="00A813C2">
        <w:t>http</w:t>
      </w:r>
      <w:proofErr w:type="gramEnd"/>
      <w:r w:rsidRPr="00A813C2">
        <w:t>://statistici.insse.ro:8077/tempo-online/</w:t>
      </w:r>
      <w:r>
        <w:t>]</w:t>
      </w:r>
      <w:r>
        <w:rPr>
          <w:bCs/>
          <w:sz w:val="23"/>
          <w:szCs w:val="23"/>
        </w:rPr>
        <w:t>.</w:t>
      </w:r>
    </w:p>
    <w:p w:rsidR="00EB3854" w:rsidRPr="00EB3854" w:rsidRDefault="00EB3854" w:rsidP="00EB3854">
      <w:pPr>
        <w:pStyle w:val="Default"/>
        <w:rPr>
          <w:bCs/>
          <w:sz w:val="23"/>
          <w:szCs w:val="23"/>
        </w:rPr>
      </w:pPr>
    </w:p>
    <w:p w:rsidR="00A46747" w:rsidRPr="00833EC2" w:rsidRDefault="00A46747" w:rsidP="00833EC2">
      <w:pPr>
        <w:pStyle w:val="Default"/>
        <w:rPr>
          <w:bCs/>
        </w:rPr>
      </w:pPr>
    </w:p>
    <w:sectPr w:rsidR="00A46747" w:rsidRPr="00833EC2" w:rsidSect="00691366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FD" w:rsidRDefault="003B5DFD" w:rsidP="00691366">
      <w:pPr>
        <w:spacing w:after="0" w:line="240" w:lineRule="auto"/>
      </w:pPr>
      <w:r>
        <w:separator/>
      </w:r>
    </w:p>
  </w:endnote>
  <w:endnote w:type="continuationSeparator" w:id="0">
    <w:p w:rsidR="003B5DFD" w:rsidRDefault="003B5DFD" w:rsidP="0069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05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66" w:rsidRDefault="00691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EC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91366" w:rsidRDefault="00691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FD" w:rsidRDefault="003B5DFD" w:rsidP="00691366">
      <w:pPr>
        <w:spacing w:after="0" w:line="240" w:lineRule="auto"/>
      </w:pPr>
      <w:r>
        <w:separator/>
      </w:r>
    </w:p>
  </w:footnote>
  <w:footnote w:type="continuationSeparator" w:id="0">
    <w:p w:rsidR="003B5DFD" w:rsidRDefault="003B5DFD" w:rsidP="00691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39"/>
    <w:rsid w:val="00022503"/>
    <w:rsid w:val="000929AB"/>
    <w:rsid w:val="000D45ED"/>
    <w:rsid w:val="000D6AE4"/>
    <w:rsid w:val="00177766"/>
    <w:rsid w:val="001C3B03"/>
    <w:rsid w:val="003036D3"/>
    <w:rsid w:val="00377C17"/>
    <w:rsid w:val="003B5DFD"/>
    <w:rsid w:val="004416EF"/>
    <w:rsid w:val="0048581D"/>
    <w:rsid w:val="004F2042"/>
    <w:rsid w:val="00514ED9"/>
    <w:rsid w:val="005E0AD9"/>
    <w:rsid w:val="00616FC9"/>
    <w:rsid w:val="00667E1B"/>
    <w:rsid w:val="00691366"/>
    <w:rsid w:val="006C5498"/>
    <w:rsid w:val="00722CFA"/>
    <w:rsid w:val="0076510C"/>
    <w:rsid w:val="00786E2F"/>
    <w:rsid w:val="007D7A58"/>
    <w:rsid w:val="007E00F7"/>
    <w:rsid w:val="00833EC2"/>
    <w:rsid w:val="008A1A8F"/>
    <w:rsid w:val="00967CB5"/>
    <w:rsid w:val="009A61EB"/>
    <w:rsid w:val="009C72B5"/>
    <w:rsid w:val="009D0FD4"/>
    <w:rsid w:val="00A4001D"/>
    <w:rsid w:val="00A46747"/>
    <w:rsid w:val="00A813C2"/>
    <w:rsid w:val="00A94B39"/>
    <w:rsid w:val="00AA1A45"/>
    <w:rsid w:val="00B8612D"/>
    <w:rsid w:val="00BA1D26"/>
    <w:rsid w:val="00BB3422"/>
    <w:rsid w:val="00BD2C49"/>
    <w:rsid w:val="00C55543"/>
    <w:rsid w:val="00CD5453"/>
    <w:rsid w:val="00CD68EC"/>
    <w:rsid w:val="00CF19A5"/>
    <w:rsid w:val="00D22ECA"/>
    <w:rsid w:val="00D80526"/>
    <w:rsid w:val="00DB6DA7"/>
    <w:rsid w:val="00DC040E"/>
    <w:rsid w:val="00DE0446"/>
    <w:rsid w:val="00E46009"/>
    <w:rsid w:val="00EB3854"/>
    <w:rsid w:val="00F40768"/>
    <w:rsid w:val="00F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581D"/>
    <w:rPr>
      <w:color w:val="0000FF"/>
      <w:u w:val="single"/>
    </w:rPr>
  </w:style>
  <w:style w:type="paragraph" w:styleId="NoSpacing">
    <w:name w:val="No Spacing"/>
    <w:uiPriority w:val="1"/>
    <w:qFormat/>
    <w:rsid w:val="00514ED9"/>
    <w:pPr>
      <w:spacing w:after="0" w:line="240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B6D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A7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66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581D"/>
    <w:rPr>
      <w:color w:val="0000FF"/>
      <w:u w:val="single"/>
    </w:rPr>
  </w:style>
  <w:style w:type="paragraph" w:styleId="NoSpacing">
    <w:name w:val="No Spacing"/>
    <w:uiPriority w:val="1"/>
    <w:qFormat/>
    <w:rsid w:val="00514ED9"/>
    <w:pPr>
      <w:spacing w:after="0" w:line="240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B6D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A7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6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tistici.insse.ro:8077/tempo-online/" TargetMode="Externa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Proiect_G1075_Balan_Diana-Iulian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Proiect_G1075_Balan_Diana-Iulian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425921208503207"/>
          <c:y val="0.18742234558809645"/>
          <c:w val="0.5355090760225254"/>
          <c:h val="0.67803734964784079"/>
        </c:manualLayout>
      </c:layout>
      <c:scatterChart>
        <c:scatterStyle val="lineMarker"/>
        <c:varyColors val="0"/>
        <c:ser>
          <c:idx val="0"/>
          <c:order val="0"/>
          <c:tx>
            <c:strRef>
              <c:f>Grafice!$C$3</c:f>
              <c:strCache>
                <c:ptCount val="1"/>
                <c:pt idx="0">
                  <c:v>salariu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Grafice!$B$4:$B$45</c:f>
              <c:numCache>
                <c:formatCode>General</c:formatCode>
                <c:ptCount val="42"/>
                <c:pt idx="0">
                  <c:v>564109</c:v>
                </c:pt>
                <c:pt idx="1">
                  <c:v>280106</c:v>
                </c:pt>
                <c:pt idx="2">
                  <c:v>704759</c:v>
                </c:pt>
                <c:pt idx="3">
                  <c:v>463354</c:v>
                </c:pt>
                <c:pt idx="4">
                  <c:v>334678</c:v>
                </c:pt>
                <c:pt idx="5">
                  <c:v>213816</c:v>
                </c:pt>
                <c:pt idx="6">
                  <c:v>328311</c:v>
                </c:pt>
                <c:pt idx="7">
                  <c:v>551183</c:v>
                </c:pt>
                <c:pt idx="8">
                  <c:v>203534</c:v>
                </c:pt>
                <c:pt idx="9">
                  <c:v>304280</c:v>
                </c:pt>
                <c:pt idx="10">
                  <c:v>538329</c:v>
                </c:pt>
                <c:pt idx="11">
                  <c:v>400110</c:v>
                </c:pt>
                <c:pt idx="12">
                  <c:v>591035</c:v>
                </c:pt>
                <c:pt idx="13">
                  <c:v>385046</c:v>
                </c:pt>
                <c:pt idx="14">
                  <c:v>791210</c:v>
                </c:pt>
                <c:pt idx="15">
                  <c:v>447102</c:v>
                </c:pt>
                <c:pt idx="16">
                  <c:v>626789</c:v>
                </c:pt>
                <c:pt idx="17">
                  <c:v>380001</c:v>
                </c:pt>
                <c:pt idx="18">
                  <c:v>294143</c:v>
                </c:pt>
                <c:pt idx="19">
                  <c:v>419829</c:v>
                </c:pt>
                <c:pt idx="20">
                  <c:v>676215</c:v>
                </c:pt>
                <c:pt idx="21">
                  <c:v>509471</c:v>
                </c:pt>
                <c:pt idx="22">
                  <c:v>197754</c:v>
                </c:pt>
                <c:pt idx="23">
                  <c:v>324545</c:v>
                </c:pt>
                <c:pt idx="24">
                  <c:v>585730</c:v>
                </c:pt>
                <c:pt idx="25">
                  <c:v>288043</c:v>
                </c:pt>
                <c:pt idx="26">
                  <c:v>496173</c:v>
                </c:pt>
                <c:pt idx="27">
                  <c:v>269279</c:v>
                </c:pt>
                <c:pt idx="28">
                  <c:v>258931</c:v>
                </c:pt>
                <c:pt idx="29">
                  <c:v>725609</c:v>
                </c:pt>
                <c:pt idx="30">
                  <c:v>341440</c:v>
                </c:pt>
                <c:pt idx="31">
                  <c:v>473445</c:v>
                </c:pt>
                <c:pt idx="32">
                  <c:v>1827810</c:v>
                </c:pt>
                <c:pt idx="33">
                  <c:v>630911</c:v>
                </c:pt>
                <c:pt idx="34">
                  <c:v>319919</c:v>
                </c:pt>
                <c:pt idx="35">
                  <c:v>245120</c:v>
                </c:pt>
                <c:pt idx="36">
                  <c:v>400802</c:v>
                </c:pt>
                <c:pt idx="37">
                  <c:v>353188</c:v>
                </c:pt>
                <c:pt idx="38">
                  <c:v>419360</c:v>
                </c:pt>
                <c:pt idx="39">
                  <c:v>275063</c:v>
                </c:pt>
                <c:pt idx="40">
                  <c:v>388600</c:v>
                </c:pt>
                <c:pt idx="41">
                  <c:v>701499</c:v>
                </c:pt>
              </c:numCache>
            </c:numRef>
          </c:xVal>
          <c:yVal>
            <c:numRef>
              <c:f>Grafice!$C$4:$C$45</c:f>
              <c:numCache>
                <c:formatCode>General</c:formatCode>
                <c:ptCount val="42"/>
                <c:pt idx="0">
                  <c:v>2087</c:v>
                </c:pt>
                <c:pt idx="1">
                  <c:v>2044</c:v>
                </c:pt>
                <c:pt idx="2">
                  <c:v>3026</c:v>
                </c:pt>
                <c:pt idx="3">
                  <c:v>2127</c:v>
                </c:pt>
                <c:pt idx="4">
                  <c:v>2173</c:v>
                </c:pt>
                <c:pt idx="5">
                  <c:v>2177</c:v>
                </c:pt>
                <c:pt idx="6">
                  <c:v>2375</c:v>
                </c:pt>
                <c:pt idx="7">
                  <c:v>2609</c:v>
                </c:pt>
                <c:pt idx="8">
                  <c:v>2098</c:v>
                </c:pt>
                <c:pt idx="9">
                  <c:v>2059</c:v>
                </c:pt>
                <c:pt idx="10">
                  <c:v>2459</c:v>
                </c:pt>
                <c:pt idx="11">
                  <c:v>2626</c:v>
                </c:pt>
                <c:pt idx="12">
                  <c:v>2270</c:v>
                </c:pt>
                <c:pt idx="13">
                  <c:v>2174</c:v>
                </c:pt>
                <c:pt idx="14">
                  <c:v>2691</c:v>
                </c:pt>
                <c:pt idx="15">
                  <c:v>2083</c:v>
                </c:pt>
                <c:pt idx="16">
                  <c:v>2118</c:v>
                </c:pt>
                <c:pt idx="17">
                  <c:v>2161</c:v>
                </c:pt>
                <c:pt idx="18">
                  <c:v>2119</c:v>
                </c:pt>
                <c:pt idx="19">
                  <c:v>2170</c:v>
                </c:pt>
                <c:pt idx="20">
                  <c:v>2377</c:v>
                </c:pt>
                <c:pt idx="21">
                  <c:v>2290</c:v>
                </c:pt>
                <c:pt idx="22">
                  <c:v>2298</c:v>
                </c:pt>
                <c:pt idx="23">
                  <c:v>2083</c:v>
                </c:pt>
                <c:pt idx="24">
                  <c:v>2562</c:v>
                </c:pt>
                <c:pt idx="25">
                  <c:v>2203</c:v>
                </c:pt>
                <c:pt idx="26">
                  <c:v>2243</c:v>
                </c:pt>
                <c:pt idx="27">
                  <c:v>2340</c:v>
                </c:pt>
                <c:pt idx="28">
                  <c:v>2162</c:v>
                </c:pt>
                <c:pt idx="29">
                  <c:v>2449</c:v>
                </c:pt>
                <c:pt idx="30">
                  <c:v>2079</c:v>
                </c:pt>
                <c:pt idx="31">
                  <c:v>2871</c:v>
                </c:pt>
                <c:pt idx="32">
                  <c:v>3666</c:v>
                </c:pt>
                <c:pt idx="33">
                  <c:v>2458</c:v>
                </c:pt>
                <c:pt idx="34">
                  <c:v>2387</c:v>
                </c:pt>
                <c:pt idx="35">
                  <c:v>2184</c:v>
                </c:pt>
                <c:pt idx="36">
                  <c:v>2343</c:v>
                </c:pt>
                <c:pt idx="37">
                  <c:v>2104</c:v>
                </c:pt>
                <c:pt idx="38">
                  <c:v>2388</c:v>
                </c:pt>
                <c:pt idx="39">
                  <c:v>2142</c:v>
                </c:pt>
                <c:pt idx="40">
                  <c:v>2088</c:v>
                </c:pt>
                <c:pt idx="41">
                  <c:v>2922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12992"/>
        <c:axId val="120916992"/>
      </c:scatterChart>
      <c:valAx>
        <c:axId val="119412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916992"/>
        <c:crosses val="autoZero"/>
        <c:crossBetween val="midCat"/>
      </c:valAx>
      <c:valAx>
        <c:axId val="120916992"/>
        <c:scaling>
          <c:orientation val="minMax"/>
          <c:min val="1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4129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Grafice!$G$3</c:f>
              <c:strCache>
                <c:ptCount val="1"/>
                <c:pt idx="0">
                  <c:v>nr.salariati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Grafice!$F$4:$F$45</c:f>
              <c:numCache>
                <c:formatCode>General</c:formatCode>
                <c:ptCount val="42"/>
                <c:pt idx="0">
                  <c:v>564109</c:v>
                </c:pt>
                <c:pt idx="1">
                  <c:v>280106</c:v>
                </c:pt>
                <c:pt idx="2">
                  <c:v>704759</c:v>
                </c:pt>
                <c:pt idx="3">
                  <c:v>463354</c:v>
                </c:pt>
                <c:pt idx="4">
                  <c:v>334678</c:v>
                </c:pt>
                <c:pt idx="5">
                  <c:v>213816</c:v>
                </c:pt>
                <c:pt idx="6">
                  <c:v>328311</c:v>
                </c:pt>
                <c:pt idx="7">
                  <c:v>551183</c:v>
                </c:pt>
                <c:pt idx="8">
                  <c:v>203534</c:v>
                </c:pt>
                <c:pt idx="9">
                  <c:v>304280</c:v>
                </c:pt>
                <c:pt idx="10">
                  <c:v>538329</c:v>
                </c:pt>
                <c:pt idx="11">
                  <c:v>400110</c:v>
                </c:pt>
                <c:pt idx="12">
                  <c:v>591035</c:v>
                </c:pt>
                <c:pt idx="13">
                  <c:v>385046</c:v>
                </c:pt>
                <c:pt idx="14">
                  <c:v>791210</c:v>
                </c:pt>
                <c:pt idx="15">
                  <c:v>447102</c:v>
                </c:pt>
                <c:pt idx="16">
                  <c:v>626789</c:v>
                </c:pt>
                <c:pt idx="17">
                  <c:v>380001</c:v>
                </c:pt>
                <c:pt idx="18">
                  <c:v>294143</c:v>
                </c:pt>
                <c:pt idx="19">
                  <c:v>419829</c:v>
                </c:pt>
                <c:pt idx="20">
                  <c:v>676215</c:v>
                </c:pt>
                <c:pt idx="21">
                  <c:v>509471</c:v>
                </c:pt>
                <c:pt idx="22">
                  <c:v>197754</c:v>
                </c:pt>
                <c:pt idx="23">
                  <c:v>324545</c:v>
                </c:pt>
                <c:pt idx="24">
                  <c:v>585730</c:v>
                </c:pt>
                <c:pt idx="25">
                  <c:v>288043</c:v>
                </c:pt>
                <c:pt idx="26">
                  <c:v>496173</c:v>
                </c:pt>
                <c:pt idx="27">
                  <c:v>269279</c:v>
                </c:pt>
                <c:pt idx="28">
                  <c:v>258931</c:v>
                </c:pt>
                <c:pt idx="29">
                  <c:v>725609</c:v>
                </c:pt>
                <c:pt idx="30">
                  <c:v>341440</c:v>
                </c:pt>
                <c:pt idx="31">
                  <c:v>473445</c:v>
                </c:pt>
                <c:pt idx="32">
                  <c:v>1827810</c:v>
                </c:pt>
                <c:pt idx="33">
                  <c:v>630911</c:v>
                </c:pt>
                <c:pt idx="34">
                  <c:v>319919</c:v>
                </c:pt>
                <c:pt idx="35">
                  <c:v>245120</c:v>
                </c:pt>
                <c:pt idx="36">
                  <c:v>400802</c:v>
                </c:pt>
                <c:pt idx="37">
                  <c:v>353188</c:v>
                </c:pt>
                <c:pt idx="38">
                  <c:v>419360</c:v>
                </c:pt>
                <c:pt idx="39">
                  <c:v>275063</c:v>
                </c:pt>
                <c:pt idx="40">
                  <c:v>388600</c:v>
                </c:pt>
                <c:pt idx="41">
                  <c:v>701499</c:v>
                </c:pt>
              </c:numCache>
            </c:numRef>
          </c:xVal>
          <c:yVal>
            <c:numRef>
              <c:f>Grafice!$G$4:$G$45</c:f>
              <c:numCache>
                <c:formatCode>General</c:formatCode>
                <c:ptCount val="42"/>
                <c:pt idx="0">
                  <c:v>175795</c:v>
                </c:pt>
                <c:pt idx="1">
                  <c:v>70635</c:v>
                </c:pt>
                <c:pt idx="2">
                  <c:v>253827</c:v>
                </c:pt>
                <c:pt idx="3">
                  <c:v>111202</c:v>
                </c:pt>
                <c:pt idx="4">
                  <c:v>84467</c:v>
                </c:pt>
                <c:pt idx="5">
                  <c:v>52184</c:v>
                </c:pt>
                <c:pt idx="6">
                  <c:v>96781</c:v>
                </c:pt>
                <c:pt idx="7">
                  <c:v>193784</c:v>
                </c:pt>
                <c:pt idx="8">
                  <c:v>52641</c:v>
                </c:pt>
                <c:pt idx="9">
                  <c:v>71206</c:v>
                </c:pt>
                <c:pt idx="10">
                  <c:v>143011</c:v>
                </c:pt>
                <c:pt idx="11">
                  <c:v>142498</c:v>
                </c:pt>
                <c:pt idx="12">
                  <c:v>115322</c:v>
                </c:pt>
                <c:pt idx="13">
                  <c:v>57813</c:v>
                </c:pt>
                <c:pt idx="14">
                  <c:v>178415</c:v>
                </c:pt>
                <c:pt idx="15">
                  <c:v>88728</c:v>
                </c:pt>
                <c:pt idx="16">
                  <c:v>112022</c:v>
                </c:pt>
                <c:pt idx="17">
                  <c:v>56948</c:v>
                </c:pt>
                <c:pt idx="18">
                  <c:v>72876</c:v>
                </c:pt>
                <c:pt idx="19">
                  <c:v>85785</c:v>
                </c:pt>
                <c:pt idx="20">
                  <c:v>184562</c:v>
                </c:pt>
                <c:pt idx="21">
                  <c:v>119110</c:v>
                </c:pt>
                <c:pt idx="22">
                  <c:v>47368</c:v>
                </c:pt>
                <c:pt idx="23">
                  <c:v>61191</c:v>
                </c:pt>
                <c:pt idx="24">
                  <c:v>162599</c:v>
                </c:pt>
                <c:pt idx="25">
                  <c:v>44999</c:v>
                </c:pt>
                <c:pt idx="26">
                  <c:v>86506</c:v>
                </c:pt>
                <c:pt idx="27">
                  <c:v>36355</c:v>
                </c:pt>
                <c:pt idx="28">
                  <c:v>45983</c:v>
                </c:pt>
                <c:pt idx="29">
                  <c:v>186641</c:v>
                </c:pt>
                <c:pt idx="30">
                  <c:v>56476</c:v>
                </c:pt>
                <c:pt idx="31">
                  <c:v>158567</c:v>
                </c:pt>
                <c:pt idx="32">
                  <c:v>1035124</c:v>
                </c:pt>
                <c:pt idx="33">
                  <c:v>137462</c:v>
                </c:pt>
                <c:pt idx="34">
                  <c:v>77333</c:v>
                </c:pt>
                <c:pt idx="35">
                  <c:v>47593</c:v>
                </c:pt>
                <c:pt idx="36">
                  <c:v>75381</c:v>
                </c:pt>
                <c:pt idx="37">
                  <c:v>82188</c:v>
                </c:pt>
                <c:pt idx="38">
                  <c:v>139595</c:v>
                </c:pt>
                <c:pt idx="39">
                  <c:v>54985</c:v>
                </c:pt>
                <c:pt idx="40">
                  <c:v>112027</c:v>
                </c:pt>
                <c:pt idx="41">
                  <c:v>258287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42176"/>
        <c:axId val="167778560"/>
      </c:scatterChart>
      <c:valAx>
        <c:axId val="166242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778560"/>
        <c:crosses val="autoZero"/>
        <c:crossBetween val="midCat"/>
      </c:valAx>
      <c:valAx>
        <c:axId val="16777856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242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1F"/>
    <w:rsid w:val="002E58CE"/>
    <w:rsid w:val="00D3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A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A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2019-12-11T12:35:00Z</dcterms:created>
  <dcterms:modified xsi:type="dcterms:W3CDTF">2019-12-16T18:18:00Z</dcterms:modified>
</cp:coreProperties>
</file>