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6E" w:rsidRDefault="0050726E" w:rsidP="0050726E">
      <w:pPr>
        <w:pStyle w:val="ab"/>
        <w:jc w:val="center"/>
        <w:rPr>
          <w:rFonts w:eastAsia="黑体"/>
          <w:b/>
          <w:bCs/>
          <w:sz w:val="48"/>
          <w:szCs w:val="48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bookmarkStart w:id="0" w:name="_Toc430300250"/>
      <w:bookmarkStart w:id="1" w:name="_Toc58749244"/>
      <w:bookmarkStart w:id="2" w:name="_Toc96745380"/>
      <w:bookmarkStart w:id="3" w:name="_Toc104721140"/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订单管理</w:t>
      </w:r>
      <w:bookmarkEnd w:id="0"/>
    </w:p>
    <w:p w:rsidR="0050726E" w:rsidRPr="0050726E" w:rsidRDefault="0050726E" w:rsidP="0050726E">
      <w:pPr>
        <w:pStyle w:val="a7"/>
        <w:numPr>
          <w:ilvl w:val="1"/>
          <w:numId w:val="4"/>
        </w:numPr>
        <w:spacing w:beforeLines="50" w:before="156" w:afterLines="50" w:after="156" w:line="360" w:lineRule="exact"/>
        <w:ind w:firstLineChars="0"/>
        <w:outlineLvl w:val="2"/>
        <w:rPr>
          <w:rFonts w:hint="eastAsia"/>
          <w:b/>
          <w:bCs/>
          <w:sz w:val="24"/>
        </w:rPr>
      </w:pPr>
      <w:r w:rsidRPr="0050726E">
        <w:rPr>
          <w:rFonts w:hint="eastAsia"/>
          <w:b/>
          <w:bCs/>
          <w:sz w:val="24"/>
        </w:rPr>
        <w:t>订单管理</w:t>
      </w:r>
    </w:p>
    <w:p w:rsidR="0050726E" w:rsidRPr="0050726E" w:rsidRDefault="0050726E" w:rsidP="0050726E">
      <w:pPr>
        <w:rPr>
          <w:rFonts w:hint="eastAsia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费用管理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费用管理</w:t>
      </w: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收款管理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收款管理</w:t>
      </w: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1C3E91" w:rsidRDefault="001C3E91" w:rsidP="0050726E">
      <w:pPr>
        <w:spacing w:beforeLines="50" w:before="156" w:afterLines="50" w:after="156" w:line="360" w:lineRule="exact"/>
        <w:rPr>
          <w:rFonts w:hint="eastAsia"/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员工信息管理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员工信息管理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顾客信息管理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顾客信息管理</w:t>
      </w:r>
    </w:p>
    <w:p w:rsidR="0050726E" w:rsidRDefault="0050726E" w:rsidP="0050726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（1）、查询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下所有顾客信息，</w:t>
      </w:r>
      <w:r>
        <w:rPr>
          <w:rFonts w:ascii="宋体" w:hAnsi="宋体" w:hint="eastAsia"/>
          <w:bCs/>
          <w:sz w:val="24"/>
        </w:rPr>
        <w:t>返回</w:t>
      </w:r>
      <w:r w:rsidRPr="0050726E">
        <w:rPr>
          <w:rFonts w:ascii="宋体" w:hAnsi="宋体" w:hint="eastAsia"/>
          <w:bCs/>
          <w:sz w:val="24"/>
        </w:rPr>
        <w:t>绑定到页面下拉列表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 w:rsidRPr="0050726E">
              <w:rPr>
                <w:rFonts w:ascii="宋体" w:hAnsi="宋体"/>
                <w:bCs/>
                <w:sz w:val="24"/>
              </w:rPr>
              <w:t>/customer/getInfo.do</w:t>
            </w:r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50726E" w:rsidRDefault="0050726E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</w:t>
            </w:r>
            <w:r w:rsidR="0037043E">
              <w:rPr>
                <w:rFonts w:ascii="宋体" w:hAnsi="宋体" w:hint="eastAsia"/>
                <w:bCs/>
                <w:sz w:val="24"/>
              </w:rPr>
              <w:t>类型</w:t>
            </w:r>
            <w:proofErr w:type="gramEnd"/>
          </w:p>
        </w:tc>
        <w:tc>
          <w:tcPr>
            <w:tcW w:w="7505" w:type="dxa"/>
          </w:tcPr>
          <w:p w:rsidR="0050726E" w:rsidRDefault="0037043E" w:rsidP="0037043E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 w:rsidR="0050726E"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r w:rsidR="0037043E">
              <w:rPr>
                <w:rFonts w:ascii="宋体" w:hAnsi="宋体" w:hint="eastAsia"/>
                <w:bCs/>
                <w:sz w:val="24"/>
              </w:rPr>
              <w:t>结果</w:t>
            </w:r>
            <w:r>
              <w:rPr>
                <w:rFonts w:ascii="宋体" w:hAnsi="宋体" w:hint="eastAsia"/>
                <w:bCs/>
                <w:sz w:val="24"/>
              </w:rPr>
              <w:t>例子</w:t>
            </w:r>
          </w:p>
        </w:tc>
        <w:tc>
          <w:tcPr>
            <w:tcW w:w="7505" w:type="dxa"/>
          </w:tcPr>
          <w:p w:rsidR="0050726E" w:rsidRDefault="003E3EE2" w:rsidP="0050726E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</w:t>
            </w:r>
          </w:p>
        </w:tc>
      </w:tr>
      <w:tr w:rsidR="0037043E" w:rsidTr="003A2731">
        <w:tc>
          <w:tcPr>
            <w:tcW w:w="2122" w:type="dxa"/>
          </w:tcPr>
          <w:p w:rsidR="0037043E" w:rsidRDefault="0037043E" w:rsidP="0050726E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37043E" w:rsidRDefault="0037043E" w:rsidP="0050726E">
            <w:pPr>
              <w:spacing w:beforeLines="50" w:before="156" w:afterLines="50" w:after="156" w:line="360" w:lineRule="exact"/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3A2731" w:rsidRDefault="003A2731" w:rsidP="003A273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根据姓名和电话模糊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下所有顾客信息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 w:rsidRPr="0050726E">
              <w:rPr>
                <w:rFonts w:ascii="宋体" w:hAnsi="宋体"/>
                <w:bCs/>
                <w:sz w:val="24"/>
              </w:rPr>
              <w:t>/customer/</w:t>
            </w:r>
            <w:r w:rsidRPr="0037043E">
              <w:rPr>
                <w:rFonts w:ascii="宋体" w:hAnsi="宋体"/>
                <w:bCs/>
                <w:sz w:val="24"/>
              </w:rPr>
              <w:t>selectByCNameAndCPhone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37043E" w:rsidRDefault="001C3E91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customerPhone</w:t>
            </w:r>
            <w:proofErr w:type="spellEnd"/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37043E" w:rsidRDefault="0037043E" w:rsidP="0037043E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","salesDepartmentID":3,"isDelete":0},{"id":2,"customerPhone":"11111111111","customerName":"bb","customerAddress":"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顶顶顶顶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</w:t>
            </w:r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37043E" w:rsidRDefault="0037043E" w:rsidP="0037043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37043E" w:rsidRDefault="001C3E91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/customer/addCustomerInfo.do</w:t>
            </w:r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37043E" w:rsidRDefault="001C3E91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 w:hint="eastAsia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customerPhone,String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customerAddress</w:t>
            </w:r>
            <w:proofErr w:type="spellEnd"/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37043E" w:rsidRP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1C3E91" w:rsidRP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</w:t>
            </w:r>
            <w:r w:rsidRPr="001C3E91">
              <w:rPr>
                <w:rFonts w:ascii="宋体" w:hAnsi="宋体"/>
                <w:bCs/>
                <w:sz w:val="24"/>
              </w:rPr>
              <w:t>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重复存在（根据手机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号判断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37043E" w:rsidTr="00F81DF1">
        <w:tc>
          <w:tcPr>
            <w:tcW w:w="2122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37043E" w:rsidRDefault="0037043E" w:rsidP="00F81DF1">
            <w:pPr>
              <w:spacing w:beforeLines="50" w:before="156" w:afterLines="50" w:after="156" w:line="360" w:lineRule="exac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</w:tbl>
    <w:p w:rsidR="00D22C67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根据ID查询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</w:t>
            </w:r>
            <w:r w:rsidRPr="00C65B7C">
              <w:rPr>
                <w:rFonts w:ascii="宋体" w:hAnsi="宋体"/>
                <w:bCs/>
                <w:sz w:val="24"/>
              </w:rPr>
              <w:t>/</w:t>
            </w:r>
            <w:r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selectByID</w:t>
            </w:r>
            <w:r w:rsidRPr="00C65B7C">
              <w:rPr>
                <w:rFonts w:ascii="宋体" w:hAnsi="宋体"/>
                <w:bCs/>
                <w:sz w:val="24"/>
              </w:rPr>
              <w:t>.</w:t>
            </w:r>
            <w:r w:rsidRPr="001C3E91">
              <w:rPr>
                <w:rFonts w:ascii="宋体" w:hAnsi="宋体"/>
                <w:bCs/>
                <w:sz w:val="24"/>
              </w:rPr>
              <w:t>do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D22C67" w:rsidRDefault="00C65B7C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 w:hint="eastAsia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</w:t>
            </w:r>
            <w:r>
              <w:rPr>
                <w:rFonts w:ascii="宋体" w:hAnsi="宋体" w:hint="eastAsia"/>
                <w:bCs/>
                <w:sz w:val="24"/>
              </w:rPr>
              <w:t>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D22C67" w:rsidRDefault="00C65B7C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22C67" w:rsidRDefault="00C65B7C" w:rsidP="00F81DF1">
            <w:pPr>
              <w:spacing w:beforeLines="50" w:before="156" w:afterLines="50" w:after="156" w:line="360" w:lineRule="exact"/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D22C67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/customer/</w:t>
            </w:r>
            <w:r w:rsidR="00C65B7C"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updateCustomerInfo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D22C67" w:rsidRDefault="00C65B7C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C65B7C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ID,String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customerPhone,String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customerAddress</w:t>
            </w:r>
            <w:proofErr w:type="spellEnd"/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D22C67" w:rsidRPr="001C3E91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D22C67"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D22C6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D22C67"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D22C6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D22C67" w:rsidRPr="001C3E91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D22C67"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D22C6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D22C67"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D22C6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重复存在（根据手机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号判断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D22C67" w:rsidTr="00F81DF1">
        <w:tc>
          <w:tcPr>
            <w:tcW w:w="2122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22C67" w:rsidRDefault="00D22C67" w:rsidP="00F81DF1">
            <w:pPr>
              <w:spacing w:beforeLines="50" w:before="156" w:afterLines="50" w:after="156" w:line="360" w:lineRule="exac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</w:tbl>
    <w:p w:rsidR="00C65B7C" w:rsidRDefault="00C65B7C" w:rsidP="00C65B7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删除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/customer/</w:t>
            </w:r>
            <w:r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deleteCustomerInfo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C65B7C" w:rsidRDefault="00C65B7C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C65B7C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C65B7C" w:rsidRPr="001C3E91" w:rsidRDefault="00C65B7C" w:rsidP="00F81DF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  <w:bookmarkStart w:id="4" w:name="_GoBack"/>
            <w:bookmarkEnd w:id="4"/>
          </w:p>
        </w:tc>
      </w:tr>
      <w:tr w:rsidR="00C65B7C" w:rsidTr="00F81DF1">
        <w:tc>
          <w:tcPr>
            <w:tcW w:w="2122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C65B7C" w:rsidRDefault="00C65B7C" w:rsidP="00F81DF1">
            <w:pPr>
              <w:spacing w:beforeLines="50" w:before="156" w:afterLines="50" w:after="156" w:line="360" w:lineRule="exac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</w:tbl>
    <w:p w:rsidR="00C65B7C" w:rsidRPr="0050726E" w:rsidRDefault="00C65B7C" w:rsidP="00C65B7C">
      <w:pPr>
        <w:spacing w:beforeLines="50" w:before="156" w:afterLines="50" w:after="156" w:line="360" w:lineRule="exact"/>
        <w:rPr>
          <w:rFonts w:ascii="宋体" w:hAnsi="宋体" w:hint="eastAsia"/>
          <w:bCs/>
          <w:sz w:val="24"/>
        </w:rPr>
      </w:pPr>
    </w:p>
    <w:p w:rsidR="00D22C67" w:rsidRPr="0050726E" w:rsidRDefault="00D22C67" w:rsidP="00D22C67">
      <w:pPr>
        <w:spacing w:beforeLines="50" w:before="156" w:afterLines="50" w:after="156" w:line="360" w:lineRule="exact"/>
        <w:rPr>
          <w:rFonts w:ascii="宋体" w:hAnsi="宋体" w:hint="eastAsia"/>
          <w:bCs/>
          <w:sz w:val="24"/>
        </w:rPr>
      </w:pPr>
    </w:p>
    <w:p w:rsidR="0037043E" w:rsidRPr="0050726E" w:rsidRDefault="0037043E" w:rsidP="0037043E">
      <w:pPr>
        <w:spacing w:beforeLines="50" w:before="156" w:afterLines="50" w:after="156" w:line="360" w:lineRule="exact"/>
        <w:rPr>
          <w:rFonts w:ascii="宋体" w:hAnsi="宋体" w:hint="eastAsia"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rPr>
          <w:rFonts w:ascii="宋体" w:hAnsi="宋体" w:hint="eastAsia"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销售部信息管理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销售部信息管理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用户信息管理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用户信息管理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.2 </w:t>
      </w:r>
      <w:r>
        <w:rPr>
          <w:rFonts w:hint="eastAsia"/>
          <w:b/>
          <w:bCs/>
          <w:sz w:val="24"/>
        </w:rPr>
        <w:t>修改密码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产品信息管理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产品信息管理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报表导出</w:t>
      </w:r>
    </w:p>
    <w:p w:rsidR="0050726E" w:rsidRDefault="0050726E" w:rsidP="0050726E">
      <w:pPr>
        <w:spacing w:beforeLines="50" w:before="156" w:afterLines="50" w:after="156" w:line="360" w:lineRule="exact"/>
        <w:outlineLvl w:val="2"/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签约部长报表导出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大区报表导出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销售情况报表导出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bookmarkEnd w:id="1"/>
    <w:bookmarkEnd w:id="2"/>
    <w:bookmarkEnd w:id="3"/>
    <w:p w:rsidR="0050726E" w:rsidRDefault="0050726E" w:rsidP="0050726E">
      <w:pPr>
        <w:spacing w:beforeLines="50" w:before="156" w:afterLines="50" w:after="156" w:line="360" w:lineRule="exact"/>
      </w:pPr>
    </w:p>
    <w:p w:rsidR="00EE3E24" w:rsidRDefault="00EE3E24"/>
    <w:sectPr w:rsidR="00EE3E24">
      <w:footerReference w:type="default" r:id="rId7"/>
      <w:headerReference w:type="first" r:id="rId8"/>
      <w:pgSz w:w="11906" w:h="16838"/>
      <w:pgMar w:top="1134" w:right="851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A51" w:rsidRDefault="00A64A51" w:rsidP="0050726E">
      <w:r>
        <w:separator/>
      </w:r>
    </w:p>
  </w:endnote>
  <w:endnote w:type="continuationSeparator" w:id="0">
    <w:p w:rsidR="00A64A51" w:rsidRDefault="00A64A51" w:rsidP="0050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A64A51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C65B7C">
      <w:rPr>
        <w:rStyle w:val="a8"/>
        <w:noProof/>
      </w:rPr>
      <w:t>4</w:t>
    </w:r>
    <w:r>
      <w:fldChar w:fldCharType="end"/>
    </w:r>
  </w:p>
  <w:p w:rsidR="006456FB" w:rsidRDefault="00A64A51" w:rsidP="00EB667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A51" w:rsidRDefault="00A64A51" w:rsidP="0050726E">
      <w:r>
        <w:separator/>
      </w:r>
    </w:p>
  </w:footnote>
  <w:footnote w:type="continuationSeparator" w:id="0">
    <w:p w:rsidR="00A64A51" w:rsidRDefault="00A64A51" w:rsidP="0050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A64A51">
    <w:pPr>
      <w:pStyle w:val="a3"/>
      <w:ind w:firstLineChars="50" w:firstLine="90"/>
      <w:jc w:val="both"/>
    </w:pPr>
    <w:r>
      <w:rPr>
        <w:rFonts w:hint="eastAsia"/>
      </w:rPr>
      <w:t xml:space="preserve">                                                                                          </w:t>
    </w: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43B1"/>
    <w:multiLevelType w:val="multilevel"/>
    <w:tmpl w:val="5992D2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EC2D59"/>
    <w:multiLevelType w:val="hybridMultilevel"/>
    <w:tmpl w:val="235006A4"/>
    <w:lvl w:ilvl="0" w:tplc="6F28A9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56F50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C4"/>
    <w:rsid w:val="001C3E91"/>
    <w:rsid w:val="0037043E"/>
    <w:rsid w:val="003A2731"/>
    <w:rsid w:val="003E3EE2"/>
    <w:rsid w:val="0050726E"/>
    <w:rsid w:val="00A64A51"/>
    <w:rsid w:val="00C65B7C"/>
    <w:rsid w:val="00D22C67"/>
    <w:rsid w:val="00EE3E24"/>
    <w:rsid w:val="00FB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BEA52"/>
  <w15:chartTrackingRefBased/>
  <w15:docId w15:val="{686D832B-1074-458F-9194-4BBEE5D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2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07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26E"/>
    <w:rPr>
      <w:sz w:val="18"/>
      <w:szCs w:val="18"/>
    </w:rPr>
  </w:style>
  <w:style w:type="paragraph" w:styleId="a5">
    <w:name w:val="footer"/>
    <w:basedOn w:val="a"/>
    <w:link w:val="a6"/>
    <w:unhideWhenUsed/>
    <w:rsid w:val="00507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26E"/>
    <w:rPr>
      <w:sz w:val="18"/>
      <w:szCs w:val="18"/>
    </w:rPr>
  </w:style>
  <w:style w:type="paragraph" w:styleId="a7">
    <w:name w:val="List Paragraph"/>
    <w:basedOn w:val="a"/>
    <w:uiPriority w:val="34"/>
    <w:qFormat/>
    <w:rsid w:val="0050726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age number"/>
    <w:basedOn w:val="a0"/>
    <w:rsid w:val="0050726E"/>
  </w:style>
  <w:style w:type="character" w:styleId="a9">
    <w:name w:val="Strong"/>
    <w:basedOn w:val="a0"/>
    <w:qFormat/>
    <w:rsid w:val="0050726E"/>
    <w:rPr>
      <w:b/>
      <w:bCs/>
    </w:rPr>
  </w:style>
  <w:style w:type="paragraph" w:styleId="aa">
    <w:name w:val="Normal (Web)"/>
    <w:basedOn w:val="a"/>
    <w:rsid w:val="005072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50726E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50726E"/>
    <w:rPr>
      <w:rFonts w:ascii="Times New Roman" w:eastAsia="宋体" w:hAnsi="Times New Roman" w:cs="Times New Roman"/>
      <w:szCs w:val="24"/>
    </w:rPr>
  </w:style>
  <w:style w:type="paragraph" w:customStyle="1" w:styleId="Char1">
    <w:name w:val="Char1"/>
    <w:basedOn w:val="a"/>
    <w:rsid w:val="0050726E"/>
    <w:pPr>
      <w:tabs>
        <w:tab w:val="left" w:pos="840"/>
      </w:tabs>
      <w:ind w:left="840" w:hanging="420"/>
    </w:pPr>
    <w:rPr>
      <w:sz w:val="24"/>
    </w:rPr>
  </w:style>
  <w:style w:type="table" w:styleId="ad">
    <w:name w:val="Table Grid"/>
    <w:basedOn w:val="a1"/>
    <w:rsid w:val="0050726E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0726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072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5</cp:revision>
  <dcterms:created xsi:type="dcterms:W3CDTF">2018-04-09T07:22:00Z</dcterms:created>
  <dcterms:modified xsi:type="dcterms:W3CDTF">2018-04-09T11:20:00Z</dcterms:modified>
</cp:coreProperties>
</file>