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8"/>
        <w:rPr>
          <w:rFonts w:ascii="Times New Roman"/>
          <w:sz w:val="19"/>
        </w:rPr>
      </w:pPr>
    </w:p>
    <w:p>
      <w:pPr>
        <w:pStyle w:val="5"/>
        <w:spacing w:line="20" w:lineRule="exact"/>
        <w:ind w:left="356"/>
        <w:rPr>
          <w:rFonts w:ascii="Times New Roman"/>
          <w:sz w:val="2"/>
        </w:rPr>
      </w:pPr>
      <w:r>
        <w:rPr>
          <w:rFonts w:ascii="Times New Roman"/>
          <w:spacing w:val="5"/>
          <w:sz w:val="2"/>
        </w:rPr>
        <w:t xml:space="preserve"> </w:t>
      </w:r>
      <w:r>
        <w:rPr>
          <w:rFonts w:ascii="Times New Roman"/>
          <w:spacing w:val="5"/>
          <w:sz w:val="2"/>
        </w:rPr>
        <mc:AlternateContent>
          <mc:Choice Requires="wpg">
            <w:drawing>
              <wp:inline distT="0" distB="0" distL="114300" distR="114300">
                <wp:extent cx="6158230" cy="9525"/>
                <wp:effectExtent l="0" t="0" r="0" b="0"/>
                <wp:docPr id="11" name="组合 2"/>
                <wp:cNvGraphicFramePr/>
                <a:graphic xmlns:a="http://schemas.openxmlformats.org/drawingml/2006/main">
                  <a:graphicData uri="http://schemas.microsoft.com/office/word/2010/wordprocessingGroup">
                    <wpg:wgp>
                      <wpg:cNvGrpSpPr/>
                      <wpg:grpSpPr>
                        <a:xfrm>
                          <a:off x="0" y="0"/>
                          <a:ext cx="6158230" cy="9525"/>
                          <a:chOff x="0" y="0"/>
                          <a:chExt cx="9698" cy="15"/>
                        </a:xfrm>
                      </wpg:grpSpPr>
                      <wps:wsp>
                        <wps:cNvPr id="10" name="直线 3"/>
                        <wps:cNvCnPr/>
                        <wps:spPr>
                          <a:xfrm>
                            <a:off x="0" y="7"/>
                            <a:ext cx="9698"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0.75pt;width:484.9pt;" coordsize="9698,15" o:gfxdata="UEsDBAoAAAAAAIdO4kAAAAAAAAAAAAAAAAAEAAAAZHJzL1BLAwQUAAAACACHTuJAcFsejNQAAAAD&#10;AQAADwAAAGRycy9kb3ducmV2LnhtbE2PQUvDQBCF74L/YZmCN7uJ0mLTbIoU9VQEW0G8TbPTJDQ7&#10;G7LbpP33jl7sZeDxHm++l6/OrlUD9aHxbCCdJqCIS28brgx87l7vn0CFiGyx9UwGLhRgVdze5JhZ&#10;P/IHDdtYKSnhkKGBOsYu0zqUNTkMU98Ri3fwvcMosq+07XGUctfqhySZa4cNy4caO1rXVB63J2fg&#10;bcTx+TF9GTbHw/ryvZu9f21SMuZukiZLUJHO8T8Mv/iCDoUw7f2JbVCtARkS/654i/lCZuwlNANd&#10;5PqavfgBUEsDBBQAAAAIAIdO4kAlyECxNQIAALIEAAAOAAAAZHJzL2Uyb0RvYy54bWyllM1uEzEQ&#10;x+9IvIPlO9ls2pRmlU0PTZsLgkqFB5h4vbuW/CXbySZ3Dhy58xqc4MDToL4GY+8mgVZIqOTg+GNm&#10;/J/feHZ+tVOSbLnzwuiS5qMxJVwzUwndlPTD+9tXl5T4ALoCaTQv6Z57erV4+WLe2YJPTGtkxR3B&#10;INoXnS1pG4ItssyzlivwI2O5xsPaOAUBl67JKgcdRlcym4zHF1lnXGWdYdx73F32h3SR4tc1Z+Fd&#10;XXseiCwpagtpdGlcxzFbzKFoHNhWsEEGPEOFAqHx0mOoJQQgGyeehFKCOeNNHUbMqMzUtWA85YDZ&#10;5ONH2ayc2diUS1N0jT1iQrSPOD07LHu7vXNEVFi7nBINCmv08P3jz8+fyCTC6WxToM3K2Xt754aN&#10;pl/FfHe1U/EfMyG7hHV/xMp3gTDcvMinl5MzpM/wbDadTHvqrMXSPHFi7c3gNruY4eOJPnnyyA63&#10;ZVHUUUNn8eX4Exz/f3DuW7A8Mfcx8QMcVD/A+fL14dsPctbDSTbXeiDjC4+Q/orldZ/3Acspv/QM&#10;j+lBYZ0PK24UiZOSSqGjIihg+8YHrAGaHkzittSkQ7D5+TniAmyiWkLAqbJYVq+b5OuNFNWtkDJ6&#10;eNesr6UjW4htkX5RG8b9wyxesgTf9nbpqE+h5VDd6IqEvcX3orGzaZSgeEWJ5PghiDMMCEUAIf/F&#10;Eq+WGhXEavYQ42xtqj1WYGOdaFokkSeVQ8WTdWqMpHxo4th5v6+T1elTs/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FsejNQAAAADAQAADwAAAAAAAAABACAAAAAiAAAAZHJzL2Rvd25yZXYueG1s&#10;UEsBAhQAFAAAAAgAh07iQCXIQLE1AgAAsgQAAA4AAAAAAAAAAQAgAAAAIwEAAGRycy9lMm9Eb2Mu&#10;eG1sUEsFBgAAAAAGAAYAWQEAAMoFAAAAAA==&#10;">
                <o:lock v:ext="edit" aspectratio="f"/>
                <v:line id="直线 3" o:spid="_x0000_s1026" o:spt="20" style="position:absolute;left:0;top:7;height:0;width:9698;" filled="f" stroked="t" coordsize="21600,21600" o:gfxdata="UEsDBAoAAAAAAIdO4kAAAAAAAAAAAAAAAAAEAAAAZHJzL1BLAwQUAAAACACHTuJA+998D7wAAADb&#10;AAAADwAAAGRycy9kb3ducmV2LnhtbEWPQU/DMAyF70j8h8hIu7F0HAYqy3aYOgmhHaDwA6zGNBGN&#10;UzXeOvbr8QGJm633/N7nze6SBnOmqcTMDlbLCgxxl33k3sHnx+H+CUwRZI9DZnLwQwV229ubDdY+&#10;z/xO51Z6oyFcanQQRMba2tIFSliWeSRW7StPCUXXqbd+wlnD02AfqmptE0bWhoAj7QN13+0pOWjf&#10;jvP69Xqdm8c2YhGJoWn2zi3uVtUzGKGL/Jv/rl+84iu9/qID2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ffA+8AAAA&#10;2w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w10:wrap type="none"/>
                <w10:anchorlock/>
              </v:group>
            </w:pict>
          </mc:Fallback>
        </mc:AlternateContent>
      </w:r>
    </w:p>
    <w:p>
      <w:pPr>
        <w:spacing w:before="0" w:line="787" w:lineRule="exact"/>
        <w:ind w:left="392" w:right="0" w:firstLine="0"/>
        <w:jc w:val="left"/>
        <w:rPr>
          <w:rFonts w:hint="eastAsia"/>
          <w:sz w:val="52"/>
          <w:lang w:val="en-US" w:eastAsia="zh-CN"/>
        </w:rPr>
      </w:pPr>
      <w:r>
        <w:rPr>
          <w:rFonts w:hint="default"/>
          <w:sz w:val="52"/>
          <w:lang w:val="en-US" w:eastAsia="zh-CN"/>
        </w:rPr>
        <w:t>Inception会议和会议纪要</w:t>
      </w:r>
    </w:p>
    <w:p>
      <w:pPr>
        <w:spacing w:before="50"/>
        <w:ind w:left="392" w:right="0" w:firstLine="0"/>
        <w:jc w:val="left"/>
        <w:rPr>
          <w:sz w:val="26"/>
        </w:rPr>
      </w:pPr>
      <w:r>
        <w:rPr>
          <w:rFonts w:hint="eastAsia"/>
          <w:sz w:val="24"/>
          <w:lang w:val="en-US" w:eastAsia="zh-CN"/>
        </w:rPr>
        <w:t>罗幸荣</w:t>
      </w:r>
      <w:r>
        <w:rPr>
          <w:sz w:val="24"/>
        </w:rPr>
        <w:t xml:space="preserve"> </w:t>
      </w:r>
      <w:r>
        <w:rPr>
          <w:rFonts w:hint="eastAsia"/>
          <w:sz w:val="24"/>
          <w:lang w:val="en-US" w:eastAsia="zh-CN"/>
        </w:rPr>
        <w:t>09</w:t>
      </w:r>
      <w:r>
        <w:rPr>
          <w:sz w:val="24"/>
        </w:rPr>
        <w:t>/</w:t>
      </w:r>
      <w:r>
        <w:rPr>
          <w:rFonts w:hint="eastAsia"/>
          <w:sz w:val="24"/>
          <w:lang w:val="en-US" w:eastAsia="zh-CN"/>
        </w:rPr>
        <w:t>20</w:t>
      </w:r>
      <w:r>
        <w:rPr>
          <w:sz w:val="24"/>
        </w:rPr>
        <w:t>/201</w:t>
      </w:r>
      <w:r>
        <w:rPr>
          <w:rFonts w:hint="eastAsia"/>
          <w:sz w:val="24"/>
          <w:lang w:val="en-US" w:eastAsia="zh-CN"/>
        </w:rPr>
        <w:t>8</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议题：</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基于Vuforia的AR塔防游戏</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会议目标：</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定义产品范围、愿景和核心业务</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任务1：介绍产品调查结果</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为了让AR更易上手而不再成为个人游戏开发者的天方夜谭，许多针对移动设备扩增实境应用的软件开发工具包应运而生；不同的开发平台，如Android、IOS、UWP、Unity等，也相继对工具包提供相应的支持。其中最著名、使用率最高的，要属原高通公司的Vuforia，它可以对图片、圆柱体、已有模型等提供支持。开发者只需要将特定的图片信息等上传到网站便可以免费做特征提取，在将特征数据下载整合到工程项目中后，便可以利用Vuforia提供的AR Camera做特征识别进而在特定的位置进行模型的渲染等。苹果这一巨头也在去年发布了自己的ARKit，使开发者能为IOS设备开发增强现实应用。国内AR组件近两年发展也尤为迅速，以EasyAR与视+AR为代表，虽然技术上只能提供对图片的识别。有了众多组件的支持，开发者不再需要具备计算机视觉的相关知识便可以快速的进行AR游戏开发，手机商城里开始涌现出大量的AR游戏。</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除去大型应用，目前市场上的AR游戏以休闲、益智类的卡牌小游戏居多，其主要游戏形式为：通过摄像头对特定卡牌图案进行识别，对有卡牌中相应的游戏角色进行召唤，进而进行收集、养成、战斗、科普等。这些游戏的主要的不足之处在于与现实的交互仅仅停留在图片识别，僵硬的将原有的游戏搬到了现实场景中，形式过于单调，虽然新颖但缺乏可玩性。</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任务2：产品讨论</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确定产品名称：守护奥林匹斯之城</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候选业务范围：</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① 基本业务：即达到AR游戏的基本要求，能够在现实场景中对游戏元素进行渲染并与之进行交互。</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② 创新业务：能够对现实中的物体进行扫描，并转化为最终游戏场景中的相关元素，从而增强与现实的交互感。</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任务3：定义产品</w:t>
      </w:r>
    </w:p>
    <w:p>
      <w:pPr>
        <w:pStyle w:val="5"/>
        <w:spacing w:before="76" w:line="288" w:lineRule="auto"/>
        <w:ind w:left="392" w:right="420" w:firstLine="420"/>
        <w:jc w:val="both"/>
        <w:rPr>
          <w:rFonts w:hint="eastAsia" w:ascii="微软雅黑" w:hAnsi="微软雅黑" w:eastAsia="微软雅黑" w:cs="微软雅黑"/>
          <w:b w:val="0"/>
          <w:bCs w:val="0"/>
          <w:spacing w:val="-3"/>
          <w:kern w:val="0"/>
          <w:sz w:val="22"/>
          <w:szCs w:val="22"/>
          <w:lang w:val="en-US" w:eastAsia="zh-CN" w:bidi="ar-SA"/>
        </w:rPr>
      </w:pPr>
      <w:r>
        <w:rPr>
          <w:rFonts w:hint="eastAsia" w:ascii="微软雅黑" w:hAnsi="微软雅黑" w:eastAsia="微软雅黑" w:cs="微软雅黑"/>
          <w:b w:val="0"/>
          <w:bCs w:val="0"/>
          <w:spacing w:val="-3"/>
          <w:kern w:val="0"/>
          <w:sz w:val="22"/>
          <w:szCs w:val="22"/>
          <w:lang w:val="zh-CN" w:eastAsia="zh-CN" w:bidi="ar-SA"/>
        </w:rPr>
        <w:t>《</w:t>
      </w:r>
      <w:r>
        <w:rPr>
          <w:rFonts w:hint="eastAsia" w:ascii="微软雅黑" w:hAnsi="微软雅黑" w:eastAsia="微软雅黑" w:cs="微软雅黑"/>
          <w:b w:val="0"/>
          <w:bCs w:val="0"/>
          <w:spacing w:val="-3"/>
          <w:kern w:val="0"/>
          <w:sz w:val="22"/>
          <w:szCs w:val="22"/>
          <w:lang w:val="en-US" w:eastAsia="zh-CN" w:bidi="ar-SA"/>
        </w:rPr>
        <w:t>守护奥林匹斯之城</w:t>
      </w:r>
      <w:r>
        <w:rPr>
          <w:rFonts w:hint="eastAsia" w:ascii="微软雅黑" w:hAnsi="微软雅黑" w:eastAsia="微软雅黑" w:cs="微软雅黑"/>
          <w:b w:val="0"/>
          <w:bCs w:val="0"/>
          <w:spacing w:val="-3"/>
          <w:kern w:val="0"/>
          <w:sz w:val="22"/>
          <w:szCs w:val="22"/>
          <w:lang w:val="zh-CN" w:eastAsia="zh-CN" w:bidi="ar-SA"/>
        </w:rPr>
        <w:t>》</w:t>
      </w:r>
      <w:r>
        <w:rPr>
          <w:rFonts w:hint="eastAsia" w:ascii="微软雅黑" w:hAnsi="微软雅黑" w:eastAsia="微软雅黑" w:cs="微软雅黑"/>
          <w:b w:val="0"/>
          <w:bCs w:val="0"/>
          <w:spacing w:val="-3"/>
          <w:kern w:val="0"/>
          <w:sz w:val="22"/>
          <w:szCs w:val="22"/>
          <w:lang w:val="en-US" w:eastAsia="zh-CN" w:bidi="ar-SA"/>
        </w:rPr>
        <w:t>旨在打造一款能够与现实具有更加丰富交互的AR塔防小游戏[5]。游戏以自带摄像头的手持设备为终端，通过对摄像头对现实物体进行扫描来对游戏场景进行建模，切身的感受现实世界与3D虚拟世界的交融；同时通过移动终端设备，玩家可以360度地对游戏场景进行观察、对游戏进行操作，体验新颖的AR交互技术带来的不一样的视觉体验。</w:t>
      </w:r>
    </w:p>
    <w:p>
      <w:pPr>
        <w:pStyle w:val="5"/>
        <w:spacing w:before="76" w:line="288" w:lineRule="auto"/>
        <w:ind w:left="392" w:right="420" w:firstLine="420"/>
        <w:jc w:val="both"/>
        <w:rPr>
          <w:rFonts w:hint="eastAsia" w:ascii="微软雅黑" w:hAnsi="微软雅黑" w:eastAsia="微软雅黑" w:cs="微软雅黑"/>
          <w:b w:val="0"/>
          <w:bCs w:val="0"/>
          <w:spacing w:val="-3"/>
          <w:kern w:val="0"/>
          <w:sz w:val="22"/>
          <w:szCs w:val="22"/>
          <w:lang w:val="en-US" w:eastAsia="zh-CN" w:bidi="ar-SA"/>
        </w:rPr>
      </w:pPr>
      <w:r>
        <w:rPr>
          <w:rFonts w:hint="eastAsia" w:ascii="微软雅黑" w:hAnsi="微软雅黑" w:eastAsia="微软雅黑" w:cs="微软雅黑"/>
          <w:b w:val="0"/>
          <w:bCs w:val="0"/>
          <w:spacing w:val="-3"/>
          <w:kern w:val="0"/>
          <w:sz w:val="22"/>
          <w:szCs w:val="22"/>
          <w:lang w:val="en-US" w:eastAsia="zh-CN" w:bidi="ar-SA"/>
        </w:rPr>
        <w:t>游戏在设计与实现上部分借鉴了Vuforia Smart Terrain的官方宣传视频《驯龙高手》，但其本身并非成熟产品所改进的下一代产品，而是一个全新题材的游戏。</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任务4：分析涉及的相关技术与潜在风险</w:t>
      </w:r>
    </w:p>
    <w:p>
      <w:pPr>
        <w:pStyle w:val="5"/>
        <w:spacing w:before="76" w:line="288" w:lineRule="auto"/>
        <w:ind w:left="392" w:right="420" w:firstLine="420"/>
        <w:jc w:val="center"/>
        <w:rPr>
          <w:rFonts w:hint="eastAsia" w:ascii="微软雅黑" w:hAnsi="微软雅黑" w:eastAsia="微软雅黑" w:cs="微软雅黑"/>
          <w:b/>
          <w:bCs/>
          <w:spacing w:val="-3"/>
          <w:kern w:val="0"/>
          <w:sz w:val="22"/>
          <w:szCs w:val="22"/>
          <w:lang w:val="en-US" w:eastAsia="zh-CN" w:bidi="ar-SA"/>
        </w:rPr>
      </w:pPr>
      <w:bookmarkStart w:id="0" w:name="_Toc17933"/>
      <w:bookmarkStart w:id="1" w:name="_Toc9910"/>
      <w:r>
        <w:rPr>
          <w:rFonts w:hint="eastAsia" w:ascii="微软雅黑" w:hAnsi="微软雅黑" w:eastAsia="微软雅黑" w:cs="微软雅黑"/>
          <w:b/>
          <w:bCs/>
          <w:spacing w:val="-3"/>
          <w:kern w:val="0"/>
          <w:sz w:val="22"/>
          <w:szCs w:val="22"/>
          <w:lang w:val="en-US" w:eastAsia="zh-CN" w:bidi="ar-SA"/>
        </w:rPr>
        <w:t>增强现实软件开发接口</w:t>
      </w:r>
      <w:bookmarkEnd w:id="0"/>
      <w:bookmarkEnd w:id="1"/>
    </w:p>
    <w:p>
      <w:pPr>
        <w:pStyle w:val="5"/>
        <w:spacing w:before="76" w:line="288" w:lineRule="auto"/>
        <w:ind w:left="392" w:right="420" w:firstLine="420"/>
        <w:jc w:val="both"/>
        <w:rPr>
          <w:rFonts w:hint="eastAsia"/>
          <w:spacing w:val="-3"/>
          <w:lang w:val="en-US" w:eastAsia="zh-CN"/>
        </w:rPr>
      </w:pPr>
      <w:r>
        <w:rPr>
          <w:rFonts w:hint="eastAsia" w:ascii="微软雅黑" w:hAnsi="微软雅黑" w:eastAsia="微软雅黑" w:cs="微软雅黑"/>
          <w:b w:val="0"/>
          <w:bCs w:val="0"/>
          <w:spacing w:val="-3"/>
          <w:kern w:val="0"/>
          <w:sz w:val="22"/>
          <w:szCs w:val="22"/>
          <w:lang w:val="en-US" w:eastAsia="zh-CN" w:bidi="ar-SA"/>
        </w:rPr>
        <w:t>为了使游戏开发者更加便捷快速地进行AR游戏开发，扩增实境应用的软件开发工具包被生产出来并整合到具体的游戏开发环境</w:t>
      </w:r>
      <w:r>
        <w:rPr>
          <w:rFonts w:hint="eastAsia"/>
          <w:spacing w:val="-3"/>
          <w:lang w:val="en-US" w:eastAsia="zh-CN"/>
        </w:rPr>
        <w:t>。以两款SDK为代表，分别是原属高通公司，现属PTC公司的Vuforia SDK与视辰公司的EasyAR。</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《守护奥林匹斯之城》采用了Vuforia SDK，其技术选型的理由如下：</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① EasyAR较为年轻，2015年才推出第一版，技术上缺乏成熟性与稳定性。虽然它也对绝大多数平台进行支持，但是技术上其目前仅支持对图片进行扫描和识别，不能够满足我们对现实物体扫描建模的需求。</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② Vuforia发展时间长，技术先进、成熟且稳定，支持对四种不同类似的物体进行识别检测，分别为Sigle Image、Cuboid、Cylinder以及3D Object。技术门槛低，易上手，如Single Image，只需要将图片上传到官方网站做特征提取，而后将特征资源下载并整合到项目，通过简单配置就可以通过摄像头进行检测，并在识别后对挂载到Image Target下的游戏对象进行渲染，从而很容易实现目前市场上绝大多数卡牌类游戏的效果。</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③ 选择Vuforia的一个重要原因是其强大的Smart Terrain功能。Smart Terrain通过对上述四种类型的物体进行识别检测，而后依据实物的具体信息，如比例尺，对智能地形进行初始化，进而对配置的Smart Surface范围内的实物进行持续的追踪检测，并依据其大小在其表面生成mesh，建模并渲染出相应大小的cube prop。这个功能很好地满足了我们对实物进行渲染并依据实物对游戏场景进行建模的需求。</w:t>
      </w:r>
    </w:p>
    <w:p>
      <w:pPr>
        <w:pStyle w:val="5"/>
        <w:spacing w:before="76" w:line="288" w:lineRule="auto"/>
        <w:ind w:left="392" w:right="420" w:firstLine="420"/>
        <w:jc w:val="both"/>
        <w:rPr>
          <w:rFonts w:hint="eastAsia" w:ascii="Times New Roman"/>
          <w:color w:val="000000"/>
          <w:kern w:val="2"/>
          <w:sz w:val="24"/>
          <w:szCs w:val="22"/>
          <w:lang w:val="en-US" w:eastAsia="zh-CN" w:bidi="ar-SA"/>
        </w:rPr>
      </w:pPr>
      <w:r>
        <w:rPr>
          <w:rFonts w:hint="eastAsia"/>
          <w:spacing w:val="-3"/>
          <w:lang w:val="en-US" w:eastAsia="zh-CN"/>
        </w:rPr>
        <w:t>④ Vuforia使用人数众多，文档完备，可以获得丰富的学习资源。</w:t>
      </w:r>
    </w:p>
    <w:p>
      <w:pPr>
        <w:pStyle w:val="5"/>
        <w:spacing w:before="76" w:line="288" w:lineRule="auto"/>
        <w:ind w:left="392" w:right="420" w:firstLine="420"/>
        <w:jc w:val="center"/>
        <w:rPr>
          <w:rFonts w:hint="eastAsia" w:ascii="微软雅黑" w:hAnsi="微软雅黑" w:eastAsia="微软雅黑" w:cs="微软雅黑"/>
          <w:b/>
          <w:bCs/>
          <w:spacing w:val="-3"/>
          <w:kern w:val="0"/>
          <w:sz w:val="22"/>
          <w:szCs w:val="22"/>
          <w:lang w:val="en-US" w:eastAsia="zh-CN" w:bidi="ar-SA"/>
        </w:rPr>
      </w:pPr>
      <w:bookmarkStart w:id="2" w:name="_Toc21261"/>
      <w:bookmarkStart w:id="3" w:name="_Toc5100"/>
      <w:bookmarkStart w:id="4" w:name="_Toc24970"/>
      <w:bookmarkStart w:id="5" w:name="_Toc18773"/>
      <w:bookmarkStart w:id="6" w:name="_Toc16217"/>
      <w:bookmarkStart w:id="7" w:name="_Toc9772"/>
      <w:r>
        <w:rPr>
          <w:rFonts w:hint="eastAsia" w:ascii="微软雅黑" w:hAnsi="微软雅黑" w:eastAsia="微软雅黑" w:cs="微软雅黑"/>
          <w:b/>
          <w:bCs/>
          <w:spacing w:val="-3"/>
          <w:kern w:val="0"/>
          <w:sz w:val="22"/>
          <w:szCs w:val="22"/>
          <w:lang w:val="en-US" w:eastAsia="zh-CN" w:bidi="ar-SA"/>
        </w:rPr>
        <w:t>游戏引擎</w:t>
      </w:r>
      <w:bookmarkEnd w:id="2"/>
      <w:bookmarkEnd w:id="3"/>
      <w:bookmarkEnd w:id="4"/>
      <w:bookmarkEnd w:id="5"/>
      <w:r>
        <w:rPr>
          <w:rFonts w:hint="eastAsia" w:ascii="微软雅黑" w:hAnsi="微软雅黑" w:eastAsia="微软雅黑" w:cs="微软雅黑"/>
          <w:b/>
          <w:bCs/>
          <w:spacing w:val="-3"/>
          <w:kern w:val="0"/>
          <w:sz w:val="22"/>
          <w:szCs w:val="22"/>
          <w:lang w:val="en-US" w:eastAsia="zh-CN" w:bidi="ar-SA"/>
        </w:rPr>
        <w:t>技术</w:t>
      </w:r>
      <w:bookmarkEnd w:id="6"/>
      <w:bookmarkEnd w:id="7"/>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在游戏引擎方面，目前主流的商用引擎众多，但是细分到AR领域，可供选择的就只有Unity与Unreal。《守护奥林匹斯之城》毫无疑问的选择了Unity作为游戏开发引擎，其技术选型的理由如下：</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① Unity可以整合众多的AR开发组件，尤其对Vuforia在技术上提供了非常全面地支持。其涉及的平台之广，除覆盖传统的PC与常见的移动智能终端，如手机、平板外，还支持智能眼部穿戴设备，如HoloLens。而Unreal引擎在AR方面则稍显不堪，仅支持Unreal4AR一个开发组件，且存在视频卡顿、检测不稳定晃动等情况。</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② Vuforia组件的Smart Terrain功能仅在Unity中进行支持。</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上述两点从AR技术出发的考虑，使得Unity引擎成为项目唯一且必然的选择，当然，还有一些额外的考虑，如：</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③ 《守护奥林匹斯之城》是一款3D手游，选用Unity引擎开发使得其代码具有极高的通用性，可以非常轻易地移植到移动平台。Unreal主要面向的是大型主机游戏的制作。</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④ Unity的Assert Store拥有来自全球开发者创造的游戏素材与插件，如脚本、模型、贴图等，可以大大提高编程人员与美术人员的工作效率。</w:t>
      </w:r>
    </w:p>
    <w:p>
      <w:pPr>
        <w:pStyle w:val="5"/>
        <w:spacing w:before="76" w:line="288" w:lineRule="auto"/>
        <w:ind w:left="392" w:right="420" w:firstLine="420"/>
        <w:jc w:val="both"/>
        <w:rPr>
          <w:rFonts w:hint="eastAsia" w:ascii="Times New Roman"/>
          <w:color w:val="000000"/>
          <w:kern w:val="2"/>
          <w:sz w:val="24"/>
          <w:szCs w:val="22"/>
          <w:lang w:val="en-US" w:eastAsia="zh-CN" w:bidi="ar-SA"/>
        </w:rPr>
      </w:pPr>
      <w:r>
        <w:rPr>
          <w:rFonts w:hint="eastAsia"/>
          <w:spacing w:val="-3"/>
          <w:lang w:val="en-US" w:eastAsia="zh-CN"/>
        </w:rPr>
        <w:t>⑤ Unity引擎简洁易上手，教程丰富，Unreal则不那么亲民，学习门槛高，需要人员有较好的编程与英语基础。</w:t>
      </w:r>
    </w:p>
    <w:p>
      <w:pPr>
        <w:pStyle w:val="5"/>
        <w:spacing w:before="76" w:line="288" w:lineRule="auto"/>
        <w:ind w:left="392" w:right="420" w:firstLine="420"/>
        <w:jc w:val="center"/>
        <w:rPr>
          <w:rFonts w:hint="eastAsia" w:ascii="微软雅黑" w:hAnsi="微软雅黑" w:eastAsia="微软雅黑" w:cs="微软雅黑"/>
          <w:b/>
          <w:bCs/>
          <w:spacing w:val="-3"/>
          <w:kern w:val="0"/>
          <w:sz w:val="22"/>
          <w:szCs w:val="22"/>
          <w:lang w:val="en-US" w:eastAsia="zh-CN" w:bidi="ar-SA"/>
        </w:rPr>
      </w:pPr>
      <w:bookmarkStart w:id="8" w:name="_Toc618"/>
      <w:bookmarkStart w:id="9" w:name="_Toc6424"/>
      <w:bookmarkStart w:id="10" w:name="_Toc23997"/>
      <w:bookmarkStart w:id="11" w:name="_Toc393"/>
      <w:bookmarkStart w:id="12" w:name="_Toc8877"/>
      <w:bookmarkStart w:id="13" w:name="_Toc28168"/>
      <w:r>
        <w:rPr>
          <w:rFonts w:hint="eastAsia" w:ascii="微软雅黑" w:hAnsi="微软雅黑" w:eastAsia="微软雅黑" w:cs="微软雅黑"/>
          <w:b/>
          <w:bCs/>
          <w:spacing w:val="-3"/>
          <w:kern w:val="0"/>
          <w:sz w:val="22"/>
          <w:szCs w:val="22"/>
          <w:lang w:val="en-US" w:eastAsia="zh-CN" w:bidi="ar-SA"/>
        </w:rPr>
        <w:t>编程语言</w:t>
      </w:r>
      <w:bookmarkEnd w:id="8"/>
      <w:bookmarkEnd w:id="9"/>
      <w:bookmarkEnd w:id="10"/>
      <w:bookmarkEnd w:id="11"/>
      <w:bookmarkEnd w:id="12"/>
      <w:bookmarkEnd w:id="13"/>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在Unity引擎中可以采用C#或JavaScript(UnityScript)作为编程语言来进行游戏开发，游戏选用C#语言，技术选型理由如下：</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① 面向对象语言C#更易于学习掌握，其程序逻辑对编程基础较为薄弱的人员也更容易理解。</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② Unity 引擎底层是用C++写的，但Mono为它提供了脚本化的环境，所以说Unity选择什么编程语言来作为它的脚本语言，很大程度上取决于Mono，选择C#是因为C#是.NET/Mono的主流语言，相对其它语言来说，是一门优秀而成熟的语言，背后由微软提供强力支持。</w:t>
      </w:r>
    </w:p>
    <w:p>
      <w:pPr>
        <w:pStyle w:val="5"/>
        <w:spacing w:before="76" w:line="288" w:lineRule="auto"/>
        <w:ind w:left="392" w:right="420" w:firstLine="420"/>
        <w:jc w:val="both"/>
        <w:rPr>
          <w:rFonts w:hint="eastAsia" w:ascii="Times New Roman"/>
          <w:color w:val="000000"/>
          <w:kern w:val="2"/>
          <w:sz w:val="24"/>
          <w:szCs w:val="22"/>
          <w:lang w:val="en-US" w:eastAsia="zh-CN" w:bidi="ar-SA"/>
        </w:rPr>
      </w:pPr>
      <w:r>
        <w:rPr>
          <w:rFonts w:hint="eastAsia"/>
          <w:spacing w:val="-3"/>
          <w:lang w:val="en-US" w:eastAsia="zh-CN"/>
        </w:rPr>
        <w:t>③ 因为目前游戏暂时不需要进行热更新，所以暂不考虑C#结合使用lua语言。</w:t>
      </w:r>
    </w:p>
    <w:p>
      <w:pPr>
        <w:pStyle w:val="5"/>
        <w:spacing w:before="76" w:line="288" w:lineRule="auto"/>
        <w:ind w:left="392" w:right="420" w:firstLine="420"/>
        <w:jc w:val="center"/>
        <w:rPr>
          <w:rFonts w:hint="eastAsia" w:ascii="微软雅黑" w:hAnsi="微软雅黑" w:eastAsia="微软雅黑" w:cs="微软雅黑"/>
          <w:b/>
          <w:bCs/>
          <w:spacing w:val="-3"/>
          <w:kern w:val="0"/>
          <w:sz w:val="22"/>
          <w:szCs w:val="22"/>
          <w:lang w:val="en-US" w:eastAsia="zh-CN" w:bidi="ar-SA"/>
        </w:rPr>
      </w:pPr>
      <w:bookmarkStart w:id="14" w:name="_Toc2283"/>
      <w:bookmarkStart w:id="15" w:name="_Toc15248"/>
      <w:bookmarkStart w:id="16" w:name="_Toc24573"/>
      <w:bookmarkStart w:id="17" w:name="_Toc11302"/>
      <w:bookmarkStart w:id="18" w:name="_Toc7054"/>
      <w:bookmarkStart w:id="19" w:name="_Toc32751"/>
      <w:r>
        <w:rPr>
          <w:rFonts w:hint="eastAsia" w:ascii="微软雅黑" w:hAnsi="微软雅黑" w:eastAsia="微软雅黑" w:cs="微软雅黑"/>
          <w:b/>
          <w:bCs/>
          <w:spacing w:val="-3"/>
          <w:kern w:val="0"/>
          <w:sz w:val="22"/>
          <w:szCs w:val="22"/>
          <w:lang w:val="en-US" w:eastAsia="zh-CN" w:bidi="ar-SA"/>
        </w:rPr>
        <w:t>UI系统</w:t>
      </w:r>
      <w:bookmarkEnd w:id="14"/>
      <w:bookmarkEnd w:id="15"/>
      <w:bookmarkEnd w:id="16"/>
      <w:bookmarkEnd w:id="17"/>
      <w:bookmarkEnd w:id="18"/>
      <w:bookmarkEnd w:id="19"/>
    </w:p>
    <w:p>
      <w:pPr>
        <w:pStyle w:val="5"/>
        <w:spacing w:before="76" w:line="288" w:lineRule="auto"/>
        <w:ind w:left="392" w:right="420" w:firstLine="420"/>
        <w:jc w:val="both"/>
        <w:rPr>
          <w:rFonts w:hint="default"/>
          <w:spacing w:val="-3"/>
          <w:lang w:val="en-US" w:eastAsia="zh-CN"/>
        </w:rPr>
      </w:pPr>
      <w:r>
        <w:rPr>
          <w:rFonts w:hint="default"/>
          <w:spacing w:val="-3"/>
          <w:lang w:val="en-US" w:eastAsia="zh-CN"/>
        </w:rPr>
        <w:t>在Unity下，UI系统有若干解决方案。目前主流使用的是NGUI，大量基于unity的商业游戏也证明了NGUI的可用性</w:t>
      </w:r>
      <w:r>
        <w:rPr>
          <w:rFonts w:hint="eastAsia"/>
          <w:spacing w:val="-3"/>
          <w:lang w:val="en-US" w:eastAsia="zh-CN"/>
        </w:rPr>
        <w:t>，但游戏选用了</w:t>
      </w:r>
      <w:r>
        <w:rPr>
          <w:rFonts w:hint="default"/>
          <w:spacing w:val="-3"/>
          <w:lang w:val="en-US" w:eastAsia="zh-CN"/>
        </w:rPr>
        <w:t>UGUI</w:t>
      </w:r>
      <w:r>
        <w:rPr>
          <w:rFonts w:hint="eastAsia"/>
          <w:spacing w:val="-3"/>
          <w:lang w:val="en-US" w:eastAsia="zh-CN"/>
        </w:rPr>
        <w:t>，理由很简单：官方支持，使得其</w:t>
      </w:r>
      <w:r>
        <w:rPr>
          <w:rFonts w:hint="default"/>
          <w:spacing w:val="-3"/>
          <w:lang w:val="en-US" w:eastAsia="zh-CN"/>
        </w:rPr>
        <w:t>一定是未来的发展趋势</w:t>
      </w:r>
      <w:r>
        <w:rPr>
          <w:rFonts w:hint="eastAsia"/>
          <w:spacing w:val="-3"/>
          <w:lang w:val="en-US" w:eastAsia="zh-CN"/>
        </w:rPr>
        <w:t>。因为游戏中未使用复杂的UI系统，所以UGUI尽管可以满足游戏对UI的需求。</w:t>
      </w:r>
    </w:p>
    <w:p>
      <w:pPr>
        <w:spacing w:before="264"/>
        <w:ind w:left="392" w:right="0" w:firstLine="0"/>
        <w:jc w:val="left"/>
        <w:rPr>
          <w:rFonts w:hint="eastAsia" w:ascii="Arial"/>
          <w:b/>
          <w:color w:val="808080"/>
          <w:sz w:val="28"/>
          <w:lang w:val="en-US" w:eastAsia="zh-CN"/>
        </w:rPr>
      </w:pPr>
      <w:r>
        <w:rPr>
          <w:rFonts w:hint="eastAsia" w:ascii="Arial"/>
          <w:b/>
          <w:color w:val="808080"/>
          <w:sz w:val="28"/>
          <w:lang w:val="en-US" w:eastAsia="zh-CN"/>
        </w:rPr>
        <w:t>任务5：项目经理总结陈词</w:t>
      </w:r>
    </w:p>
    <w:p>
      <w:pPr>
        <w:pStyle w:val="5"/>
        <w:spacing w:before="76" w:line="288" w:lineRule="auto"/>
        <w:ind w:left="392" w:right="420" w:firstLine="420"/>
        <w:jc w:val="both"/>
        <w:rPr>
          <w:rFonts w:hint="eastAsia"/>
          <w:spacing w:val="-3"/>
          <w:lang w:val="en-US" w:eastAsia="zh-CN"/>
        </w:rPr>
      </w:pPr>
      <w:r>
        <w:rPr>
          <w:rFonts w:hint="eastAsia"/>
          <w:spacing w:val="-3"/>
          <w:lang w:val="en-US" w:eastAsia="zh-CN"/>
        </w:rPr>
        <w:t>冲冲冲。</w:t>
      </w:r>
      <w:bookmarkStart w:id="20" w:name="_GoBack"/>
      <w:bookmarkEnd w:id="20"/>
    </w:p>
    <w:sectPr>
      <w:headerReference r:id="rId3" w:type="default"/>
      <w:footerReference r:id="rId4" w:type="default"/>
      <w:pgSz w:w="11910" w:h="16840"/>
      <w:pgMar w:top="1020" w:right="1000" w:bottom="1240" w:left="740" w:header="720" w:footer="10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311360" behindDoc="1" locked="0" layoutInCell="1" allowOverlap="1">
              <wp:simplePos x="0" y="0"/>
              <wp:positionH relativeFrom="page">
                <wp:posOffset>553085</wp:posOffset>
              </wp:positionH>
              <wp:positionV relativeFrom="page">
                <wp:posOffset>9902190</wp:posOffset>
              </wp:positionV>
              <wp:extent cx="0" cy="202565"/>
              <wp:effectExtent l="8890" t="0" r="16510" b="635"/>
              <wp:wrapNone/>
              <wp:docPr id="14" name="直线 3"/>
              <wp:cNvGraphicFramePr/>
              <a:graphic xmlns:a="http://schemas.openxmlformats.org/drawingml/2006/main">
                <a:graphicData uri="http://schemas.microsoft.com/office/word/2010/wordprocessingShape">
                  <wps:wsp>
                    <wps:cNvCnPr/>
                    <wps:spPr>
                      <a:xfrm>
                        <a:off x="0" y="0"/>
                        <a:ext cx="0" cy="202565"/>
                      </a:xfrm>
                      <a:prstGeom prst="line">
                        <a:avLst/>
                      </a:prstGeom>
                      <a:ln w="18288" cap="flat" cmpd="sng">
                        <a:solidFill>
                          <a:srgbClr val="5B9BD4"/>
                        </a:solidFill>
                        <a:prstDash val="solid"/>
                        <a:headEnd type="none" w="med" len="med"/>
                        <a:tailEnd type="none" w="med" len="med"/>
                      </a:ln>
                    </wps:spPr>
                    <wps:bodyPr upright="1"/>
                  </wps:wsp>
                </a:graphicData>
              </a:graphic>
            </wp:anchor>
          </w:drawing>
        </mc:Choice>
        <mc:Fallback>
          <w:pict>
            <v:line id="直线 3" o:spid="_x0000_s1026" o:spt="20" style="position:absolute;left:0pt;margin-left:43.55pt;margin-top:779.7pt;height:15.95pt;width:0pt;mso-position-horizontal-relative:page;mso-position-vertical-relative:page;z-index:-5120;mso-width-relative:page;mso-height-relative:page;" filled="f" stroked="t" coordsize="21600,21600" o:gfxdata="UEsDBAoAAAAAAIdO4kAAAAAAAAAAAAAAAAAEAAAAZHJzL1BLAwQUAAAACACHTuJAZyHEHdsAAAAL&#10;AQAADwAAAGRycy9kb3ducmV2LnhtbE2Py07DMBBF90j8gzVI7KgToK8Qp0LQqq3ohgaJdufGQxIR&#10;j6PYfcDXM2UDyzlzdedMOjnZRhyw87UjBXEvAoFUOFNTqeAtn92MQPigyejGESr4Qg+T7PIi1Ylx&#10;R3rFwzqUgkvIJ1pBFUKbSOmLCq32Pdci8e7DdVYHHrtSmk4fudw28jaKBtLqmvhCpVt8qrD4XO+t&#10;gvdH87Jqt7lclNPv/DnfbubL6Uap66s4egAR8BT+wnDWZ3XI2Gnn9mS8aBSMhjEnmff743sQnPgl&#10;uzMZx3cgs1T+/yH7AVBLAwQUAAAACACHTuJACZHNP9ABAACOAwAADgAAAGRycy9lMm9Eb2MueG1s&#10;rVNLjhMxEN0jcQfLe9KdMBmFVjojzYRhgyAScICK7e625J9cnnRyFq7Big3HmWtQdocMnw1CbNx2&#10;1fNzvVfV65ujNeygImrvWj6f1ZwpJ7zUrm/5p4/3L1acYQInwXinWn5SyG82z5+tx9CohR+8kSoy&#10;InHYjKHlQ0qhqSoUg7KAMx+Uo2Tno4VEx9hXMsJI7NZUi7q+rkYfZYheKESKbqck3xT+rlMive86&#10;VImZllNtqayxrPu8Vps1NH2EMGhxLgP+oQoL2tGjF6otJGAPUf9BZbWIHn2XZsLbynedFqpoIDXz&#10;+jc1HwYIqmghczBcbML/RyveHXaRaUm9u+LMgaUePX7+8vj1G3uZzRkDNoS5c7t4PmHYxaz02EWb&#10;v6SBHYuhp4uh6piYmIKCoot6sbxeZrrq6V6ImN4ob1netNxol6VCA4e3mCboD0gOG8dGKnK1WNFE&#10;CaBR6Qwk2tpAxaPry2X0Rst7bUy+grHf35nIDkDNX96+ut1enWv4BZZf2QIOE66kMgyaQYF87SRL&#10;p0CuOJpfnmuwSnJmFI173hVkAm3+BknyjSMXsquTj3m39/JETXgIUfcDWTEvVeYMNb14dh7QPFU/&#10;nwvT02+0+Q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nIcQd2wAAAAsBAAAPAAAAAAAAAAEAIAAA&#10;ACIAAABkcnMvZG93bnJldi54bWxQSwECFAAUAAAACACHTuJACZHNP9ABAACOAwAADgAAAAAAAAAB&#10;ACAAAAAqAQAAZHJzL2Uyb0RvYy54bWxQSwUGAAAAAAYABgBZAQAAbAUAAAAA&#10;">
              <v:fill on="f" focussize="0,0"/>
              <v:stroke weight="1.44pt" color="#5B9BD4" joinstyle="round"/>
              <v:imagedata o:title=""/>
              <o:lock v:ext="edit" aspectratio="f"/>
            </v:lin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693420</wp:posOffset>
              </wp:positionH>
              <wp:positionV relativeFrom="page">
                <wp:posOffset>9923145</wp:posOffset>
              </wp:positionV>
              <wp:extent cx="134620" cy="190500"/>
              <wp:effectExtent l="0" t="0" r="0" b="0"/>
              <wp:wrapNone/>
              <wp:docPr id="15" name="文本框 4"/>
              <wp:cNvGraphicFramePr/>
              <a:graphic xmlns:a="http://schemas.openxmlformats.org/drawingml/2006/main">
                <a:graphicData uri="http://schemas.microsoft.com/office/word/2010/wordprocessingShape">
                  <wps:wsp>
                    <wps:cNvSpPr txBox="1"/>
                    <wps:spPr>
                      <a:xfrm>
                        <a:off x="0" y="0"/>
                        <a:ext cx="134620" cy="190500"/>
                      </a:xfrm>
                      <a:prstGeom prst="rect">
                        <a:avLst/>
                      </a:prstGeom>
                      <a:noFill/>
                      <a:ln w="9525">
                        <a:noFill/>
                      </a:ln>
                    </wps:spPr>
                    <wps:txbx>
                      <w:txbxContent>
                        <w:p>
                          <w:pPr>
                            <w:spacing w:before="0" w:line="284" w:lineRule="exact"/>
                            <w:ind w:left="40" w:right="0" w:firstLine="0"/>
                            <w:jc w:val="left"/>
                            <w:rPr>
                              <w:rFonts w:ascii="Calibri Light"/>
                              <w:b w:val="0"/>
                              <w:sz w:val="26"/>
                            </w:rPr>
                          </w:pPr>
                          <w:r>
                            <w:fldChar w:fldCharType="begin"/>
                          </w:r>
                          <w:r>
                            <w:rPr>
                              <w:rFonts w:ascii="Calibri Light"/>
                              <w:b w:val="0"/>
                              <w:color w:val="2D74B5"/>
                              <w:w w:val="99"/>
                              <w:sz w:val="26"/>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4" o:spid="_x0000_s1026" o:spt="202" type="#_x0000_t202" style="position:absolute;left:0pt;margin-left:54.6pt;margin-top:781.35pt;height:15pt;width:10.6pt;mso-position-horizontal-relative:page;mso-position-vertical-relative:page;z-index:-5120;mso-width-relative:page;mso-height-relative:page;" filled="f" stroked="f" coordsize="21600,21600" o:gfxdata="UEsDBAoAAAAAAIdO4kAAAAAAAAAAAAAAAAAEAAAAZHJzL1BLAwQUAAAACACHTuJAVR5CZNkAAAAN&#10;AQAADwAAAGRycy9kb3ducmV2LnhtbE2PzU7DMBCE70i8g7VI3KjdAKFJ41QIwQkJNQ0Hjk7sJlbj&#10;dYjdH96ezQluO7Oj2W+LzcUN7GSmYD1KWC4EMIOt1xY7CZ/1290KWIgKtRo8Ggk/JsCmvL4qVK79&#10;GStz2sWOUQmGXEnoYxxzzkPbG6fCwo8Gabf3k1OR5NRxPakzlbuBJ0Kk3CmLdKFXo3npTXvYHZ2E&#10;5y+sXu33R7Ot9pWt60zge3qQ8vZmKdbAornEvzDM+IQOJTE1/og6sIG0yBKK0vCYJk/A5si9eADW&#10;zFZGFi8L/v+L8hdQSwMEFAAAAAgAh07iQDZHrfWnAQAALQMAAA4AAABkcnMvZTJvRG9jLnhtbK1S&#10;wW4bIRC9V8o/IO7xrt04alZeR6qiRJGqtlLaD8AseJGAQQPxrn+g/YOeeum93+Xv6EC8TtXeolxg&#10;YGYe771hdT06y3YKowHf8vms5kx5CZ3x25Z//XJ7/o6zmITvhAWvWr5XkV+vz96shtCoBfRgO4WM&#10;QHxshtDyPqXQVFWUvXIiziAoT0kN6ESiI26rDsVA6M5Wi7q+rAbALiBIFSPd3jwl+brga61k+qR1&#10;VInZlhO3VFYs6yav1Xolmi2K0Bt5pCFewMIJ4+nRE9SNSII9ovkPyhmJEEGnmQRXgdZGqqKB1Mzr&#10;f9Q89CKoooXMieFkU3w9WPlx9xmZ6Wh2S868cDSjw4/vh5+/D7++sYvszxBiQ2UPgQrT+B5Gqp3u&#10;I11m2aNGl3cSxChPTu9P7qoxMZmb3l5cLigjKTW/qpd1cb96bg4Y050Cx3LQcqThFU/F7kNMRIRK&#10;p5L8lodbY20ZoPVsaPnVcrEsDacMdVhPjVnCE9UcpXEzHnVtoNuTLHvvydP8P6YAp2AzBY8BzbYn&#10;XkV8gaSZFFbH/5OH/ve5PPz8y9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UeQmTZAAAADQEA&#10;AA8AAAAAAAAAAQAgAAAAIgAAAGRycy9kb3ducmV2LnhtbFBLAQIUABQAAAAIAIdO4kA2R631pwEA&#10;AC0DAAAOAAAAAAAAAAEAIAAAACgBAABkcnMvZTJvRG9jLnhtbFBLBQYAAAAABgAGAFkBAABBBQAA&#10;AAA=&#10;">
              <v:fill on="f" focussize="0,0"/>
              <v:stroke on="f"/>
              <v:imagedata o:title=""/>
              <o:lock v:ext="edit" aspectratio="f"/>
              <v:textbox inset="0mm,0mm,0mm,0mm">
                <w:txbxContent>
                  <w:p>
                    <w:pPr>
                      <w:spacing w:before="0" w:line="284" w:lineRule="exact"/>
                      <w:ind w:left="40" w:right="0" w:firstLine="0"/>
                      <w:jc w:val="left"/>
                      <w:rPr>
                        <w:rFonts w:ascii="Calibri Light"/>
                        <w:b w:val="0"/>
                        <w:sz w:val="26"/>
                      </w:rPr>
                    </w:pPr>
                    <w:r>
                      <w:fldChar w:fldCharType="begin"/>
                    </w:r>
                    <w:r>
                      <w:rPr>
                        <w:rFonts w:ascii="Calibri Light"/>
                        <w:b w:val="0"/>
                        <w:color w:val="2D74B5"/>
                        <w:w w:val="99"/>
                        <w:sz w:val="26"/>
                      </w:rPr>
                      <w:instrText xml:space="preserve"> PAGE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503310336" behindDoc="1" locked="0" layoutInCell="1" allowOverlap="1">
              <wp:simplePos x="0" y="0"/>
              <wp:positionH relativeFrom="page">
                <wp:posOffset>553085</wp:posOffset>
              </wp:positionH>
              <wp:positionV relativeFrom="page">
                <wp:posOffset>456565</wp:posOffset>
              </wp:positionV>
              <wp:extent cx="0" cy="200660"/>
              <wp:effectExtent l="8890" t="0" r="16510" b="2540"/>
              <wp:wrapNone/>
              <wp:docPr id="12" name="直线 1"/>
              <wp:cNvGraphicFramePr/>
              <a:graphic xmlns:a="http://schemas.openxmlformats.org/drawingml/2006/main">
                <a:graphicData uri="http://schemas.microsoft.com/office/word/2010/wordprocessingShape">
                  <wps:wsp>
                    <wps:cNvCnPr/>
                    <wps:spPr>
                      <a:xfrm>
                        <a:off x="0" y="0"/>
                        <a:ext cx="0" cy="200660"/>
                      </a:xfrm>
                      <a:prstGeom prst="line">
                        <a:avLst/>
                      </a:prstGeom>
                      <a:ln w="18288" cap="flat" cmpd="sng">
                        <a:solidFill>
                          <a:srgbClr val="5B9BD4"/>
                        </a:solidFill>
                        <a:prstDash val="solid"/>
                        <a:headEnd type="none" w="med" len="med"/>
                        <a:tailEnd type="none" w="med" len="med"/>
                      </a:ln>
                    </wps:spPr>
                    <wps:bodyPr upright="1"/>
                  </wps:wsp>
                </a:graphicData>
              </a:graphic>
            </wp:anchor>
          </w:drawing>
        </mc:Choice>
        <mc:Fallback>
          <w:pict>
            <v:line id="直线 1" o:spid="_x0000_s1026" o:spt="20" style="position:absolute;left:0pt;margin-left:43.55pt;margin-top:35.95pt;height:15.8pt;width:0pt;mso-position-horizontal-relative:page;mso-position-vertical-relative:page;z-index:-6144;mso-width-relative:page;mso-height-relative:page;" filled="f" stroked="t" coordsize="21600,21600" o:gfxdata="UEsDBAoAAAAAAIdO4kAAAAAAAAAAAAAAAAAEAAAAZHJzL1BLAwQUAAAACACHTuJAieC51dkAAAAI&#10;AQAADwAAAGRycy9kb3ducmV2LnhtbE2Py07DMBBF95X6D9ZUYtfaAUHbEKdCUAQINm2QaHduPCQR&#10;8TiK3Qd8PQMbWF7doztnssXJteKAfWg8aUgmCgRS6W1DlYbX4n48AxGiIWtaT6jhEwMs8uEgM6n1&#10;R1rhYR0rwSMUUqOhjrFLpQxljc6Eie+QuHv3vTORY19J25sjj7tWnit1JZ1piC/UpsPbGsuP9d5p&#10;eLuxzy/dtpCP1fKruCu2m4en5Ubrs1GirkFEPMU/GH70WR1ydtr5PdkgWg2zacKkhmkyB8H9b94x&#10;py4uQeaZ/P9A/g1QSwMEFAAAAAgAh07iQDkAkwvPAQAAjgMAAA4AAABkcnMvZTJvRG9jLnhtbK1T&#10;S44TMRDdI3EHy3vSSQSj0EpnpJkwbBBEYjhAxZ9uS/7J5UknZ+EarNhwnLkGZXfI8NkgxMZtl8uv&#10;3ntVvb4+OssOKqEJvuOL2Zwz5UWQxvcd/3R/92LFGWbwEmzwquMnhfx68/zZeoytWoYhWKkSIxCP&#10;7Rg7PuQc26ZBMSgHOAtRebrUITnIdEx9IxOMhO5ss5zPr5oxJBlTEAqRotvpkm8qvtZK5A9ao8rM&#10;dpy45bqmuu7L2mzW0PYJ4mDEmQb8AwsHxlPRC9QWMrCHZP6AckakgEHnmQiuCVoboaoGUrOY/6bm&#10;4wBRVS1kDsaLTfj/YMX7wy4xI6l3S848OOrR4+cvj1+/sUUxZ4zYUs6t36XzCeMuFaVHnVz5kgZ2&#10;rIaeLoaqY2ZiCgqKlkZdVa+bp3cxYX6rgmNl03FrfJEKLRzeYaZalPojpYStZyORXC1XNFECaFS0&#10;hUxbF4k8+r4+xmCNvDPWlieY+v2tTewA1PxXN69vti+LJAL+Ja1U2QIOU169msZiUCDfeMnyKZIr&#10;nuaXFw5OSc6sonEvOwKENoOxf5NJpa0nBsXVycey2wd5oiY8xGT6gayoxtccanrlex7QMlU/nyvS&#10;02+0+Q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J4LnV2QAAAAgBAAAPAAAAAAAAAAEAIAAAACIA&#10;AABkcnMvZG93bnJldi54bWxQSwECFAAUAAAACACHTuJAOQCTC88BAACOAwAADgAAAAAAAAABACAA&#10;AAAoAQAAZHJzL2Uyb0RvYy54bWxQSwUGAAAAAAYABgBZAQAAaQUAAAAA&#10;">
              <v:fill on="f" focussize="0,0"/>
              <v:stroke weight="1.44pt" color="#5B9BD4" joinstyle="round"/>
              <v:imagedata o:title=""/>
              <o:lock v:ext="edit" aspectratio="f"/>
            </v:line>
          </w:pict>
        </mc:Fallback>
      </mc:AlternateContent>
    </w:r>
    <w:r>
      <mc:AlternateContent>
        <mc:Choice Requires="wps">
          <w:drawing>
            <wp:anchor distT="0" distB="0" distL="114300" distR="114300" simplePos="0" relativeHeight="503311360" behindDoc="1" locked="0" layoutInCell="1" allowOverlap="1">
              <wp:simplePos x="0" y="0"/>
              <wp:positionH relativeFrom="page">
                <wp:posOffset>706120</wp:posOffset>
              </wp:positionH>
              <wp:positionV relativeFrom="page">
                <wp:posOffset>477520</wp:posOffset>
              </wp:positionV>
              <wp:extent cx="1696720" cy="190500"/>
              <wp:effectExtent l="0" t="0" r="0" b="0"/>
              <wp:wrapNone/>
              <wp:docPr id="13" name="文本框 2"/>
              <wp:cNvGraphicFramePr/>
              <a:graphic xmlns:a="http://schemas.openxmlformats.org/drawingml/2006/main">
                <a:graphicData uri="http://schemas.microsoft.com/office/word/2010/wordprocessingShape">
                  <wps:wsp>
                    <wps:cNvSpPr txBox="1"/>
                    <wps:spPr>
                      <a:xfrm>
                        <a:off x="0" y="0"/>
                        <a:ext cx="1696720" cy="190500"/>
                      </a:xfrm>
                      <a:prstGeom prst="rect">
                        <a:avLst/>
                      </a:prstGeom>
                      <a:noFill/>
                      <a:ln w="9525">
                        <a:noFill/>
                      </a:ln>
                    </wps:spPr>
                    <wps:txbx>
                      <w:txbxContent>
                        <w:p>
                          <w:pPr>
                            <w:spacing w:before="0" w:line="284" w:lineRule="exact"/>
                            <w:ind w:left="20" w:right="0" w:firstLine="0"/>
                            <w:jc w:val="left"/>
                            <w:rPr>
                              <w:rFonts w:ascii="Calibri Light"/>
                              <w:b w:val="0"/>
                              <w:sz w:val="26"/>
                            </w:rPr>
                          </w:pPr>
                          <w:r>
                            <w:rPr>
                              <w:rFonts w:ascii="Calibri Light"/>
                              <w:b w:val="0"/>
                              <w:color w:val="2D74B5"/>
                              <w:sz w:val="26"/>
                            </w:rPr>
                            <w:t xml:space="preserve">SUN </w:t>
                          </w:r>
                          <w:r>
                            <w:rPr>
                              <w:rFonts w:ascii="Calibri Light"/>
                              <w:b w:val="0"/>
                              <w:color w:val="2D74B5"/>
                              <w:spacing w:val="-8"/>
                              <w:sz w:val="26"/>
                            </w:rPr>
                            <w:t xml:space="preserve">YAT-SUN </w:t>
                          </w:r>
                          <w:r>
                            <w:rPr>
                              <w:rFonts w:ascii="Calibri Light"/>
                              <w:b w:val="0"/>
                              <w:color w:val="2D74B5"/>
                              <w:spacing w:val="-3"/>
                              <w:sz w:val="26"/>
                            </w:rPr>
                            <w:t>UNIVERSITY</w:t>
                          </w:r>
                        </w:p>
                      </w:txbxContent>
                    </wps:txbx>
                    <wps:bodyPr lIns="0" tIns="0" rIns="0" bIns="0" upright="1"/>
                  </wps:wsp>
                </a:graphicData>
              </a:graphic>
            </wp:anchor>
          </w:drawing>
        </mc:Choice>
        <mc:Fallback>
          <w:pict>
            <v:shape id="文本框 2" o:spid="_x0000_s1026" o:spt="202" type="#_x0000_t202" style="position:absolute;left:0pt;margin-left:55.6pt;margin-top:37.6pt;height:15pt;width:133.6pt;mso-position-horizontal-relative:page;mso-position-vertical-relative:page;z-index:-5120;mso-width-relative:page;mso-height-relative:page;" filled="f" stroked="f" coordsize="21600,21600" o:gfxdata="UEsDBAoAAAAAAIdO4kAAAAAAAAAAAAAAAAAEAAAAZHJzL1BLAwQUAAAACACHTuJAL6b0GtgAAAAK&#10;AQAADwAAAGRycy9kb3ducmV2LnhtbE2PzU7DMBCE70i8g7VI3KidAm0JcSqE4ISESMOBoxNvE6vx&#10;OsTuD2/Pciqn1eyMZr8t1ic/iANO0QXSkM0UCKQ2WEedhs/69WYFIiZD1gyBUMMPRliXlxeFyW04&#10;UoWHTeoEl1DMjYY+pTGXMrY9ehNnYURibxsmbxLLqZN2Mkcu94OcK7WQ3jjiC70Z8bnHdrfZew1P&#10;X1S9uO/35qPaVq6uHxS9LXZaX19l6hFEwlM6h+EPn9GhZKYm7MlGMbDOsjlHNSzveXLgdrm6A9Gw&#10;o3gjy0L+f6H8BVBLAwQUAAAACACHTuJAcMnWhacBAAAuAwAADgAAAGRycy9lMm9Eb2MueG1srVLN&#10;ThsxEL5X4h0s35vdbJXQrLJBqhAICUEl4AEcr5215D+NTXbzAvAGnHrpvc+V5+jYZEMFN9SLPfbM&#10;fP6+b7w8G4wmWwFBOdvQ6aSkRFjuWmU3DX24v/j6nZIQmW2ZdlY0dCcCPVudfFn2vhaV65xuBRAE&#10;saHufUO7GH1dFIF3wrAwcV5YTEoHhkU8wqZogfWIbnRRleW86B20HhwXIeDt+WuSrjK+lILHWymD&#10;iEQ3FLnFvEJe12ktVktWb4D5TvEDDfYJFoYpi48eoc5ZZOQR1Acoozi44GSccGcKJ6XiImtANdPy&#10;nZq7jnmRtaA5wR9tCv8Plt9sfwJRLc7uGyWWGZzR/uV5/+vP/vcTqZI/vQ81lt15LIzDDzdg7Xgf&#10;8DLJHiSYtKMggnl0end0VwyR8NQ0X8xPK0xxzE0X5azM9hdv3R5CvBTOkBQ0FHB62VS2vQ4RmWDp&#10;WJIes+5CaZ0nqC3pG7qYVbPccMxgh7bYmDS8ck1RHNbDQdjatTvUpa8smpo+yBjAGKzH4NGD2nTI&#10;K6vPkDiUzOrwgdLU/z3nh9+++eo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L6b0GtgAAAAKAQAA&#10;DwAAAAAAAAABACAAAAAiAAAAZHJzL2Rvd25yZXYueG1sUEsBAhQAFAAAAAgAh07iQHDJ1oWnAQAA&#10;LgMAAA4AAAAAAAAAAQAgAAAAJwEAAGRycy9lMm9Eb2MueG1sUEsFBgAAAAAGAAYAWQEAAEAFAAAA&#10;AA==&#10;">
              <v:fill on="f" focussize="0,0"/>
              <v:stroke on="f"/>
              <v:imagedata o:title=""/>
              <o:lock v:ext="edit" aspectratio="f"/>
              <v:textbox inset="0mm,0mm,0mm,0mm">
                <w:txbxContent>
                  <w:p>
                    <w:pPr>
                      <w:spacing w:before="0" w:line="284" w:lineRule="exact"/>
                      <w:ind w:left="20" w:right="0" w:firstLine="0"/>
                      <w:jc w:val="left"/>
                      <w:rPr>
                        <w:rFonts w:ascii="Calibri Light"/>
                        <w:b w:val="0"/>
                        <w:sz w:val="26"/>
                      </w:rPr>
                    </w:pPr>
                    <w:r>
                      <w:rPr>
                        <w:rFonts w:ascii="Calibri Light"/>
                        <w:b w:val="0"/>
                        <w:color w:val="2D74B5"/>
                        <w:sz w:val="26"/>
                      </w:rPr>
                      <w:t xml:space="preserve">SUN </w:t>
                    </w:r>
                    <w:r>
                      <w:rPr>
                        <w:rFonts w:ascii="Calibri Light"/>
                        <w:b w:val="0"/>
                        <w:color w:val="2D74B5"/>
                        <w:spacing w:val="-8"/>
                        <w:sz w:val="26"/>
                      </w:rPr>
                      <w:t xml:space="preserve">YAT-SUN </w:t>
                    </w:r>
                    <w:r>
                      <w:rPr>
                        <w:rFonts w:ascii="Calibri Light"/>
                        <w:b w:val="0"/>
                        <w:color w:val="2D74B5"/>
                        <w:spacing w:val="-3"/>
                        <w:sz w:val="26"/>
                      </w:rPr>
                      <w:t>UNIVERSITY</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42BF4"/>
    <w:multiLevelType w:val="multilevel"/>
    <w:tmpl w:val="1C842BF4"/>
    <w:lvl w:ilvl="0" w:tentative="0">
      <w:start w:val="1"/>
      <w:numFmt w:val="chineseCountingThousand"/>
      <w:lvlText w:val="第%1章"/>
      <w:lvlJc w:val="left"/>
      <w:pPr>
        <w:tabs>
          <w:tab w:val="left" w:pos="420"/>
        </w:tabs>
        <w:ind w:left="420" w:hanging="420"/>
      </w:pPr>
      <w:rPr>
        <w:rFonts w:hint="eastAsia"/>
      </w:rPr>
    </w:lvl>
    <w:lvl w:ilvl="1" w:tentative="0">
      <w:start w:val="1"/>
      <w:numFmt w:val="decimal"/>
      <w:pStyle w:val="3"/>
      <w:isLgl/>
      <w:lvlText w:val="%1.%2"/>
      <w:lvlJc w:val="left"/>
      <w:pPr>
        <w:tabs>
          <w:tab w:val="left" w:pos="720"/>
        </w:tabs>
        <w:ind w:left="720" w:hanging="720"/>
      </w:pPr>
      <w:rPr>
        <w:rFonts w:hint="default" w:ascii="Times New Roman" w:hAnsi="Times New Roman"/>
      </w:rPr>
    </w:lvl>
    <w:lvl w:ilvl="2" w:tentative="0">
      <w:start w:val="1"/>
      <w:numFmt w:val="decimal"/>
      <w:isLgl/>
      <w:lvlText w:val="%1.%2.%3"/>
      <w:lvlJc w:val="left"/>
      <w:pPr>
        <w:tabs>
          <w:tab w:val="left" w:pos="720"/>
        </w:tabs>
        <w:ind w:left="720" w:hanging="720"/>
      </w:pPr>
      <w:rPr>
        <w:rFonts w:hint="default" w:ascii="Times New Roman" w:hAnsi="Times New Roman"/>
      </w:rPr>
    </w:lvl>
    <w:lvl w:ilvl="3" w:tentative="0">
      <w:start w:val="1"/>
      <w:numFmt w:val="decimal"/>
      <w:lvlText w:val="(%4)"/>
      <w:lvlJc w:val="left"/>
      <w:pPr>
        <w:tabs>
          <w:tab w:val="left" w:pos="420"/>
        </w:tabs>
        <w:ind w:left="420" w:hanging="420"/>
      </w:pPr>
      <w:rPr>
        <w:rFonts w:hint="eastAsia"/>
        <w:sz w:val="28"/>
        <w:szCs w:val="28"/>
      </w:rPr>
    </w:lvl>
    <w:lvl w:ilvl="4" w:tentative="0">
      <w:start w:val="1"/>
      <w:numFmt w:val="decimal"/>
      <w:lvlText w:val="%1.%2.%3.%4.%5"/>
      <w:lvlJc w:val="left"/>
      <w:pPr>
        <w:tabs>
          <w:tab w:val="left" w:pos="1440"/>
        </w:tabs>
        <w:ind w:left="1440" w:hanging="1440"/>
      </w:pPr>
      <w:rPr>
        <w:rFonts w:hint="eastAsia"/>
      </w:rPr>
    </w:lvl>
    <w:lvl w:ilvl="5" w:tentative="0">
      <w:start w:val="1"/>
      <w:numFmt w:val="decimal"/>
      <w:lvlText w:val="%1.%2.%3.%4.%5.%6"/>
      <w:lvlJc w:val="left"/>
      <w:pPr>
        <w:tabs>
          <w:tab w:val="left" w:pos="1440"/>
        </w:tabs>
        <w:ind w:left="1440" w:hanging="1440"/>
      </w:pPr>
      <w:rPr>
        <w:rFonts w:hint="eastAsia"/>
      </w:rPr>
    </w:lvl>
    <w:lvl w:ilvl="6" w:tentative="0">
      <w:start w:val="1"/>
      <w:numFmt w:val="decimal"/>
      <w:lvlText w:val="%1.%2.%3.%4.%5.%6.%7"/>
      <w:lvlJc w:val="left"/>
      <w:pPr>
        <w:tabs>
          <w:tab w:val="left" w:pos="1800"/>
        </w:tabs>
        <w:ind w:left="1800" w:hanging="1800"/>
      </w:pPr>
      <w:rPr>
        <w:rFonts w:hint="eastAsia"/>
      </w:rPr>
    </w:lvl>
    <w:lvl w:ilvl="7" w:tentative="0">
      <w:start w:val="1"/>
      <w:numFmt w:val="decimal"/>
      <w:lvlText w:val="%1.%2.%3.%4.%5.%6.%7.%8"/>
      <w:lvlJc w:val="left"/>
      <w:pPr>
        <w:tabs>
          <w:tab w:val="left" w:pos="2160"/>
        </w:tabs>
        <w:ind w:left="2160" w:hanging="2160"/>
      </w:pPr>
      <w:rPr>
        <w:rFonts w:hint="eastAsia"/>
      </w:rPr>
    </w:lvl>
    <w:lvl w:ilvl="8" w:tentative="0">
      <w:start w:val="1"/>
      <w:numFmt w:val="decimal"/>
      <w:lvlText w:val="%1.%2.%3.%4.%5.%6.%7.%8.%9"/>
      <w:lvlJc w:val="left"/>
      <w:pPr>
        <w:tabs>
          <w:tab w:val="left" w:pos="2520"/>
        </w:tabs>
        <w:ind w:left="2520" w:hanging="25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2671"/>
    <w:rsid w:val="01927C9F"/>
    <w:rsid w:val="02136362"/>
    <w:rsid w:val="03EB557B"/>
    <w:rsid w:val="04AD2E60"/>
    <w:rsid w:val="04E016B8"/>
    <w:rsid w:val="079E6A11"/>
    <w:rsid w:val="080414C9"/>
    <w:rsid w:val="0888054E"/>
    <w:rsid w:val="099E2AFB"/>
    <w:rsid w:val="0A431094"/>
    <w:rsid w:val="0A4C0A84"/>
    <w:rsid w:val="0A935D75"/>
    <w:rsid w:val="0B076A88"/>
    <w:rsid w:val="0CC551AF"/>
    <w:rsid w:val="0D492916"/>
    <w:rsid w:val="0EB034AE"/>
    <w:rsid w:val="0ECA015D"/>
    <w:rsid w:val="0FA11EA3"/>
    <w:rsid w:val="10A32285"/>
    <w:rsid w:val="10BC3ADD"/>
    <w:rsid w:val="116E6B25"/>
    <w:rsid w:val="1215199A"/>
    <w:rsid w:val="122B63E2"/>
    <w:rsid w:val="12A14ADD"/>
    <w:rsid w:val="146354AC"/>
    <w:rsid w:val="15AE5BCB"/>
    <w:rsid w:val="15D3794E"/>
    <w:rsid w:val="170E130B"/>
    <w:rsid w:val="18DE352B"/>
    <w:rsid w:val="19F543F4"/>
    <w:rsid w:val="1B071206"/>
    <w:rsid w:val="1B7F7E83"/>
    <w:rsid w:val="1C786BDC"/>
    <w:rsid w:val="1D092840"/>
    <w:rsid w:val="1DEC7297"/>
    <w:rsid w:val="224E5CDF"/>
    <w:rsid w:val="23FF2304"/>
    <w:rsid w:val="24601C2B"/>
    <w:rsid w:val="24B508D8"/>
    <w:rsid w:val="25250D1C"/>
    <w:rsid w:val="26A763A4"/>
    <w:rsid w:val="26EA498B"/>
    <w:rsid w:val="28273120"/>
    <w:rsid w:val="2AFC4FF1"/>
    <w:rsid w:val="2B026E32"/>
    <w:rsid w:val="2DC54178"/>
    <w:rsid w:val="2E424557"/>
    <w:rsid w:val="2E6D6DA9"/>
    <w:rsid w:val="2EFB354E"/>
    <w:rsid w:val="2F5E6496"/>
    <w:rsid w:val="30FB0C05"/>
    <w:rsid w:val="323749F6"/>
    <w:rsid w:val="337B50E7"/>
    <w:rsid w:val="3496456C"/>
    <w:rsid w:val="356F185C"/>
    <w:rsid w:val="357533AF"/>
    <w:rsid w:val="35AE3FC6"/>
    <w:rsid w:val="36EE10CB"/>
    <w:rsid w:val="384B65E5"/>
    <w:rsid w:val="39874194"/>
    <w:rsid w:val="3C37244C"/>
    <w:rsid w:val="3CE918D2"/>
    <w:rsid w:val="3DAD3EBA"/>
    <w:rsid w:val="3DD43C02"/>
    <w:rsid w:val="3EAF0E3A"/>
    <w:rsid w:val="3F025867"/>
    <w:rsid w:val="42434FF9"/>
    <w:rsid w:val="42D46DE4"/>
    <w:rsid w:val="446F2110"/>
    <w:rsid w:val="44C85944"/>
    <w:rsid w:val="45C27673"/>
    <w:rsid w:val="45CC1265"/>
    <w:rsid w:val="46426412"/>
    <w:rsid w:val="469F6BFF"/>
    <w:rsid w:val="46BC59D5"/>
    <w:rsid w:val="4C1B12CD"/>
    <w:rsid w:val="4CB048E4"/>
    <w:rsid w:val="4DCB1C36"/>
    <w:rsid w:val="4DCD5170"/>
    <w:rsid w:val="4DE3131F"/>
    <w:rsid w:val="4E4020BF"/>
    <w:rsid w:val="4EB2485B"/>
    <w:rsid w:val="4F597B1F"/>
    <w:rsid w:val="50E6042C"/>
    <w:rsid w:val="50FA777C"/>
    <w:rsid w:val="51135A53"/>
    <w:rsid w:val="53446264"/>
    <w:rsid w:val="535102B9"/>
    <w:rsid w:val="53656F14"/>
    <w:rsid w:val="54BB3B18"/>
    <w:rsid w:val="55EA2246"/>
    <w:rsid w:val="560F6803"/>
    <w:rsid w:val="56AB0E19"/>
    <w:rsid w:val="57507AC3"/>
    <w:rsid w:val="57F270C4"/>
    <w:rsid w:val="582F7B02"/>
    <w:rsid w:val="589F7C57"/>
    <w:rsid w:val="59B90156"/>
    <w:rsid w:val="5B273DB7"/>
    <w:rsid w:val="5C893087"/>
    <w:rsid w:val="5CA44B86"/>
    <w:rsid w:val="5DE80A62"/>
    <w:rsid w:val="5E420DE3"/>
    <w:rsid w:val="5E592DC0"/>
    <w:rsid w:val="5EB3126D"/>
    <w:rsid w:val="610F71B4"/>
    <w:rsid w:val="6153123F"/>
    <w:rsid w:val="61DB6631"/>
    <w:rsid w:val="61E602A5"/>
    <w:rsid w:val="62563A65"/>
    <w:rsid w:val="63EC7792"/>
    <w:rsid w:val="63FF75A1"/>
    <w:rsid w:val="645B4584"/>
    <w:rsid w:val="681D480D"/>
    <w:rsid w:val="68A40E67"/>
    <w:rsid w:val="69A87B27"/>
    <w:rsid w:val="6A322A64"/>
    <w:rsid w:val="6AF83133"/>
    <w:rsid w:val="6B404659"/>
    <w:rsid w:val="6CA128E7"/>
    <w:rsid w:val="6CDE165D"/>
    <w:rsid w:val="6DAE2252"/>
    <w:rsid w:val="6F5C7D2C"/>
    <w:rsid w:val="6F6C65EF"/>
    <w:rsid w:val="70310DB4"/>
    <w:rsid w:val="703278C7"/>
    <w:rsid w:val="70EF5980"/>
    <w:rsid w:val="71203803"/>
    <w:rsid w:val="71767FFA"/>
    <w:rsid w:val="71804D61"/>
    <w:rsid w:val="71B642F4"/>
    <w:rsid w:val="71F5394D"/>
    <w:rsid w:val="73EF49FC"/>
    <w:rsid w:val="750F50DC"/>
    <w:rsid w:val="753700B3"/>
    <w:rsid w:val="76724AF0"/>
    <w:rsid w:val="79B57610"/>
    <w:rsid w:val="79BD42BA"/>
    <w:rsid w:val="7A6051DF"/>
    <w:rsid w:val="7B2A6471"/>
    <w:rsid w:val="7B642E00"/>
    <w:rsid w:val="7BF20EE5"/>
    <w:rsid w:val="7BFC7195"/>
    <w:rsid w:val="7C6418D0"/>
    <w:rsid w:val="7D417311"/>
    <w:rsid w:val="7EC305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ind w:left="392"/>
      <w:outlineLvl w:val="1"/>
    </w:pPr>
    <w:rPr>
      <w:rFonts w:ascii="Arial" w:hAnsi="Arial" w:eastAsia="Arial" w:cs="Arial"/>
      <w:b/>
      <w:bCs/>
      <w:sz w:val="28"/>
      <w:szCs w:val="28"/>
    </w:rPr>
  </w:style>
  <w:style w:type="paragraph" w:styleId="3">
    <w:name w:val="heading 2"/>
    <w:basedOn w:val="1"/>
    <w:next w:val="4"/>
    <w:qFormat/>
    <w:uiPriority w:val="0"/>
    <w:pPr>
      <w:keepNext/>
      <w:keepLines/>
      <w:numPr>
        <w:ilvl w:val="1"/>
        <w:numId w:val="1"/>
      </w:numPr>
      <w:spacing w:before="260" w:after="260" w:line="360" w:lineRule="exact"/>
      <w:jc w:val="center"/>
      <w:outlineLvl w:val="1"/>
    </w:pPr>
    <w:rPr>
      <w:rFonts w:cs="宋体"/>
      <w:b/>
      <w:bCs/>
      <w:color w:val="000000"/>
      <w:kern w:val="0"/>
      <w:sz w:val="30"/>
      <w:szCs w:val="30"/>
      <w:lang w:eastAsia="en-US"/>
    </w:rPr>
  </w:style>
  <w:style w:type="character" w:default="1" w:styleId="7">
    <w:name w:val="Default Paragraph Font"/>
    <w:unhideWhenUsed/>
    <w:qFormat/>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pPr>
  </w:style>
  <w:style w:type="paragraph" w:styleId="5">
    <w:name w:val="Body Text"/>
    <w:basedOn w:val="1"/>
    <w:qFormat/>
    <w:uiPriority w:val="1"/>
    <w:rPr>
      <w:rFonts w:ascii="微软雅黑" w:hAnsi="微软雅黑" w:eastAsia="微软雅黑" w:cs="微软雅黑"/>
      <w:sz w:val="22"/>
      <w:szCs w:val="22"/>
    </w:rPr>
  </w:style>
  <w:style w:type="paragraph" w:styleId="6">
    <w:name w:val="Body Text Indent 2"/>
    <w:basedOn w:val="1"/>
    <w:qFormat/>
    <w:uiPriority w:val="0"/>
    <w:pPr>
      <w:spacing w:line="360" w:lineRule="exact"/>
      <w:ind w:firstLine="527"/>
    </w:pPr>
    <w:rPr>
      <w:rFonts w:hint="eastAsia" w:ascii="宋体"/>
      <w:sz w:val="24"/>
    </w:rPr>
  </w:style>
  <w:style w:type="character" w:styleId="8">
    <w:name w:val="Strong"/>
    <w:basedOn w:val="7"/>
    <w:qFormat/>
    <w:uiPriority w:val="0"/>
    <w:rPr>
      <w:b/>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1">
    <w:name w:val="Table Normal"/>
    <w:unhideWhenUsed/>
    <w:qFormat/>
    <w:uiPriority w:val="2"/>
    <w:tblPr>
      <w:tblLayout w:type="fixed"/>
      <w:tblCellMar>
        <w:top w:w="0" w:type="dxa"/>
        <w:left w:w="0" w:type="dxa"/>
        <w:bottom w:w="0" w:type="dxa"/>
        <w:right w:w="0" w:type="dxa"/>
      </w:tblCellMar>
    </w:tblPr>
  </w:style>
  <w:style w:type="paragraph" w:customStyle="1" w:styleId="12">
    <w:name w:val="List Paragraph"/>
    <w:basedOn w:val="1"/>
    <w:qFormat/>
    <w:uiPriority w:val="1"/>
    <w:pPr>
      <w:spacing w:before="212"/>
      <w:ind w:left="1233" w:hanging="420"/>
    </w:pPr>
    <w:rPr>
      <w:rFonts w:ascii="微软雅黑" w:hAnsi="微软雅黑" w:eastAsia="微软雅黑" w:cs="微软雅黑"/>
    </w:r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811</Words>
  <Characters>908</Characters>
  <TotalTime>1</TotalTime>
  <ScaleCrop>false</ScaleCrop>
  <LinksUpToDate>false</LinksUpToDate>
  <CharactersWithSpaces>975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2017-10-15T16:04:00Z</dcterms:created>
  <dc:creator>Lee Ken</dc:creator>
  <cp:lastModifiedBy>DianTong</cp:lastModifiedBy>
  <dcterms:modified xsi:type="dcterms:W3CDTF">2018-12-19T07:49:38Z</dcterms:modified>
  <dc:title>SUN YAT-SUN UNIVERSITY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2017-02-19T00:00:00Z</vt:filetime>
  </property>
  <property fmtid="{D5CDD505-2E9C-101B-9397-08002B2CF9AE}" pid="3" name="Creator">
    <vt:lpwstr>Microsoft® Word 2010</vt:lpwstr>
  </property>
  <property fmtid="{D5CDD505-2E9C-101B-9397-08002B2CF9AE}" pid="4" name="LastSaved">
    <vt:filetime>2017-10-15T00:00:00Z</vt:filetime>
  </property>
  <property fmtid="{D5CDD505-2E9C-101B-9397-08002B2CF9AE}" pid="5" name="KSOProductBuildVer">
    <vt:lpwstr>2052-10.1.0.7697</vt:lpwstr>
  </property>
  <property fmtid="{D5CDD505-2E9C-101B-9397-08002B2CF9AE}" pid="6" name="KSORubyTemplateID" linkTarget="0">
    <vt:lpwstr>6</vt:lpwstr>
  </property>
</Properties>
</file>