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FA1968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41D2CEE6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2" type="#_x0000_t75" style="width:18pt;height:15.8pt" o:ole="">
            <v:imagedata r:id="rId7" o:title=""/>
          </v:shape>
          <w:control r:id="rId8" w:name="DefaultOcxName4" w:shapeid="_x0000_i1292"/>
        </w:object>
      </w:r>
      <w:r w:rsidRPr="00FA1968">
        <w:rPr>
          <w:rFonts w:ascii="Arial" w:eastAsia="Times New Roman" w:hAnsi="Arial" w:cs="Arial"/>
          <w:sz w:val="20"/>
          <w:szCs w:val="20"/>
          <w:highlight w:val="yellow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18pt;height:15.8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8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8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0720FCFB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18pt;height:15.8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18pt;height:15.8pt" o:ole="">
            <v:imagedata r:id="rId9" o:title=""/>
          </v:shape>
          <w:control r:id="rId14" w:name="DefaultOcxName9" w:shapeid="_x0000_i1115"/>
        </w:object>
      </w:r>
      <w:r w:rsidRPr="00FA1968">
        <w:rPr>
          <w:rFonts w:ascii="Arial" w:eastAsia="Times New Roman" w:hAnsi="Arial" w:cs="Arial"/>
          <w:sz w:val="20"/>
          <w:szCs w:val="20"/>
          <w:highlight w:val="yellow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287" type="#_x0000_t75" style="width:18pt;height:15.8pt" o:ole="">
            <v:imagedata r:id="rId7" o:title=""/>
          </v:shape>
          <w:control r:id="rId15" w:name="DefaultOcxName10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8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2908E191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8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293" type="#_x0000_t75" style="width:18pt;height:15.8pt" o:ole="">
            <v:imagedata r:id="rId7" o:title=""/>
          </v:shape>
          <w:control r:id="rId18" w:name="DefaultOcxName13" w:shapeid="_x0000_i1293"/>
        </w:object>
      </w:r>
      <w:r w:rsidRPr="00FA1968">
        <w:rPr>
          <w:rFonts w:ascii="Arial" w:eastAsia="Times New Roman" w:hAnsi="Arial" w:cs="Arial"/>
          <w:sz w:val="20"/>
          <w:szCs w:val="20"/>
          <w:highlight w:val="yellow"/>
        </w:rPr>
        <w:t>26,6%</w:t>
      </w:r>
      <w:r w:rsidRPr="00FA1968">
        <w:rPr>
          <w:rFonts w:ascii="Arial" w:eastAsia="Times New Roman" w:hAnsi="Arial" w:cs="Arial"/>
          <w:sz w:val="20"/>
          <w:szCs w:val="20"/>
          <w:highlight w:val="yellow"/>
        </w:rPr>
        <w:object w:dxaOrig="225" w:dyaOrig="225" w14:anchorId="35A252CA">
          <v:shape id="_x0000_i1130" type="#_x0000_t75" style="width:18pt;height:15.8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8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34B5" w14:textId="77777777" w:rsidR="001C077C" w:rsidRPr="001C077C" w:rsidRDefault="00337CF7" w:rsidP="001C077C">
      <w:pPr>
        <w:rPr>
          <w:lang w:val="en-US" w:eastAsia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 xml:space="preserve">Ваш </w:t>
      </w:r>
      <w:proofErr w:type="gram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ответ:</w:t>
      </w:r>
      <w:r w:rsidR="008068AB" w:rsidRPr="008068AB">
        <w:rPr>
          <w:rFonts w:hAnsi="Symbol"/>
        </w:rPr>
        <w:t xml:space="preserve"> </w:t>
      </w:r>
      <w:r w:rsidR="008068AB" w:rsidRPr="00806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End"/>
      <w:r w:rsidR="001C077C" w:rsidRPr="001C077C">
        <w:rPr>
          <w:lang w:eastAsia="ru-RU"/>
        </w:rPr>
        <w:t>На графике изображены кривые удержания (</w:t>
      </w:r>
      <w:r w:rsidR="001C077C" w:rsidRPr="001C077C">
        <w:rPr>
          <w:lang w:val="en-US" w:eastAsia="ru-RU"/>
        </w:rPr>
        <w:t>retention</w:t>
      </w:r>
      <w:r w:rsidR="001C077C" w:rsidRPr="001C077C">
        <w:rPr>
          <w:lang w:eastAsia="ru-RU"/>
        </w:rPr>
        <w:t xml:space="preserve">) для двух продуктов в течение 7 дней. </w:t>
      </w:r>
      <w:proofErr w:type="spellStart"/>
      <w:r w:rsidR="001C077C" w:rsidRPr="001C077C">
        <w:rPr>
          <w:lang w:val="en-US" w:eastAsia="ru-RU"/>
        </w:rPr>
        <w:t>На</w:t>
      </w:r>
      <w:proofErr w:type="spellEnd"/>
      <w:r w:rsidR="001C077C" w:rsidRPr="001C077C">
        <w:rPr>
          <w:lang w:val="en-US" w:eastAsia="ru-RU"/>
        </w:rPr>
        <w:t xml:space="preserve"> </w:t>
      </w:r>
      <w:proofErr w:type="spellStart"/>
      <w:r w:rsidR="001C077C" w:rsidRPr="001C077C">
        <w:rPr>
          <w:lang w:val="en-US" w:eastAsia="ru-RU"/>
        </w:rPr>
        <w:t>основе</w:t>
      </w:r>
      <w:proofErr w:type="spellEnd"/>
      <w:r w:rsidR="001C077C" w:rsidRPr="001C077C">
        <w:rPr>
          <w:lang w:val="en-US" w:eastAsia="ru-RU"/>
        </w:rPr>
        <w:t xml:space="preserve"> </w:t>
      </w:r>
      <w:proofErr w:type="spellStart"/>
      <w:r w:rsidR="001C077C" w:rsidRPr="001C077C">
        <w:rPr>
          <w:lang w:val="en-US" w:eastAsia="ru-RU"/>
        </w:rPr>
        <w:t>графика</w:t>
      </w:r>
      <w:proofErr w:type="spellEnd"/>
      <w:r w:rsidR="001C077C" w:rsidRPr="001C077C">
        <w:rPr>
          <w:lang w:val="en-US" w:eastAsia="ru-RU"/>
        </w:rPr>
        <w:t xml:space="preserve"> </w:t>
      </w:r>
      <w:proofErr w:type="spellStart"/>
      <w:r w:rsidR="001C077C" w:rsidRPr="001C077C">
        <w:rPr>
          <w:lang w:val="en-US" w:eastAsia="ru-RU"/>
        </w:rPr>
        <w:t>можно</w:t>
      </w:r>
      <w:proofErr w:type="spellEnd"/>
      <w:r w:rsidR="001C077C" w:rsidRPr="001C077C">
        <w:rPr>
          <w:lang w:val="en-US" w:eastAsia="ru-RU"/>
        </w:rPr>
        <w:t xml:space="preserve"> </w:t>
      </w:r>
      <w:proofErr w:type="spellStart"/>
      <w:r w:rsidR="001C077C" w:rsidRPr="001C077C">
        <w:rPr>
          <w:lang w:val="en-US" w:eastAsia="ru-RU"/>
        </w:rPr>
        <w:t>сделать</w:t>
      </w:r>
      <w:proofErr w:type="spellEnd"/>
      <w:r w:rsidR="001C077C" w:rsidRPr="001C077C">
        <w:rPr>
          <w:lang w:val="en-US" w:eastAsia="ru-RU"/>
        </w:rPr>
        <w:t xml:space="preserve"> </w:t>
      </w:r>
      <w:proofErr w:type="spellStart"/>
      <w:r w:rsidR="001C077C" w:rsidRPr="001C077C">
        <w:rPr>
          <w:lang w:val="en-US" w:eastAsia="ru-RU"/>
        </w:rPr>
        <w:t>следующие</w:t>
      </w:r>
      <w:proofErr w:type="spellEnd"/>
      <w:r w:rsidR="001C077C" w:rsidRPr="001C077C">
        <w:rPr>
          <w:lang w:val="en-US" w:eastAsia="ru-RU"/>
        </w:rPr>
        <w:t xml:space="preserve"> </w:t>
      </w:r>
      <w:proofErr w:type="spellStart"/>
      <w:r w:rsidR="001C077C" w:rsidRPr="001C077C">
        <w:rPr>
          <w:lang w:val="en-US" w:eastAsia="ru-RU"/>
        </w:rPr>
        <w:t>выводы</w:t>
      </w:r>
      <w:proofErr w:type="spellEnd"/>
      <w:r w:rsidR="001C077C" w:rsidRPr="001C077C">
        <w:rPr>
          <w:lang w:val="en-US" w:eastAsia="ru-RU"/>
        </w:rPr>
        <w:t>:</w:t>
      </w:r>
    </w:p>
    <w:p w14:paraId="1E74F3B3" w14:textId="77777777" w:rsidR="001C077C" w:rsidRPr="001C077C" w:rsidRDefault="001C077C" w:rsidP="001C077C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Продукт с голубой кривой</w:t>
      </w:r>
      <w:r w:rsidRPr="001C077C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имеет более высокое удержание пользователей на протяжении всего периода. На 7-й день удержание составляет примерно 40%, что указывает на стабильное и длительное использование этого продукта.</w:t>
      </w:r>
    </w:p>
    <w:p w14:paraId="07B5DBE5" w14:textId="77777777" w:rsidR="001C077C" w:rsidRPr="001C077C" w:rsidRDefault="001C077C" w:rsidP="001C077C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Продукт с красной кривой</w:t>
      </w:r>
      <w:r w:rsidRPr="001C077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демонстрирует значительное снижение удержания в первые несколько дней. Уже к 4-му дню удержание падает ниже 10%, что говорит о быстром снижении интереса или необходимости этого продукта.</w:t>
      </w:r>
    </w:p>
    <w:p w14:paraId="66C186B4" w14:textId="77777777" w:rsidR="001C077C" w:rsidRPr="001C077C" w:rsidRDefault="001C077C" w:rsidP="001C077C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продуктов</w:t>
      </w:r>
      <w:r w:rsidRPr="001C077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Продукт с голубой кривой показывает гораздо лучшую способность удерживать пользователей по сравнению с продуктом с красной кривой. Это может означать, что продукт с голубой кривой лучше удовлетворяет потребности пользователей или обладает более эффективными функциями, которые удерживают их дольше.</w:t>
      </w:r>
    </w:p>
    <w:p w14:paraId="29598F2B" w14:textId="77777777" w:rsidR="001C077C" w:rsidRPr="001C077C" w:rsidRDefault="001C077C" w:rsidP="001C077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7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продукт с голубой кривой имеет преимущество в плане удержания пользователей и, возможно, более успешен на данном этапе жизненного цикла.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1D502297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8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8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18pt;height:15.8pt" o:ole="">
            <v:imagedata r:id="rId7" o:title=""/>
          </v:shape>
          <w:control r:id="rId24" w:name="DefaultOcxName19" w:shapeid="_x0000_i1142"/>
        </w:object>
      </w:r>
      <w:r w:rsidRPr="00FA1968">
        <w:rPr>
          <w:rFonts w:ascii="Arial" w:eastAsia="Times New Roman" w:hAnsi="Arial" w:cs="Arial"/>
          <w:sz w:val="20"/>
          <w:szCs w:val="20"/>
          <w:highlight w:val="yellow"/>
        </w:rPr>
        <w:t>46,3%</w:t>
      </w:r>
      <w:r w:rsidRPr="00FA1968">
        <w:rPr>
          <w:rFonts w:ascii="Arial" w:eastAsia="Times New Roman" w:hAnsi="Arial" w:cs="Arial"/>
          <w:sz w:val="20"/>
          <w:szCs w:val="20"/>
          <w:highlight w:val="yellow"/>
        </w:rPr>
        <w:object w:dxaOrig="225" w:dyaOrig="225" w14:anchorId="17130EAE">
          <v:shape id="_x0000_i1145" type="#_x0000_t75" style="width:18pt;height:15.8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76B5FCD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8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8pt" o:ole="">
            <v:imagedata r:id="rId9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296" type="#_x0000_t75" style="width:18pt;height:15.8pt" o:ole="">
            <v:imagedata r:id="rId9" o:title=""/>
          </v:shape>
          <w:control r:id="rId28" w:name="DefaultOcxName23" w:shapeid="_x0000_i1296"/>
        </w:object>
      </w:r>
      <w:r w:rsidRPr="00FA1968">
        <w:rPr>
          <w:rFonts w:ascii="Arial" w:eastAsia="Times New Roman" w:hAnsi="Arial" w:cs="Arial"/>
          <w:sz w:val="20"/>
          <w:szCs w:val="20"/>
          <w:highlight w:val="yellow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18pt;height:15.8pt" o:ole="">
            <v:imagedata r:id="rId7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0FB47B18" w14:textId="30CBAB87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8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8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8pt" o:ole="">
            <v:imagedata r:id="rId9" o:title=""/>
          </v:shape>
          <w:control r:id="rId32" w:name="DefaultOcxName32" w:shapeid="_x0000_i1166"/>
        </w:object>
      </w:r>
      <w:r w:rsidRPr="00FA1968">
        <w:rPr>
          <w:rFonts w:ascii="Arial" w:eastAsia="Times New Roman" w:hAnsi="Arial" w:cs="Arial"/>
          <w:sz w:val="20"/>
          <w:szCs w:val="20"/>
          <w:highlight w:val="yellow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18pt;height:15.8pt" o:ole="">
            <v:imagedata r:id="rId7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61162326" w:rsidR="00F562FA" w:rsidRPr="00FA1968" w:rsidRDefault="00F562FA" w:rsidP="00F562F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</w:t>
      </w:r>
      <w:proofErr w:type="gram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:</w:t>
      </w:r>
      <w:r w:rsidR="00FA1968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FA1968" w:rsidRPr="00FA1968">
        <w:rPr>
          <w:rFonts w:ascii="Arial" w:eastAsia="Times New Roman" w:hAnsi="Arial" w:cs="Arial"/>
          <w:sz w:val="24"/>
          <w:szCs w:val="24"/>
        </w:rPr>
        <w:t>Так</w:t>
      </w:r>
      <w:proofErr w:type="gramEnd"/>
      <w:r w:rsidR="00FA1968" w:rsidRPr="00FA1968">
        <w:rPr>
          <w:rFonts w:ascii="Arial" w:eastAsia="Times New Roman" w:hAnsi="Arial" w:cs="Arial"/>
          <w:sz w:val="24"/>
          <w:szCs w:val="24"/>
        </w:rPr>
        <w:t xml:space="preserve"> как </w:t>
      </w:r>
      <w:proofErr w:type="spellStart"/>
      <w:r w:rsidR="00FA1968" w:rsidRPr="00FA1968">
        <w:rPr>
          <w:rFonts w:ascii="Arial" w:eastAsia="Times New Roman" w:hAnsi="Arial" w:cs="Arial"/>
          <w:sz w:val="24"/>
          <w:szCs w:val="24"/>
        </w:rPr>
        <w:t>p_value</w:t>
      </w:r>
      <w:proofErr w:type="spellEnd"/>
      <w:r w:rsidR="00FA1968" w:rsidRPr="00FA1968">
        <w:rPr>
          <w:rFonts w:ascii="Arial" w:eastAsia="Times New Roman" w:hAnsi="Arial" w:cs="Arial"/>
          <w:sz w:val="24"/>
          <w:szCs w:val="24"/>
        </w:rPr>
        <w:t xml:space="preserve"> вышел 0,71 бла-бла-бла, мы можем сделать вывод, что различия незначимы, и тестовая группа не оказала существенного влияния, поэтому не рекомендуется внедрять изменения, так как они не показали влияния.</w:t>
      </w:r>
    </w:p>
    <w:p w14:paraId="1D1409FC" w14:textId="77777777" w:rsidR="00F562F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3AA78EB5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8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306" type="#_x0000_t75" style="width:18pt;height:15.8pt" o:ole="">
            <v:imagedata r:id="rId7" o:title=""/>
          </v:shape>
          <w:control r:id="rId35" w:name="DefaultOcxName43" w:shapeid="_x0000_i1306"/>
        </w:object>
      </w:r>
      <w:r w:rsidRPr="00FA1968">
        <w:rPr>
          <w:rFonts w:ascii="Arial" w:eastAsia="Times New Roman" w:hAnsi="Arial" w:cs="Arial"/>
          <w:sz w:val="20"/>
          <w:szCs w:val="20"/>
          <w:highlight w:val="yellow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305" type="#_x0000_t75" style="width:18pt;height:15.8pt" o:ole="">
            <v:imagedata r:id="rId9" o:title=""/>
          </v:shape>
          <w:control r:id="rId36" w:name="DefaultOcxName44" w:shapeid="_x0000_i1305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18pt;height:15.8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8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6F4E900A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18pt;height:15.8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18pt;height:15.8pt" o:ole="">
            <v:imagedata r:id="rId7" o:title=""/>
          </v:shape>
          <w:control r:id="rId40" w:name="DefaultOcxName48" w:shapeid="_x0000_i1190"/>
        </w:object>
      </w:r>
      <w:r w:rsidRPr="00FA1968">
        <w:rPr>
          <w:rFonts w:ascii="Arial" w:eastAsia="Times New Roman" w:hAnsi="Arial" w:cs="Arial"/>
          <w:sz w:val="20"/>
          <w:szCs w:val="20"/>
          <w:highlight w:val="yellow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18pt;height:15.8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8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8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3428055A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8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8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18pt;height:15.8pt" o:ole="">
            <v:imagedata r:id="rId47" o:title=""/>
          </v:shape>
          <w:control r:id="rId48" w:name="DefaultOcxName54" w:shapeid="_x0000_i1208"/>
        </w:object>
      </w:r>
      <w:r w:rsidRPr="00FA1968">
        <w:rPr>
          <w:rFonts w:ascii="Arial" w:eastAsia="Times New Roman" w:hAnsi="Arial" w:cs="Arial"/>
          <w:sz w:val="20"/>
          <w:szCs w:val="20"/>
          <w:highlight w:val="yellow"/>
        </w:rPr>
        <w:t>Ящик с усами (</w:t>
      </w:r>
      <w:proofErr w:type="spellStart"/>
      <w:r w:rsidRPr="00FA1968">
        <w:rPr>
          <w:rFonts w:ascii="Arial" w:eastAsia="Times New Roman" w:hAnsi="Arial" w:cs="Arial"/>
          <w:sz w:val="20"/>
          <w:szCs w:val="20"/>
          <w:highlight w:val="yellow"/>
        </w:rPr>
        <w:t>box</w:t>
      </w:r>
      <w:proofErr w:type="spellEnd"/>
      <w:r w:rsidRPr="00FA1968">
        <w:rPr>
          <w:rFonts w:ascii="Arial" w:eastAsia="Times New Roman" w:hAnsi="Arial" w:cs="Arial"/>
          <w:sz w:val="20"/>
          <w:szCs w:val="20"/>
          <w:highlight w:val="yellow"/>
        </w:rPr>
        <w:t xml:space="preserve"> </w:t>
      </w:r>
      <w:proofErr w:type="spellStart"/>
      <w:r w:rsidRPr="00FA1968">
        <w:rPr>
          <w:rFonts w:ascii="Arial" w:eastAsia="Times New Roman" w:hAnsi="Arial" w:cs="Arial"/>
          <w:sz w:val="20"/>
          <w:szCs w:val="20"/>
          <w:highlight w:val="yellow"/>
        </w:rPr>
        <w:t>plot</w:t>
      </w:r>
      <w:proofErr w:type="spellEnd"/>
      <w:r w:rsidRPr="00FA1968">
        <w:rPr>
          <w:rFonts w:ascii="Arial" w:eastAsia="Times New Roman" w:hAnsi="Arial" w:cs="Arial"/>
          <w:sz w:val="20"/>
          <w:szCs w:val="20"/>
          <w:highlight w:val="yellow"/>
        </w:rPr>
        <w:t>)</w:t>
      </w:r>
    </w:p>
    <w:p w14:paraId="2BB5C0AC" w14:textId="49A6771F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18pt;height:15.8pt" o:ole="">
            <v:imagedata r:id="rId44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38B3B618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18pt;height:15.8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32D2DA8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18pt;height:15.8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2FAAF17B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A1968">
        <w:rPr>
          <w:rFonts w:ascii="Times New Roman" w:eastAsia="Times New Roman" w:hAnsi="Times New Roman" w:cs="Times New Roman"/>
          <w:sz w:val="20"/>
          <w:szCs w:val="20"/>
          <w:highlight w:val="yellow"/>
        </w:rPr>
        <w:lastRenderedPageBreak/>
        <w:object w:dxaOrig="225" w:dyaOrig="225" w14:anchorId="4D226C1D">
          <v:shape id="_x0000_i1291" type="#_x0000_t75" style="width:18pt;height:15.8pt" o:ole="">
            <v:imagedata r:id="rId9" o:title=""/>
          </v:shape>
          <w:control r:id="rId54" w:name="DefaultOcxName612" w:shapeid="_x0000_i1291"/>
        </w:object>
      </w:r>
      <w:r w:rsidRPr="00FA1968">
        <w:rPr>
          <w:rFonts w:ascii="Times New Roman" w:eastAsia="Times New Roman" w:hAnsi="Times New Roman" w:cs="Times New Roman"/>
          <w:sz w:val="20"/>
          <w:szCs w:val="20"/>
          <w:highlight w:val="yellow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7646C2A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A1968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18pt;height:15.8pt" o:ole="">
            <v:imagedata r:id="rId9" o:title=""/>
          </v:shape>
          <w:control r:id="rId56" w:name="DefaultOcxName613" w:shapeid="_x0000_i1223"/>
        </w:object>
      </w:r>
      <w:r w:rsidRPr="00FA1968"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3458964D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8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4121BDA0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18pt;height:15.8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02370798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A1968">
        <w:rPr>
          <w:rFonts w:ascii="Times New Roman" w:eastAsia="Times New Roman" w:hAnsi="Times New Roman" w:cs="Times New Roman"/>
          <w:sz w:val="20"/>
          <w:szCs w:val="20"/>
          <w:highlight w:val="yellow"/>
        </w:rPr>
        <w:lastRenderedPageBreak/>
        <w:object w:dxaOrig="225" w:dyaOrig="225" w14:anchorId="1D3F2090">
          <v:shape id="_x0000_i1302" type="#_x0000_t75" style="width:18pt;height:15.8pt" o:ole="">
            <v:imagedata r:id="rId9" o:title=""/>
          </v:shape>
          <w:control r:id="rId62" w:name="DefaultOcxName46121" w:shapeid="_x0000_i1302"/>
        </w:object>
      </w:r>
      <w:r w:rsidRPr="00FA1968">
        <w:rPr>
          <w:rFonts w:ascii="Times New Roman" w:eastAsia="Times New Roman" w:hAnsi="Times New Roman" w:cs="Times New Roman"/>
          <w:sz w:val="20"/>
          <w:szCs w:val="20"/>
          <w:highlight w:val="yellow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4B3A0F8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18pt;height:15.8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C504030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r w:rsidR="00981CD5" w:rsidRPr="00F82522">
        <w:rPr>
          <w:rFonts w:ascii="Arial" w:eastAsia="Times New Roman" w:hAnsi="Arial" w:cs="Arial"/>
          <w:sz w:val="24"/>
          <w:szCs w:val="24"/>
        </w:rPr>
        <w:t>корреляцию</w:t>
      </w:r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47261EE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38" type="#_x0000_t75" style="width:18pt;height:15.8pt" o:ole="">
            <v:imagedata r:id="rId47" o:title=""/>
          </v:shape>
          <w:control r:id="rId66" w:name="DefaultOcxName66" w:shapeid="_x0000_i1238"/>
        </w:object>
      </w:r>
      <w:r w:rsidRPr="00FA1968">
        <w:rPr>
          <w:rFonts w:ascii="Times New Roman" w:eastAsia="Times New Roman" w:hAnsi="Times New Roman" w:cs="Times New Roman"/>
          <w:noProof/>
          <w:sz w:val="20"/>
          <w:szCs w:val="20"/>
          <w:highlight w:val="yellow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542093A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AE828AA">
          <v:shape id="_x0000_i1241" type="#_x0000_t75" style="width:18pt;height:15.8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42C18C5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18pt;height:15.8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2B4AE5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18pt;height:15.8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6588B1FC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8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6613D66C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18pt;height:15.8pt" o:ole="">
            <v:imagedata r:id="rId7" o:title=""/>
          </v:shape>
          <w:control r:id="rId75" w:name="DefaultOcxName71" w:shapeid="_x0000_i1253"/>
        </w:object>
      </w:r>
      <w:r w:rsidRPr="00FA1968">
        <w:rPr>
          <w:rFonts w:ascii="Arial" w:eastAsia="Times New Roman" w:hAnsi="Arial" w:cs="Arial"/>
          <w:sz w:val="20"/>
          <w:szCs w:val="20"/>
          <w:highlight w:val="yellow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6FA3806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75F4D4BF">
          <v:shape id="_x0000_i1256" type="#_x0000_t75" style="width:18pt;height:15.8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1A6D706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8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52721FC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1968">
        <w:rPr>
          <w:rFonts w:ascii="Arial" w:eastAsia="Times New Roman" w:hAnsi="Arial" w:cs="Arial"/>
          <w:sz w:val="20"/>
          <w:szCs w:val="20"/>
          <w:highlight w:val="yellow"/>
        </w:rPr>
        <w:object w:dxaOrig="225" w:dyaOrig="225" w14:anchorId="2D700E13">
          <v:shape id="_x0000_i1262" type="#_x0000_t75" style="width:18pt;height:15.8pt" o:ole="">
            <v:imagedata r:id="rId7" o:title=""/>
          </v:shape>
          <w:control r:id="rId78" w:name="DefaultOcxName74" w:shapeid="_x0000_i1262"/>
        </w:object>
      </w:r>
      <w:r w:rsidRPr="00FA1968">
        <w:rPr>
          <w:rFonts w:ascii="Arial" w:eastAsia="Times New Roman" w:hAnsi="Arial" w:cs="Arial"/>
          <w:sz w:val="20"/>
          <w:szCs w:val="20"/>
          <w:highlight w:val="yellow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8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8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8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6DE6464E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8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1E894CD9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18pt;height:15.8pt" o:ole="">
            <v:imagedata r:id="rId7" o:title=""/>
          </v:shape>
          <w:control r:id="rId83" w:name="DefaultOcxName79" w:shapeid="_x0000_i1277"/>
        </w:object>
      </w:r>
      <w:r w:rsidRPr="00FA1968">
        <w:rPr>
          <w:rFonts w:ascii="Arial" w:eastAsia="Times New Roman" w:hAnsi="Arial" w:cs="Arial"/>
          <w:sz w:val="20"/>
          <w:szCs w:val="20"/>
          <w:highlight w:val="yellow"/>
        </w:rPr>
        <w:t>Делят данные на четыре равные части</w:t>
      </w:r>
    </w:p>
    <w:p w14:paraId="4A95BBF4" w14:textId="5A3703D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8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091973F0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18pt;height:15.8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662F426B" w14:textId="77777777" w:rsidR="00FA1968" w:rsidRPr="00FA1968" w:rsidRDefault="00253CEA" w:rsidP="00FA1968">
      <w:pPr>
        <w:spacing w:after="0" w:line="240" w:lineRule="auto"/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8E2DA9" w:rsidRPr="008E2DA9">
        <w:t xml:space="preserve"> </w:t>
      </w:r>
      <w:proofErr w:type="gramStart"/>
      <w:r w:rsidR="00FA1968" w:rsidRPr="00FA1968">
        <w:rPr>
          <w:lang w:val="en-US"/>
        </w:rPr>
        <w:t></w:t>
      </w:r>
      <w:r w:rsidR="00FA1968" w:rsidRPr="00FA1968">
        <w:t xml:space="preserve">  Если</w:t>
      </w:r>
      <w:proofErr w:type="gramEnd"/>
      <w:r w:rsidR="00FA1968" w:rsidRPr="00FA1968">
        <w:t xml:space="preserve"> разница </w:t>
      </w:r>
      <w:r w:rsidR="00FA1968" w:rsidRPr="00FA1968">
        <w:rPr>
          <w:b/>
          <w:bCs/>
        </w:rPr>
        <w:t>статистически значима</w:t>
      </w:r>
      <w:r w:rsidR="00FA1968" w:rsidRPr="00FA1968">
        <w:t xml:space="preserve">, можно рекомендовать Вариант </w:t>
      </w:r>
      <w:r w:rsidR="00FA1968" w:rsidRPr="00FA1968">
        <w:rPr>
          <w:lang w:val="en-US"/>
        </w:rPr>
        <w:t>B</w:t>
      </w:r>
      <w:r w:rsidR="00FA1968" w:rsidRPr="00FA1968">
        <w:t>, так как он имеет более высокую конверсию.</w:t>
      </w:r>
    </w:p>
    <w:p w14:paraId="575481EB" w14:textId="3E13E8ED" w:rsidR="00F82522" w:rsidRDefault="00FA1968" w:rsidP="00FA1968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gramStart"/>
      <w:r w:rsidRPr="00FA1968">
        <w:rPr>
          <w:lang w:val="en-US"/>
        </w:rPr>
        <w:t></w:t>
      </w:r>
      <w:r w:rsidRPr="00FA1968">
        <w:t xml:space="preserve">  Если</w:t>
      </w:r>
      <w:proofErr w:type="gramEnd"/>
      <w:r w:rsidRPr="00FA1968">
        <w:t xml:space="preserve"> разница </w:t>
      </w:r>
      <w:r w:rsidRPr="00FA1968">
        <w:rPr>
          <w:b/>
          <w:bCs/>
        </w:rPr>
        <w:t>не статистически значима</w:t>
      </w:r>
      <w:r w:rsidRPr="00FA1968">
        <w:t xml:space="preserve">, то эксперимент не показывает явных преимуществ Варианта </w:t>
      </w:r>
      <w:r w:rsidRPr="00FA1968">
        <w:rPr>
          <w:lang w:val="en-US"/>
        </w:rPr>
        <w:t>B</w:t>
      </w:r>
      <w:r w:rsidRPr="00FA1968">
        <w:t xml:space="preserve"> перед Вариантом </w:t>
      </w:r>
      <w:r w:rsidRPr="00FA1968">
        <w:rPr>
          <w:lang w:val="en-US"/>
        </w:rPr>
        <w:t>A</w:t>
      </w:r>
      <w:r w:rsidRPr="00FA1968">
        <w:t>, и менять текущую версию продукта не рекомендуется.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46177"/>
    <w:multiLevelType w:val="multilevel"/>
    <w:tmpl w:val="B71E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477589">
    <w:abstractNumId w:val="0"/>
  </w:num>
  <w:num w:numId="2" w16cid:durableId="1146750254">
    <w:abstractNumId w:val="5"/>
  </w:num>
  <w:num w:numId="3" w16cid:durableId="1690789660">
    <w:abstractNumId w:val="7"/>
  </w:num>
  <w:num w:numId="4" w16cid:durableId="770512346">
    <w:abstractNumId w:val="1"/>
  </w:num>
  <w:num w:numId="5" w16cid:durableId="1006403402">
    <w:abstractNumId w:val="3"/>
  </w:num>
  <w:num w:numId="6" w16cid:durableId="1749375921">
    <w:abstractNumId w:val="6"/>
  </w:num>
  <w:num w:numId="7" w16cid:durableId="293173805">
    <w:abstractNumId w:val="2"/>
  </w:num>
  <w:num w:numId="8" w16cid:durableId="1455246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D7FDF"/>
    <w:rsid w:val="0013707F"/>
    <w:rsid w:val="001C077C"/>
    <w:rsid w:val="0023418C"/>
    <w:rsid w:val="00253CEA"/>
    <w:rsid w:val="00264784"/>
    <w:rsid w:val="00337CF7"/>
    <w:rsid w:val="00340062"/>
    <w:rsid w:val="0036190F"/>
    <w:rsid w:val="00582132"/>
    <w:rsid w:val="00752A67"/>
    <w:rsid w:val="008068AB"/>
    <w:rsid w:val="00874863"/>
    <w:rsid w:val="008A743C"/>
    <w:rsid w:val="008E2DA9"/>
    <w:rsid w:val="00981CD5"/>
    <w:rsid w:val="00A32714"/>
    <w:rsid w:val="00AD4A89"/>
    <w:rsid w:val="00B540E7"/>
    <w:rsid w:val="00B568D7"/>
    <w:rsid w:val="00C26043"/>
    <w:rsid w:val="00E83C6C"/>
    <w:rsid w:val="00F562FA"/>
    <w:rsid w:val="00F82522"/>
    <w:rsid w:val="00FA1968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7</Pages>
  <Words>1352</Words>
  <Characters>7709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Пользователь</cp:lastModifiedBy>
  <cp:revision>11</cp:revision>
  <dcterms:created xsi:type="dcterms:W3CDTF">2024-09-05T08:54:00Z</dcterms:created>
  <dcterms:modified xsi:type="dcterms:W3CDTF">2024-09-12T14:40:00Z</dcterms:modified>
</cp:coreProperties>
</file>