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?>
<Relationships xmlns="http://schemas.openxmlformats.org/package/2006/relationships">
  <Relationship Id="rId3" Type="http://schemas.openxmlformats.org/package/2006/relationships/metadata/core-properties" Target="docProps/core.xml"></Relationship>
  <Relationship Id="rId4" Type="http://schemas.openxmlformats.org/officeDocument/2006/relationships/extended-properties" Target="docProps/app.xml"></Relationship>
  <Relationship Id="rId1" Type="http://schemas.openxmlformats.org/officeDocument/2006/relationships/officeDocument" Target="word/document.xml"></Relationship>
  <Relationship Id="rId2" Type="http://schemas.openxmlformats.org/package/2006/relationships/metadata/thumbnail" Target="docProps/thumbnail.jpeg"></Relationship>
  <Relationship Id="rId5" Type="http://schemas.openxmlformats.org/officeDocument/2006/relationships/custom-properties" Target="docProps/custom.xml"></Relationship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eastAsia="思源黑体" w:ascii="Times New Roman" w:hAnsi="Times New Roman" w:cs="Times New Roman"/>
          <w:b/>
          <w:sz w:val="44"/>
          <w:szCs w:val="44"/>
        </w:rPr>
        <w:t>可行性分析（研究）报告</w:t>
      </w:r>
    </w:p>
    <w:p>
      <w:pPr>
        <w:spacing w:after="80"/>
        <w:jc w:val="center"/>
      </w:pPr>
      <w:r>
        <w:rPr>
          <w:rFonts w:eastAsia="思源黑体" w:ascii="Times New Roman" w:hAnsi="Times New Roman" w:cs="Times New Roman"/>
          <w:b/>
          <w:sz w:val="32"/>
          <w:szCs w:val="32"/>
        </w:rPr>
        <w:t>（FAR）</w:t>
      </w:r>
    </w:p>
    <w:p>
      <w:pPr>
        <w:spacing w:after="80"/>
        <w:jc w:val="center"/>
      </w:pPr>
      <w:r>
        <w:rPr>
          <w:rFonts w:eastAsia="思源黑体" w:ascii="Times New Roman" w:hAnsi="Times New Roman" w:cs="Times New Roman"/>
          <w:b/>
          <w:sz w:val="32"/>
          <w:szCs w:val="32"/>
        </w:rPr>
        <w:t>健身训练与饮食管理系统（FTDMS）</w:t>
      </w:r>
    </w:p>
    <w:p>
      <w:pPr>
        <w:spacing w:after="80"/>
        <w:jc w:val="center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依据 GB/T 8567—2006《计算机软件文档编制规范》第 7.1 条编制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2400"/>
        <w:gridCol w:w="6626"/>
      </w:tblGrid>
      <w:tr>
        <w:tc>
          <w:tcPr>
            <w:tcW w:type="dxa" w:w="2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项目信息</w:t>
            </w:r>
          </w:p>
        </w:tc>
        <w:tc>
          <w:tcPr>
            <w:tcW w:type="dxa" w:w="66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文档名称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可行性分析（研究）报告（Feasibility Analysis Report，FAR）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适用系统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健身训练与饮食管理系统（Fitness Training and Diet Management System，FTDMS）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所属项目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基于SpringBoot+Vue的健身训练与饮食管理移动应用设计与实现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项目编号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G13-FTDMS-2026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文档标识号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G13-FTDMS-FAR-2026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版本号 / 发行号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V1.0 / 第 1 次发行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编制单位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软件工程课程 G13 小组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编制人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参与人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编制日期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2026-10-18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密级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内部公开（课程作业文档）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页数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见目次（以实际排版为准）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200"/>
        <w:gridCol w:w="1800"/>
        <w:gridCol w:w="6026"/>
      </w:tblGrid>
      <w:tr>
        <w:tc>
          <w:tcPr>
            <w:tcW w:type="dxa" w:w="12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版本</w:t>
            </w:r>
          </w:p>
        </w:tc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日期</w:t>
            </w:r>
          </w:p>
        </w:tc>
        <w:tc>
          <w:tcPr>
            <w:tcW w:type="dxa" w:w="60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修订说明</w:t>
            </w:r>
          </w:p>
        </w:tc>
      </w:tr>
      <w:tr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V1.0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2026-10-18</w:t>
            </w:r>
          </w:p>
        </w:tc>
        <w:tc>
          <w:tcPr>
            <w:tcW w:type="dxa" w:w="6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初版编制。依据项目介绍说明书（V1.0/2026-09-27）、第一阶段需求与技术方案说明书（V1.0/2026-10-11）与软件开发计划（V1.1/2026-10-16），对 FTDMS 项目进行技术可行性论证</w:t>
            </w:r>
          </w:p>
        </w:tc>
      </w:tr>
    </w:tbl>
    <w:p>
      <w:r>
        <w:br w:type="page"/>
      </w:r>
    </w:p>
    <w:p>
      <w:pPr>
        <w:spacing w:after="80"/>
        <w:jc w:val="center"/>
      </w:pPr>
      <w:r>
        <w:rPr>
          <w:rFonts w:eastAsia="思源黑体" w:ascii="Times New Roman" w:hAnsi="Times New Roman" w:cs="Times New Roman"/>
          <w:b/>
          <w:sz w:val="32"/>
          <w:szCs w:val="32"/>
        </w:rPr>
        <w:t>目次</w:t>
      </w:r>
    </w:p>
    <w:p>
      <w:r>
        <w:fldChar w:fldCharType="begin"/>
        <w:instrText xml:space="preserve"> TOC \o "1-3" \h \z </w:instrText>
        <w:fldChar w:fldCharType="separate"/>
        <w:t>打开文档时按 F9 或右键“更新域”以刷新目录</w:t>
        <w:fldChar w:fldCharType="end"/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18"/>
          <w:szCs w:val="18"/>
        </w:rPr>
        <w:t>（在 Word 中打开后按 F9 更新域即可生成目录页码）</w:t>
      </w:r>
    </w:p>
    <w:p>
      <w:r>
        <w:br w:type="page"/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1 引言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1.1 标识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2400"/>
        <w:gridCol w:w="6626"/>
      </w:tblGrid>
      <w:tr>
        <w:tc>
          <w:tcPr>
            <w:tcW w:type="dxa" w:w="2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标识项</w:t>
            </w:r>
          </w:p>
        </w:tc>
        <w:tc>
          <w:tcPr>
            <w:tcW w:type="dxa" w:w="66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软件全称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健身训练与饮食管理系统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软件简称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FTDMS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软件标识符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FTDMS-V1.0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软件版本号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1.0.0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所属项目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基于SpringBoot+Vue的健身训练与饮食管理移动应用设计与实现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项目编号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G13-FTDMS-2026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文档标识号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G13-FTDMS-FAR-2026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文档版本号 / 发行号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V1.0 / 第 1 次发行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缩略词语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FAR（可行性分析（研究）报告）、FTDMS（健身训练与饮食管理系统）、SDP（软件开发计划）、APK（Android 安装包）、CSCI（计算机软件配置项）、FR（功能需求）、NFR（非功能需求）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适用阶段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可行性论证；结论用于支持需求分析、设计、实现、测试与移交的决策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密级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内部公开（课程作业文档）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1.2 背景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本项目为软件工程课程设计课题，由软件工程课程 G13 小组提出并实施，课程组（指导教师）为需方。提出背景是：在日常健身场景中，训练动作、组数、饮食重量与体重往往分散记录在不同位置，用户难以快速回答“本周完成了多少次训练”“当天摄入了多少能量”“近期体重如何变化”，也难以结合这些信息判断计划执行情况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提出者的要求为：交付一款最终运行在 Android 手机上的健身训练与饮食管理 App，沿用 SpringBoot 与 Vue 前后端分离架构，保留训练计划、训练记录、饮食摄入、体重变化与统计功能，并新增经用户授权的一键 AI 健身分析。实现环境为：Vue 3 页面经 Capacitor 封装为 Android App，通过 HTTPS 调用 SpringBoot 的 JSON 接口，AI 模型在服务端本地部署，手机端不直接连接数据库或模型服务。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主要限制条件为：小组仅 2 人且需兼顾其他课程，按每人每周约 10 人时的有效投入估算；项目周期 2026-09-28 至 2026-12-30，共 94 天、14 个周次，其中 2026-12-02 为最初成品硬性节点，期末答辩时间由课程组统一安排且不可调整；无外部投资与采购预算；AI 模型运行依赖本地或课程演示服务器，无 GPU 专用资源。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2400"/>
        <w:gridCol w:w="6626"/>
      </w:tblGrid>
      <w:tr>
        <w:tc>
          <w:tcPr>
            <w:tcW w:type="dxa" w:w="2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项目关系方</w:t>
            </w:r>
          </w:p>
        </w:tc>
        <w:tc>
          <w:tcPr>
            <w:tcW w:type="dxa" w:w="66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机构 / 人员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提出者 / 需方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软件工程课程组 / 指导教师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开发方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软件工程课程 G13 小组（方文锦、陈智杰）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用户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有日常健身与饮食记录需求的个人用户；管理员用于基础数据与账户维护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支持机构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学校计算机实验室（提供开发与测试环境）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投资方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无（课程项目，无外部投资）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1.3 项目概述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FTDMS 面向有日常健身与饮食记录需求的个人用户，交付一款运行在 Android 手机上的健身训练与饮食管理 App，用于支持用户完成“制定计划、记录执行、查看统计、分析情况、调整安排”的使用过程。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系统一般特性：手机端交互；前后端分离；数据按用户隔离；食物营养按每 100g 标注来源换算；AI 分析需显式授权且可撤回，报告可删除。系统定位为个人记录与管理工具，食物营养数据结果属于估算，AI 分析仅提供一般性健身与饮食参考，不作疾病诊断或治疗建议。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本项目为新建开发，无既往运行与维护历史；项目处于软件生存周期的起始阶段，此前已完成可行性确认与需求规格说明（第一阶段），本报告的论证范围覆盖需求分析收尾、设计、实现、测试与移交。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600"/>
        <w:gridCol w:w="3600"/>
        <w:gridCol w:w="3826"/>
      </w:tblGrid>
      <w:tr>
        <w:tc>
          <w:tcPr>
            <w:tcW w:type="dxa" w:w="16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项目角色</w:t>
            </w:r>
          </w:p>
        </w:tc>
        <w:tc>
          <w:tcPr>
            <w:tcW w:type="dxa" w:w="36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机构 / 人员</w:t>
            </w:r>
          </w:p>
        </w:tc>
        <w:tc>
          <w:tcPr>
            <w:tcW w:type="dxa" w:w="38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职责要点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投资方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无（课程项目，无外部投资）</w:t>
            </w:r>
          </w:p>
        </w:tc>
        <w:tc>
          <w:tcPr>
            <w:tcW w:type="dxa" w:w="38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需方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软件工程课程组 / 指导教师</w:t>
            </w:r>
          </w:p>
        </w:tc>
        <w:tc>
          <w:tcPr>
            <w:tcW w:type="dxa" w:w="38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提出要求、组织验收与答辩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用户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有日常健身与饮食记录需求的个人用户</w:t>
            </w:r>
          </w:p>
        </w:tc>
        <w:tc>
          <w:tcPr>
            <w:tcW w:type="dxa" w:w="38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仅访问本人私有数据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开发方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软件工程课程 G13 小组（方文锦、陈智杰）</w:t>
            </w:r>
          </w:p>
        </w:tc>
        <w:tc>
          <w:tcPr>
            <w:tcW w:type="dxa" w:w="38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需求分析、设计、实现、测试与移交</w:t>
            </w:r>
          </w:p>
        </w:tc>
      </w:tr>
      <w:tr>
        <w:tc>
          <w:tcPr>
            <w:tcW w:type="dxa" w:w="1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支持机构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学校计算机实验室</w:t>
            </w:r>
          </w:p>
        </w:tc>
        <w:tc>
          <w:tcPr>
            <w:tcW w:type="dxa" w:w="38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提供开发与测试环境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2400"/>
        <w:gridCol w:w="6626"/>
      </w:tblGrid>
      <w:tr>
        <w:tc>
          <w:tcPr>
            <w:tcW w:type="dxa" w:w="2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运行现场</w:t>
            </w:r>
          </w:p>
        </w:tc>
        <w:tc>
          <w:tcPr>
            <w:tcW w:type="dxa" w:w="66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说明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当前运行现场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开发期：本机 localhost（后端 8080、前端 5173）与 Android 真机调试环境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计划运行现场</w:t>
            </w:r>
          </w:p>
        </w:tc>
        <w:tc>
          <w:tcPr>
            <w:tcW w:type="dxa" w:w="6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交付期：Android 手机（真机安装 APK）；后端与数据库部署于课程演示服务器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有关文档：项目介绍说明书（AI 与移动 App 修订版）、第一阶段需求与技术方案说明书、软件开发计划（SDP）、数据库建表脚本 schema.sql、接口文档（初稿）、手机端线框原型 prototype.html。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1.4 文档概述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本文档依据 GB/T 8567—2006《计算机软件文档编制规范》第 7.1 条编制，用于向需方（课程组 / 指导教师）提供项目决策依据，说明项目的要求、目标、环境与限制，提出可选方案并从技术、经济、法律与用户使用等方面进行可行性分析；本文档亦可作为项目建议书的基础。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本文档第 3 章给出可行性分析的前提，第 4 章给出可选方案与选择准则，第 5 章说明所建议的系统及其影响，第 6 章进行经济可行性（成本—效益）分析，第 7 章进行技术可行性（技术风险）评价，第 8 章进行法律可行性分析，第 9 章进行用户使用可行性分析，第 10 章给出其他与项目有关的问题，第 11 章为注解，附录给出评分明细与验证检查单。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保密性与私密性要求：本文档密级为「内部公开」，属课程作业文档，不含商业秘密与个人敏感数据；文档中出现的口令、密钥一律以占位符表示，真实配置不纳入版本控制；系统设计上 AI 分析只发送分析所需字段，不传送姓名、手机号等身份信息，授权可撤回、报告可删除。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2 引用文件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3900"/>
        <w:gridCol w:w="1900"/>
        <w:gridCol w:w="2326"/>
      </w:tblGrid>
      <w:tr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type="dxa" w:w="3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文件名称</w:t>
            </w:r>
          </w:p>
        </w:tc>
        <w:tc>
          <w:tcPr>
            <w:tcW w:type="dxa" w:w="1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版本 / 日期</w:t>
            </w:r>
          </w:p>
        </w:tc>
        <w:tc>
          <w:tcPr>
            <w:tcW w:type="dxa" w:w="23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来源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[1]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GB/T 8567—2006 计算机软件文档编制规范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2006-07-01 实施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国家标准全文公开系统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[2]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GB/T 11457—2006 信息技术 软件工程术语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2006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国家标准全文公开系统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[3]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中华人民共和国个人信息保护法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2021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全国人民代表大会常务委员会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[4]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生成式人工智能服务管理暂行办法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2023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国家网信办等七部门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[5]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项目介绍说明书（AI 与移动 App 修订版）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V1.0 / 2026-09-27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 小组编制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[6]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第一阶段需求与技术方案说明书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V1.0 / 2026-10-11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 小组编制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[7]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软件开发计划（SDP）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V1.1 / 2026-10-16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 小组编制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[8]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数据库建表脚本 schema.sql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V1.0 / 2026-10-11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 小组编制（仓库 docs/02-设计）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[9]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手机端线框原型 prototype.html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V1.0 / 2026-10-11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G13 小组编制（仓库 docs/01-需求）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[10]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Boot Reference Documentation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3.3.x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docs.spring.io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[11]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Vue 3 官方文档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3.5.x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cn.vuejs.org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[12]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MySQL 8.4 Reference Manual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8.4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dev.mysql.com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[13]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 ECharts Handbook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5.5.x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echarts.apache.org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[14]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 Documentation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7.x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capacitorjs.com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[15]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Qwen3-4B-Instruct-2507 Model Card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2025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huggingface.co/Qwen（Apache-2.0）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[16]</w:t>
            </w:r>
          </w:p>
        </w:tc>
        <w:tc>
          <w:tcPr>
            <w:tcW w:type="dxa" w:w="3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Ollama Chat API Documentation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2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docs.ollama.com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0"/>
          <w:szCs w:val="20"/>
        </w:rPr>
        <w:t>食物营养数据在实际录入时另行登记包装标签或数据来源，不以软件技术资料作为营养数据依据；[15] 在使用前须核对模型版本与 Apache-2.0 许可并留档。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3 可行性分析的前提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3.1 项目的要求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（1）功能要求：实现账户与目标、训练管理、饮食管理、身体数据、统计分析、后台管理、AI 健身分析与移动端 App 八个模块，共 32 项功能需求，详见 [6]。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4526"/>
        <w:gridCol w:w="3000"/>
      </w:tblGrid>
      <w:tr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模块</w:t>
            </w:r>
          </w:p>
        </w:tc>
        <w:tc>
          <w:tcPr>
            <w:tcW w:type="dxa" w:w="45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功能要求摘要</w:t>
            </w:r>
          </w:p>
        </w:tc>
        <w:tc>
          <w:tcPr>
            <w:tcW w:type="dxa" w:w="30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验收依据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账户与目标</w:t>
            </w:r>
          </w:p>
        </w:tc>
        <w:tc>
          <w:tcPr>
            <w:tcW w:type="dxa" w:w="4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注册登录、个人资料、每日能量及营养目标设置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登录有效，修改后重新查询一致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训练管理</w:t>
            </w:r>
          </w:p>
        </w:tc>
        <w:tc>
          <w:tcPr>
            <w:tcW w:type="dxa" w:w="4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创建日期计划、选择动作、记录每组重量与次数、完成打卡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完成与未完成状态明确，历史可查询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饮食管理</w:t>
            </w:r>
          </w:p>
        </w:tc>
        <w:tc>
          <w:tcPr>
            <w:tcW w:type="dxa" w:w="4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搜索食物、按餐次录入克重、汇总能量及三大营养素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新增、修改、删除后汇总同步更新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身体数据</w:t>
            </w:r>
          </w:p>
        </w:tc>
        <w:tc>
          <w:tcPr>
            <w:tcW w:type="dxa" w:w="4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按日期记录体重，展示区间变化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同日体重按统一规则更新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统计分析</w:t>
            </w:r>
          </w:p>
        </w:tc>
        <w:tc>
          <w:tcPr>
            <w:tcW w:type="dxa" w:w="4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训练完成率、每日摄入、体重趋势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可切换时间范围，缺失记录不冒充零值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后台管理</w:t>
            </w:r>
          </w:p>
        </w:tc>
        <w:tc>
          <w:tcPr>
            <w:tcW w:type="dxa" w:w="4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动作与公共食物维护、来源标注、账户状态管理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普通用户无法调用管理接口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健身分析</w:t>
            </w:r>
          </w:p>
        </w:tc>
        <w:tc>
          <w:tcPr>
            <w:tcW w:type="dxa" w:w="4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授权后自动读取本人指定时间段数据并一键生成分析报告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不需重新填写已有数据；显示统计口径、数据不足提示与生成时间；只分析本人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移动端 App</w:t>
            </w:r>
          </w:p>
        </w:tc>
        <w:tc>
          <w:tcPr>
            <w:tcW w:type="dxa" w:w="4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手机屏幕、触控与网络状态适配；Vue 页面经 Capacitor 封装为 Android App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可安装和登录；记录、图表与分析流程可在手机上完成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（2）非功能要求：满足 [6] 中规定的 12 项非功能需求（性能、安全性、易用性、兼容性、可靠性等方面），具体量化指标以 [6] 为准；本报告不对未量化指标设定数值，相关基线在第 7.4 条技术验证中测定后补充。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（3）数据与接口要求：12 张数据表（含 ai_consent 与 ai_report）、35 个接口、6 类业务规则、11 个页面线框；接口、表结构与统计口径发生变更时，必须在同一 Pull Request 内同步更新对应文档。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（4）输入与输出要求：输入为手机端表单数据（日期、动作、组数 / 重量 / 次数、食物与克重、体重、目标值）；输出为汇总数值、趋势图表与 AI 分析报告（结构化摘要 JSON 与分析文本），报告需标明分析区间、有效记录天数与生成时间。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（5）处理流程与数据流程：见本标准第 5.2 条。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（6）安全与保密要求：接口走 HTTPS；登录鉴权与用户归属校验在后端完成；私有记录、授权及报告均按 user_id 归属；AI 分析只发送分析所需字段；授权可撤回、报告可删除；真实配置与密钥不纳入版本控制。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（7）与本系统相连接的其他系统：MySQL 数据库、服务端 Ollama 模型服务（仅由后端调用）。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（8）完成期限：2026-12-02 交付最初成品（M5）；2026-12-20 完成测试验收（M6）；2026-12-30 最后交付（M7）。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3.2 项目的目标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4326"/>
        <w:gridCol w:w="3800"/>
      </w:tblGrid>
      <w:tr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type="dxa" w:w="43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目标</w:t>
            </w:r>
          </w:p>
        </w:tc>
        <w:tc>
          <w:tcPr>
            <w:tcW w:type="dxa" w:w="3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度量方式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T1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按统一日期与用户身份关联训练、饮食与体重记录，消除分散记录</w:t>
            </w:r>
          </w:p>
        </w:tc>
        <w:tc>
          <w:tcPr>
            <w:tcW w:type="dxa" w:w="3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三类记录均可按 user_id 与日期查询与汇总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T2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支持“制定计划—记录执行—查看统计—分析情况—调整安排”的完整使用过程</w:t>
            </w:r>
          </w:p>
        </w:tc>
        <w:tc>
          <w:tcPr>
            <w:tcW w:type="dxa" w:w="3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8 个模块、32 项功能需求通过验收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T3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一键生成 AI 分析报告，已有数据无需重复输入</w:t>
            </w:r>
          </w:p>
        </w:tc>
        <w:tc>
          <w:tcPr>
            <w:tcW w:type="dxa" w:w="3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分析页无需用户再次填写已有数据即可生成报告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T4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交付可在 Android 真机安装与使用的应用程序</w:t>
            </w:r>
          </w:p>
        </w:tc>
        <w:tc>
          <w:tcPr>
            <w:tcW w:type="dxa" w:w="3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APK 安装、登录、记录、图表与分析流程在真机完成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T5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提高记录与分析效率，减少人工整理与换算工作量</w:t>
            </w:r>
          </w:p>
        </w:tc>
        <w:tc>
          <w:tcPr>
            <w:tcW w:type="dxa" w:w="3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营养换算、完成率、七日平均由系统按确定规则计算，替代人工核算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T6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改进管理信息服务：统计口径明确、缺失记录如实呈现</w:t>
            </w:r>
          </w:p>
        </w:tc>
        <w:tc>
          <w:tcPr>
            <w:tcW w:type="dxa" w:w="3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缺失日期显示“未记录”，不按零摄入或零训练推断；显示有效天数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T7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在 2 人、94 天约束内完成全过程工程实践</w:t>
            </w:r>
          </w:p>
        </w:tc>
        <w:tc>
          <w:tcPr>
            <w:tcW w:type="dxa" w:w="3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 SDP 周度进度表核对 M1—M7 里程碑交付物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3.3 项目的环境、条件、假定和限制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（1）开发环境：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800"/>
        <w:gridCol w:w="7226"/>
      </w:tblGrid>
      <w:tr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type="dxa" w:w="72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环境要求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开发设备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小组成员自有计算机 2 台（可运行后端、前端与 Android 构建）；Android 真机用于调试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JDK 21（Java 21）、Maven、Spring Boot 3.3.x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前端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Node.js、Vite、Vue 3.5、Axios、Vue Router、Apache ECharts 5.5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移动端构建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Android Studio、Android SDK、Gradle、Capacitor CLI 7.x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数据库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MySQL 8.4（开发期本机 localhost）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服务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Ollama 服务端 + Qwen3-4B-Instruct-2507 模型文件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协作与构建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Git、GitHub、Maven、Vite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（2）运行与部署环境：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800"/>
        <w:gridCol w:w="7226"/>
      </w:tblGrid>
      <w:tr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type="dxa" w:w="72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环境要求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移动端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Android 手机，可安装 APK，可经网络访问后端；屏幕尺寸与触控适配由前端手机布局实现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服务端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课程演示服务器：部署 SpringBoot 可执行 JAR 与 MySQL 8.4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服务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服务端本地或演示服务器部署 Ollama 与 Qwen3-4B-Instruct-2507，无 GPU 专用资源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网络与安全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接口走 HTTPS；手机端不直接连接数据库或模型服务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（3）条件、假定与限制：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1200"/>
        <w:gridCol w:w="6926"/>
      </w:tblGrid>
      <w:tr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type="dxa" w:w="12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type="dxa" w:w="69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C1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人力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小组仅 2 人且需兼顾其他课程，按每人每周约 10 人时的有效投入估算，全周期约 280 人时；无人可供调配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C2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期限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2026-09-28 至 2026-12-30，共 94 天、14 个周次；2026-12-02 为最初成品硬性节点；期末答辩时间由课程组统一安排，构成不可调整的截止约束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C3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经费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无外部投资与采购预算，全部采用开源技术与免费工具；硬件使用自有设备与学校实验室资源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C4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算力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模型运行依赖本地或课程演示服务器算力，无 GPU 专用资源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C5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范围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首版仅交付 Android 安装包；不纳入食物图片识别、穿戴设备接入、社交社区、动处方式推荐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C6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食物营养采用标注来源的每 100g 数据，结果属于估算；需区分生重、熟重与品牌规格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C7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边界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分析默认取最近 30 天、可切换 7 天；先按确定规则计算统计值再交模型解释；仅提供一般性健身与饮食参考，不作疾病诊断或治疗建议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C8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网络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演示环境需 HTTPS 可用；真机需可访问后端服务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C9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假定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学校实验室可提供开发与测试环境；小组成员自有设备可用于开发与真机调试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C10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假定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开源组件与模型在计划期内可正常获取，许可条款不发生变化，版本按技术版本锁定表执行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C11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限制</w:t>
            </w:r>
          </w:p>
        </w:tc>
        <w:tc>
          <w:tcPr>
            <w:tcW w:type="dxa" w:w="69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需方（课程组）对文档规范、验收方式与答辩安排具有最终解释权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3.4 进行可行性分析的方法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本报告采用下列方法进行可行性分析：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（1）需求—技术映射核查：将 32 项功能需求与 12 项非功能需求逐项映射到技术组件，识别是否存在技术空白；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（2）技术成熟度与可得性核查：依据技术版本锁定表、官方文档与许可条款，核查组件版本、稳定性与获取途径；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（3）团队技术能力矩阵评估：由 2 名成员对各技术项按 5 分制评估掌握度，识别能力短板；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（4）候选方案加权评分：按 4.6 条的准则与权重对三个候选方案评分，明细见附录 A；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（5）技术风险评价：采用“发生概率 × 影响程度”矩阵识别与分级技术风险，并指定责任人与验证时点；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（6）技术验证（Spike）：对 AI 推理性能、移动端打包、跨账号隔离等关键不确定性安排最小化验证；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（7）标准与法规比对：与 GB/T 8567—2006、《个人信息保护法》、《生成式人工智能服务管理暂行办法》比对。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评价尺度如下：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1800"/>
        <w:gridCol w:w="6326"/>
      </w:tblGrid>
      <w:tr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评价尺度</w:t>
            </w:r>
          </w:p>
        </w:tc>
        <w:tc>
          <w:tcPr>
            <w:tcW w:type="dxa" w:w="63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判定基准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S1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功能符合度</w:t>
            </w:r>
          </w:p>
        </w:tc>
        <w:tc>
          <w:tcPr>
            <w:tcW w:type="dxa" w:w="6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全部需求项均可由现有技术组件实现，无技术空白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S2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技术成熟度</w:t>
            </w:r>
          </w:p>
        </w:tc>
        <w:tc>
          <w:tcPr>
            <w:tcW w:type="dxa" w:w="6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采用稳定发布版本、文档齐全、社区活跃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S3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团队掌握度</w:t>
            </w:r>
          </w:p>
        </w:tc>
        <w:tc>
          <w:tcPr>
            <w:tcW w:type="dxa" w:w="6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 分制评分不低于 3 分，低于 3 分者需安排技术验证或学习缓冲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S4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期限可达性</w:t>
            </w:r>
          </w:p>
        </w:tc>
        <w:tc>
          <w:tcPr>
            <w:tcW w:type="dxa" w:w="6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关键路径在技术验证通过后仍保留不少于 1 周缓冲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S5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成本</w:t>
            </w:r>
          </w:p>
        </w:tc>
        <w:tc>
          <w:tcPr>
            <w:tcW w:type="dxa" w:w="6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不产生新增货币支出（课程项目零预算）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S6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合规性</w:t>
            </w:r>
          </w:p>
        </w:tc>
        <w:tc>
          <w:tcPr>
            <w:tcW w:type="dxa" w:w="6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开源许可明确并留档；个人信息处理符合最小必要与知情同意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S7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风险可控性</w:t>
            </w:r>
          </w:p>
        </w:tc>
        <w:tc>
          <w:tcPr>
            <w:tcW w:type="dxa" w:w="6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不存在未缓解的“高”级技术风险</w:t>
            </w:r>
          </w:p>
        </w:tc>
      </w:tr>
    </w:tbl>
    <w:p>
      <w:pPr>
        <w:pStyle w:val="Heading1"/>
      </w:pPr>
      <w:r>
        <w:rPr>
          <w:rFonts w:eastAsia="思源黑体" w:ascii="Times New Roman" w:hAnsi="Times New Roman" w:cs="Times New Roman"/>
        </w:rPr>
        <w:t>4 可选的方案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4.1 原有方案的优缺点、局限性及存在的问题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原有方案指当前被改进对象所采用的方式：训练动作与组数、饮食重量、体重分别记录于不同位置（纸笔、备忘录、通用笔记或多个通用应用），人工进行换算与回顾。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7526"/>
      </w:tblGrid>
      <w:tr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type="dxa" w:w="75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优点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零开发成本；无需安装与注册；上手无门槛；可离线使用；记录形式灵活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局限性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（1）记录分散，无法按统一日期与用户身份关联训练、饮食与体重数据；（2）难以快速回答“本周完成了多少次训练”“当天摄入了多少能量”“近期体重如何变化”；（3）无法结合训练与营养信息判断计划执行情况；（4）缺少统一的营养换算口径，生熟重与品牌规格混用易导致汇总失真；（5）若改用通用应用做分析，需将已有数据重复手动录入；（6）通用应用多为联网服务，个人身体数据的外传范围不可控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存在的问题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数据孤岛导致计划执行判断依赖记忆与人工估算；统计口径随人而异，历史数据不可追溯；缺少授权与删除机制，数据控制权不足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4.2 可重用的系统，与要求之间的差距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本项目不自行开发基础框架，全部重用成熟开源组件与既有环境。可重用系统与项目要求之间的差距如下：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900"/>
        <w:gridCol w:w="1100"/>
        <w:gridCol w:w="1900"/>
        <w:gridCol w:w="1900"/>
        <w:gridCol w:w="1526"/>
      </w:tblGrid>
      <w:tr>
        <w:tc>
          <w:tcPr>
            <w:tcW w:type="dxa" w:w="17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可重用组件 / 系统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版本</w:t>
            </w:r>
          </w:p>
        </w:tc>
        <w:tc>
          <w:tcPr>
            <w:tcW w:type="dxa" w:w="11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许可</w:t>
            </w:r>
          </w:p>
        </w:tc>
        <w:tc>
          <w:tcPr>
            <w:tcW w:type="dxa" w:w="1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可复用的能力</w:t>
            </w:r>
          </w:p>
        </w:tc>
        <w:tc>
          <w:tcPr>
            <w:tcW w:type="dxa" w:w="1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与要求之间的差距</w:t>
            </w:r>
          </w:p>
        </w:tc>
        <w:tc>
          <w:tcPr>
            <w:tcW w:type="dxa" w:w="15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需要弥补的工作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Boot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3.3.x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Apache-2.0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Web 接口、配置管理、参数校验、可执行 JAR 打包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业务规则与统计口径需自行实现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 6 类业务规则实现服务层；接口与统一返回结构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Security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随 Spring Boot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Apache-2.0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认证与授权框架、密码加密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跨账号越权防护（user_id 归属校验）不在框架默认能力内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后端统一归属校验；管理接口单独鉴权；专项隔离用例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Data JPA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随 Spring Boot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Apache-2.0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数据映射、事务与基础查询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多表统计查询与区间聚合需自定义查询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自定义 JPQL / 原生 SQL；联合索引与事务边界设计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MySQL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8.4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GPLv2（社区版）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关系型存储、事务、索引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12 张业务表结构与约束需自行设计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建表脚本与索引；按日期联合索引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Vue 3 + Vue Router + Axios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3.5.x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MIT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页面组件、路由、接口调用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手机屏幕与触控适配需自行调整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手机端布局改造；网络状态与错误提示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 ECharts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5.5.x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Apache-2.0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折线 / 柱状 / 饼图渲染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缺失值不补零、有效天数展示需自行处理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数据预处理：缺失显示“未记录”，显示有效天数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7.x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MIT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将 Web 资源封装为 Android 工程并打包 APK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真机调试、WebView 兼容、HTTPS 与网络访问需验证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技术验证 S2；预留缓冲与 Web 访问兜底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Ollama + Qwen3-4B-Instruct-2507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MIT / Apache-2.0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服务端本地文本生成能力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 GPU；输出需与事实一致；需控制输入输出长度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技术验证 S1；固定提示模板与 JSON 摘要；输出核对与降级预案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Git / GitHub / Maven / Vite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Apache-2.0、GPLv2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版本管理、依赖管理与构建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分支与合并规范需团队执行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配置管理途径与 PR 评审规则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学校计算机实验室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开发与测试环境、网络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推理算力仍受限</w:t>
            </w:r>
          </w:p>
        </w:tc>
        <w:tc>
          <w:tcPr>
            <w:tcW w:type="dxa" w:w="1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 C4 约束控制模型输入规模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4.3 可选择的系统方案 1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方案名称：Vue 3 + Capacitor 封装 Android + SpringBoot 后端 + 服务端本地模型（推荐方案）。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方案说明：沿用现有 Vue 3 页面并进行手机适配，由 Capacitor 打包为 Android App（APK）；后端采用 SpringBoot 统一处理身份校验、业务规则、统计计算与 AI 请求，持久层使用 MySQL 8.4；AI 模型经 Ollama 在服务端本地部署，仅由后端调用，手机端不直接连接数据库或模型服务。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7526"/>
      </w:tblGrid>
      <w:tr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type="dxa" w:w="75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优点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复用已有前端资产，一套代码两端使用；技术栈与团队既有能力一致；模型本地部署，数据不出服务端，私密性好；全部开源，零采购成本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缺点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 打包与真机调试存在环境与兼容风险；WebView 渲染与原生体验存在差距；无 GPU 条件下模型推理延迟可能较高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主要风险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移动端打包阻塞（R2）、AI 推理延迟（R1）、跨账号隔离（R4）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结论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推荐采用，并以第 7.4 条技术验证与第 7.3 条风险对策为附加条件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4.4 可选择的系统方案 2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方案名称：响应式 Web / PWA（不做原生封装）+ SpringBoot 后端 + 服务端本地模型。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方案说明：前端按手机屏幕做响应式适配，以浏览器或 PWA 方式访问，不构建 Android 安装包；后端与 AI 部分同方案 1。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7526"/>
      </w:tblGrid>
      <w:tr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type="dxa" w:w="75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优点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规避 Android 打包与真机调试风险；发布与更新成本低；开发工作量最小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缺点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不满足“可安装和登录”“Android 安装包”的验收依据；PWA 在系统集成与离线能力上受限；不符合课题“移动应用设计与实现”的交付要求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未推荐理由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功能符合度不满足移动端 App 验收项（验收依据：可安装和登录；记录、图表与分析流程可在手机上完成）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保留用途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作为方案 1 遭遇打包阻塞时的演示兜底路径（R2 对策）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4.5 可选择的系统方案 3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方案名称：原生 Android（Kotlin + Jetpack Compose + Room）+ SpringBoot 后端 + 云端大模型 API。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方案说明：移动端采用原生技术栈独立开发，本地使用 Room 存储以支持离线；AI 分析调用云端大模型服务接口。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7526"/>
      </w:tblGrid>
      <w:tr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type="dxa" w:w="75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优点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原生交互与性能体验最好；Room 可支持离线记录；云端模型算力充足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缺点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需重新学习 Kotlin 与 Compose，工作量显著增加；2 人 94 天内完成风险高；云端 API 产生费用并需数据出网，与零预算约束和私密性约束冲突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未推荐理由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团队技能与工期不匹配（C1、C2），且数据出网不满足私密性要求（C7、S6）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4.6 选择最终方案的准则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按下列准则与权重对三个候选方案评分（5 分制，评分明细见附录 A）：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1800"/>
        <w:gridCol w:w="1000"/>
        <w:gridCol w:w="5326"/>
      </w:tblGrid>
      <w:tr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准则</w:t>
            </w:r>
          </w:p>
        </w:tc>
        <w:tc>
          <w:tcPr>
            <w:tcW w:type="dxa" w:w="10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权重</w:t>
            </w:r>
          </w:p>
        </w:tc>
        <w:tc>
          <w:tcPr>
            <w:tcW w:type="dxa" w:w="53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说明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C1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功能符合度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type="dxa" w:w="5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能否满足 32 项功能需求与移动端 App 验收依据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C2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团队技能匹配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type="dxa" w:w="5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现有技术栈与 2 名成员能力的匹配程度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C3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期限可达性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type="dxa" w:w="5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在 94 天与 12-02 硬节点约束下按期交付的能力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C4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成本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0.10</w:t>
            </w:r>
          </w:p>
        </w:tc>
        <w:tc>
          <w:tcPr>
            <w:tcW w:type="dxa" w:w="5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是否产生新增货币支出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C5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合规与私密性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0.15</w:t>
            </w:r>
          </w:p>
        </w:tc>
        <w:tc>
          <w:tcPr>
            <w:tcW w:type="dxa" w:w="5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开源许可明确、个人信息处理符合最小必要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C6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风险可控性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0.10</w:t>
            </w:r>
          </w:p>
        </w:tc>
        <w:tc>
          <w:tcPr>
            <w:tcW w:type="dxa" w:w="5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技术风险数量、等级与可缓解程度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2400"/>
        <w:gridCol w:w="1000"/>
        <w:gridCol w:w="1000"/>
        <w:gridCol w:w="1100"/>
        <w:gridCol w:w="800"/>
        <w:gridCol w:w="1200"/>
        <w:gridCol w:w="1026"/>
        <w:gridCol w:w="500"/>
      </w:tblGrid>
      <w:tr>
        <w:tc>
          <w:tcPr>
            <w:tcW w:type="dxa" w:w="2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方案</w:t>
            </w:r>
          </w:p>
        </w:tc>
        <w:tc>
          <w:tcPr>
            <w:tcW w:type="dxa" w:w="10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功能符合度</w:t>
            </w:r>
          </w:p>
        </w:tc>
        <w:tc>
          <w:tcPr>
            <w:tcW w:type="dxa" w:w="10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团队技能</w:t>
            </w:r>
          </w:p>
        </w:tc>
        <w:tc>
          <w:tcPr>
            <w:tcW w:type="dxa" w:w="11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期限可达性</w:t>
            </w:r>
          </w:p>
        </w:tc>
        <w:tc>
          <w:tcPr>
            <w:tcW w:type="dxa" w:w="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成本</w:t>
            </w:r>
          </w:p>
        </w:tc>
        <w:tc>
          <w:tcPr>
            <w:tcW w:type="dxa" w:w="12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合规与私密性</w:t>
            </w:r>
          </w:p>
        </w:tc>
        <w:tc>
          <w:tcPr>
            <w:tcW w:type="dxa" w:w="10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风险可控性</w:t>
            </w:r>
          </w:p>
        </w:tc>
        <w:tc>
          <w:tcPr>
            <w:tcW w:type="dxa" w:w="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加权总分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方案 1（Vue3 + Capacitor + 本地模型）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1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4.70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方案 2（响应式 Web / PWA）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1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4.35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方案 3（原生 Android + 云端 API）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2.50</w:t>
            </w:r>
          </w:p>
        </w:tc>
      </w:tr>
    </w:tbl>
    <w:p>
      <w:pPr>
        <w:spacing w:after="80"/>
        <w:jc w:val="left"/>
      </w:pPr>
      <w:r>
        <w:rPr>
          <w:rFonts w:eastAsia="思源黑体" w:ascii="Times New Roman" w:hAnsi="Times New Roman" w:cs="Times New Roman"/>
          <w:b w:val="0"/>
          <w:sz w:val="18"/>
          <w:szCs w:val="18"/>
        </w:rPr>
        <w:t>注：加权总分 = Σ（准则评分 × 权重），满分为 5.00；计算明细见附录 A。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选择结论：推荐方案 1（加权总分 4.70）。方案 2 虽在期限与风险上占优，但功能符合度不满足移动端 App 验收依据；方案 3 在团队技能、工期与私密性上均不满足约束。采用方案 1 的附加条件为：完成第 7.4 条 S1、S2 技术验证，落实第 7.3 条风险对策，并保持首版范围守门。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5 所建议的系统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5.1 对所建议的系统的说明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所建议的系统为 FTDMS，采用前后端分离的分层架构，交付形态为 Android 安装包（APK）与后端服务程序。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400"/>
        <w:gridCol w:w="2900"/>
        <w:gridCol w:w="4726"/>
      </w:tblGrid>
      <w:tr>
        <w:tc>
          <w:tcPr>
            <w:tcW w:type="dxa" w:w="1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层次</w:t>
            </w:r>
          </w:p>
        </w:tc>
        <w:tc>
          <w:tcPr>
            <w:tcW w:type="dxa" w:w="2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拟选技术</w:t>
            </w:r>
          </w:p>
        </w:tc>
        <w:tc>
          <w:tcPr>
            <w:tcW w:type="dxa" w:w="47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职责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表现层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Vue 3、Vue Router、Axios、Capacitor</w:t>
            </w:r>
          </w:p>
        </w:tc>
        <w:tc>
          <w:tcPr>
            <w:tcW w:type="dxa" w:w="47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手机页面、路由、接口调用与 Android 封装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图表层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 ECharts 5.5</w:t>
            </w:r>
          </w:p>
        </w:tc>
        <w:tc>
          <w:tcPr>
            <w:tcW w:type="dxa" w:w="47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展示摄入、训练与体重趋势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业务层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Boot 3.3.x、Spring Security</w:t>
            </w:r>
          </w:p>
        </w:tc>
        <w:tc>
          <w:tcPr>
            <w:tcW w:type="dxa" w:w="47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接口、鉴权、校验与业务计算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持久层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Data JPA、MySQL 8.4</w:t>
            </w:r>
          </w:p>
        </w:tc>
        <w:tc>
          <w:tcPr>
            <w:tcW w:type="dxa" w:w="47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数据映射、事务与查询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服务层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Ollama、Qwen3-4B-Instruct-2507</w:t>
            </w:r>
          </w:p>
        </w:tc>
        <w:tc>
          <w:tcPr>
            <w:tcW w:type="dxa" w:w="47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服务端本地部署开源模型，基于事实摘要生成文字分析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移动端构建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Android SDK、Capacitor CLI 7.x</w:t>
            </w:r>
          </w:p>
        </w:tc>
        <w:tc>
          <w:tcPr>
            <w:tcW w:type="dxa" w:w="47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打包、安装与真机调试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协作与构建</w:t>
            </w:r>
          </w:p>
        </w:tc>
        <w:tc>
          <w:tcPr>
            <w:tcW w:type="dxa" w:w="2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Git、GitHub、Maven、Vite</w:t>
            </w:r>
          </w:p>
        </w:tc>
        <w:tc>
          <w:tcPr>
            <w:tcW w:type="dxa" w:w="47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版本管理、依赖管理与构建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功能模块与需求对应关系如下：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4326"/>
        <w:gridCol w:w="3200"/>
      </w:tblGrid>
      <w:tr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模块</w:t>
            </w:r>
          </w:p>
        </w:tc>
        <w:tc>
          <w:tcPr>
            <w:tcW w:type="dxa" w:w="43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拟实现功能</w:t>
            </w:r>
          </w:p>
        </w:tc>
        <w:tc>
          <w:tcPr>
            <w:tcW w:type="dxa" w:w="32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数据支撑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账户与目标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注册登录、个人资料、每日能量及营养目标设置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user_account、daily_goal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训练管理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创建日期计划、选择动作、记录每组重量与次数、完成打卡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training_plan、plan_item、workout_log、workout_set、exercise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饮食管理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搜索食物、按餐次录入克重、汇总能量及三大营养素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diet_record、food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身体数据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按日期记录体重，展示区间变化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body_record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统计分析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训练完成率、每日摄入、体重趋势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以上记录表按 user_id 与日期聚合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后台管理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动作与公共食物维护、来源标注、账户状态管理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exercise、food、user_account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健身分析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授权后自动读取本人数据，一键生成分析报告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ai_consent、ai_report 及上述记录表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移动端 App</w:t>
            </w:r>
          </w:p>
        </w:tc>
        <w:tc>
          <w:tcPr>
            <w:tcW w:type="dxa" w:w="4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手机屏幕、触控与网络状态适配，Capacitor 封装</w:t>
            </w:r>
          </w:p>
        </w:tc>
        <w:tc>
          <w:tcPr>
            <w:tcW w:type="dxa" w:w="3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前端工程与 Android 构建配置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5.2 数据流程和处理流程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（1）主业务流程：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① 用户注册 / 登录（后端签发身份）→ ② 设置每日能量与营养目标 → ③ 创建训练计划、录入训练记录与每组数据 → ④ 按餐次搜索食物并录入克重 → ⑤ 按日期记录体重 → ⑥ 后端按确定规则计算汇总值与统计值 → ⑦ 前端以 ECharts 展示趋势图表 → ⑧ 用户首次进入 AI 分析页时确认授权范围 → ⑨ 点击“一键分析”：后端按 user_id 与分析区间取数 → 生成结构化摘要 → 调用服务端模型 → 生成报告并落库 → 前端展示 → ⑩ 用户可撤回授权或删除报告。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（2）AI 分析数据流：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800"/>
        <w:gridCol w:w="4226"/>
        <w:gridCol w:w="2200"/>
        <w:gridCol w:w="1800"/>
      </w:tblGrid>
      <w:tr>
        <w:tc>
          <w:tcPr>
            <w:tcW w:type="dxa" w:w="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步骤</w:t>
            </w:r>
          </w:p>
        </w:tc>
        <w:tc>
          <w:tcPr>
            <w:tcW w:type="dxa" w:w="42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处理内容</w:t>
            </w:r>
          </w:p>
        </w:tc>
        <w:tc>
          <w:tcPr>
            <w:tcW w:type="dxa" w:w="22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数据 / 产物</w:t>
            </w:r>
          </w:p>
        </w:tc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责任方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校验授权状态（ai_consent：granted_at、revoked_at、scope）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授权记录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 user_id 与分析区间（默认 30 天，可切换 7 天）读取训练、饮食、体重、目标数据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原始记录集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按确定规则计算：训练计划数、完成数、实际训练次数、各日营养摄入与目标差异、体重记录与有效天数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统计值（确定结果）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生成 JSON 结构化摘要；缺失日期标注“未记录”，不按零推断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summary_json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以固定提示模板调用 Ollama / Qwen3-4B，限制输入与输出长度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模型请求与响应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服务层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模型输出与原始摘要核对；不一致时不展示为确定结论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核对结果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落库 ai_report（含 period_start、period_end、content、model_version、created_at）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分析报告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前端按“数据概况—训练执行—营养摄入—体重趋势—可采取的调整”展示，标明区间、有效天数与生成时间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报告页面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前端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type="dxa" w:w="4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用户撤回授权或删除报告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授权与报告状态变更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说明：统计值由后端按确定规则计算，模型仅承担解释与组织文字的角色，不承担数值计算责任，以此降低模型输出与事实不一致的风险。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5.3 与原系统的比较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400"/>
        <w:gridCol w:w="3600"/>
        <w:gridCol w:w="4026"/>
      </w:tblGrid>
      <w:tr>
        <w:tc>
          <w:tcPr>
            <w:tcW w:type="dxa" w:w="1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比较项</w:t>
            </w:r>
          </w:p>
        </w:tc>
        <w:tc>
          <w:tcPr>
            <w:tcW w:type="dxa" w:w="36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原有分散记录方式</w:t>
            </w:r>
          </w:p>
        </w:tc>
        <w:tc>
          <w:tcPr>
            <w:tcW w:type="dxa" w:w="40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所建议的系统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数据关联性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训练、饮食、体重分散在不同位置，无法关联</w:t>
            </w:r>
          </w:p>
        </w:tc>
        <w:tc>
          <w:tcPr>
            <w:tcW w:type="dxa" w:w="4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按统一日期与 user_id 关联，可跨模块汇总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统计效率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人工核算，口径随人而异</w:t>
            </w:r>
          </w:p>
        </w:tc>
        <w:tc>
          <w:tcPr>
            <w:tcW w:type="dxa" w:w="4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系统按确定规则计算，口径写入文档并受用例保障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营养换算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生熟重与品牌规格混用，易失真</w:t>
            </w:r>
          </w:p>
        </w:tc>
        <w:tc>
          <w:tcPr>
            <w:tcW w:type="dxa" w:w="4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按每 100g 标注来源换算，记录保存营养快照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缺失数据处理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常按 0 处理或忽略</w:t>
            </w:r>
          </w:p>
        </w:tc>
        <w:tc>
          <w:tcPr>
            <w:tcW w:type="dxa" w:w="4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显示“未记录”，显示有效天数，不冒充零值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分析能力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依赖用户自行判断或重复录入到其他应用</w:t>
            </w:r>
          </w:p>
        </w:tc>
        <w:tc>
          <w:tcPr>
            <w:tcW w:type="dxa" w:w="4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授权后一键生成报告，无需重复输入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隐私控制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使用联网应用时数据外传范围不可控</w:t>
            </w:r>
          </w:p>
        </w:tc>
        <w:tc>
          <w:tcPr>
            <w:tcW w:type="dxa" w:w="4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模型服务端本地部署；只发送必要字段；授权可撤回、报告可删除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可追溯性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历史记录难以回溯</w:t>
            </w:r>
          </w:p>
        </w:tc>
        <w:tc>
          <w:tcPr>
            <w:tcW w:type="dxa" w:w="4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报告保存输入摘要、模型版本与生成时间，可追溯</w:t>
            </w:r>
          </w:p>
        </w:tc>
      </w:tr>
      <w:tr>
        <w:tc>
          <w:tcPr>
            <w:tcW w:type="dxa" w:w="1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成本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零货币成本</w:t>
            </w:r>
          </w:p>
        </w:tc>
        <w:tc>
          <w:tcPr>
            <w:tcW w:type="dxa" w:w="4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零货币成本，投入以人时计（约 280 人时）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5.4 影响（或要求）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5.4.1 设备：需 Android 真机用于调试与验收；开发用计算机 2 台（小组成员自有）；课程演示服务器用于承载后端、数据库与模型服务。无新增设备采购。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5.4.2 软件：需 JDK 21、Node.js、Maven、Android Studio 与 Android SDK、Gradle、MySQL 8.4、Ollama 与 Qwen3-4B 模型文件、Git；全部为开源或免费版本，无商业软件采购。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5.4.3 运行：后端与数据库需在演示期持续可用；接口需走 HTTPS；需关注模型服务可用性并在不可用时保留原始统计、提示稍后重试；需备份数据并以模板文件管理配置与密钥。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5.4.4 开发：按 SDP 第 5、6 章的方法与标准实施；接口、表结构与统计口径变更须在同一 Pull Request 内同步更新文档；真实配置与密钥不入库；每周一次进度对齐形成迭代闭环。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5.4.5 环境：开发期为本机 localhost（后端 8080、前端 5173）与 Android 真机调试环境；交付期为 Android 手机真机安装 APK，后端与数据库部署于课程演示服务器。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5.4.6 经费：不产生新增货币支出，投入以人时计（约 280 人时），详见第 6 章。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5.5 局限性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（1）首版仅交付 Android 安装包，iOS 适配作为条件允许时的后续扩展；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（2）食物营养数据为估算值，精度取决于所录入食物的来源与生熟重、品牌规格标注；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（3）AI 分析仅提供一般性健身与饮食参考，不作疾病诊断或治疗建议，输出需与事实摘要核对；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（4）应用依赖网络与后端服务可用性，模型不可用或请求超时时保留原始统计并提示稍后重试；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（5）无 GPU 专用资源，4B 级模型在 CPU 环境下的推理存在延迟，需控制输入规模与生成长度；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（6）首版不纳入食物图片识别、穿戴设备接入、社交社区与动处方式推荐；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（7）项目范围内不覆盖运行维护阶段的活动。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6 经济可行性（成本—效益分析）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6.1 投资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3400"/>
        <w:gridCol w:w="3026"/>
        <w:gridCol w:w="700"/>
      </w:tblGrid>
      <w:tr>
        <w:tc>
          <w:tcPr>
            <w:tcW w:type="dxa" w:w="1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type="dxa" w:w="3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项目</w:t>
            </w:r>
          </w:p>
        </w:tc>
        <w:tc>
          <w:tcPr>
            <w:tcW w:type="dxa" w:w="30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来源 / 说明</w:t>
            </w:r>
          </w:p>
        </w:tc>
        <w:tc>
          <w:tcPr>
            <w:tcW w:type="dxa" w:w="7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费用（元）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基本建设投资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开发用计算机 2 台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小组成员自有设备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基本建设投资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Android 真机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小组成员自有设备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基本建设投资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开发与测试环境（场地、网络）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学校计算机实验室提供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基本建设投资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课程演示服务器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课程组提供（部署后端与数据库）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软件与资料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Boot、Spring Security、Spring Data JPA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开源（Apache-2.0）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软件与资料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Vue 3、Vue Router、Axios、Vite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开源（MIT）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软件与资料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MySQL 8.4 社区版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开源（GPLv2），服务端使用不分发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软件与资料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 ECharts 5.5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开源（Apache-2.0）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软件与资料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 7、Android SDK、Gradle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 / 免费授权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软件与资料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Ollama、Qwen3-4B-Instruct-2507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开源（MIT / Apache-2.0）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软件与资料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技术文档与标准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在线公开获取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其他一次性投资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非一次性投资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无（无外包、无分包、无订阅服务）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货币支出合计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工作量投入</w:t>
            </w:r>
          </w:p>
        </w:tc>
        <w:tc>
          <w:tcPr>
            <w:tcW w:type="dxa" w:w="3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 人 × 14 周 × 约 10 人时 ≈ 280 人时</w:t>
            </w:r>
          </w:p>
        </w:tc>
        <w:tc>
          <w:tcPr>
            <w:tcW w:type="dxa" w:w="30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课程实践，不核算人力薪酬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6.2 预期的经济效益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6.2.1 一次性收益：形成课程设计成果，包含可运行的 Android 安装包、前后端源码、数据库脚本与符合 GB/T 8567—2006 的文档集，用于课程验收与成绩评定。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6.2.2 非一次性收益：无经营性收入，本项目不作为商业产品运营。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6.2.3 不可定量的收益：掌握“SpringBoot 后端 + Vue 前端 + Capacitor 移动端封装 + 本地大模型集成”的完整工程链路；形成可复用的表结构、接口清单与统计口径；提升工程文档编制与风险管理能力；积累个人作品材料。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6.2.4 收益 / 投资比：本项目货币投资为 0 元，预期收益以教学与实践成果为主，不适用货币化收益 / 投资比。以工作量口径计，约 280 人时投入对应课程要求的全过程交付物，投入产出符合课程设计预期。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6.2.5 投资回收周期：不适用（无货币投资，无经营收益）。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6.3 市场预测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个人健身与饮食记录需求客观存在，其痛点在于训练、饮食与体重数据分散、口径不统一、难以判断计划执行情况，同类移动应用与通用记录工具较多。本项目定位为课程设计作品，用于验证技术方案与工程过程，不作商用推广，因此不进行市场规模、占有率与收入预测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若后续对外提供服务，需另行论证并补做以下工作：个人信息处理的告知与同意、最小必要范围的界定、数据存储期限与删除机制、生成式人工智能服务相关合规要求、营养与健康内容的边界控制，以及服务器与模型算力的持续投入估算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7 技术可行性（技术风险评价）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本章为本文档的重点，按“关键技术逐项评价—技术风险识别—技术验证安排—可行性结论”展开。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7.1 评价对象与判定方式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评价对象为第 5 章所建议系统的全部技术组件与关键技术难点；判定方式为：以 3.4 条的评价尺度 S1—S7逐项打分，凡出现“有条件可行”者，必须在第 7.4 条安排技术验证，并在第 7.3 条登记风险与对策。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7.2 关键技术逐项评价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900"/>
        <w:gridCol w:w="1500"/>
        <w:gridCol w:w="900"/>
        <w:gridCol w:w="900"/>
        <w:gridCol w:w="1200"/>
        <w:gridCol w:w="1326"/>
        <w:gridCol w:w="800"/>
      </w:tblGrid>
      <w:tr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技术项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版本</w:t>
            </w:r>
          </w:p>
        </w:tc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用途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成熟度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团队掌握度（5 分制）</w:t>
            </w:r>
          </w:p>
        </w:tc>
        <w:tc>
          <w:tcPr>
            <w:tcW w:type="dxa" w:w="12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获取 / 部署条件</w:t>
            </w:r>
          </w:p>
        </w:tc>
        <w:tc>
          <w:tcPr>
            <w:tcW w:type="dxa" w:w="13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主要风险</w:t>
            </w:r>
          </w:p>
        </w:tc>
        <w:tc>
          <w:tcPr>
            <w:tcW w:type="dxa" w:w="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评价结论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Java / Spring Boot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JDK 21 / 3.3.x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后端框架、接口与配置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成熟（稳定发布版）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Maven 中央仓库可获取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版本与依赖兼容性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Security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随 Spring Boot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认证与授权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随框架引入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配置复杂度；跨账号越权需自建校验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可行（需专项用例）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Data JPA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随 Spring Boot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持久化与事务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随框架引入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区间聚合与多表统计需自定义查询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MySQL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8.4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关系型存储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社区版可获取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索引与事务设计不当影响统计性能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Vue 3 + Vue Router + Axios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3.5.x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前端页面与接口调用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npm 可获取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手机端布局适配工作量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 ECharts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5.5.x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趋势图表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npm 可获取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缺失值处理、移动端触摸交互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 + Android SDK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7.x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Web 资源封装为 APK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 Android Studio / SDK / Gradle 与真机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环境配置、真机调试、WebView 兼容、HTTPS 访问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有条件可行（S2 验证）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Ollama + Qwen3-4B-Instruct-2507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分析报告生成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较成熟（开源模型，需核对版本与许可）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服务端部署，需下载模型文件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 GPU 导致 CPU 推理延迟；输出与事实摘要不一致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有条件可行（S1 验证 + 降级预案）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HTTPS / 传输安全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接口传输加密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需证书（演示环境可用自签或内网证书）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证书配置不当导致真机访问失败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Git / GitHub / Maven / Vite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版本管理、依赖与构建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成熟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免费可用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分支与合并规范执行不到位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确定性统计计算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自研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完成率、营养换算、七日平均、有效天数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自研（规则明确）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无外部依赖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口径实现偏差导致误导性展示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可行（需用例保障）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食物营养数据换算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自研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每 100g 营养值换算与快照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自研（规则明确）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12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食物库数据来源需登记</w:t>
            </w:r>
          </w:p>
        </w:tc>
        <w:tc>
          <w:tcPr>
            <w:tcW w:type="dxa" w:w="13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来源混杂、生熟重混用导致汇总失真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可行（需来源标注）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7.3 技术风险识别与评价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风险等级按“发生概率 × 影响程度”确定，分为高、中、低三级；对策与责任人须在对应验证时点完成确认。</w:t>
      </w:r>
    </w:p>
    <w:tbl>
      <w:tblPr>
        <w:tblW w:type="dxa" w:w="96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2400"/>
        <w:gridCol w:w="700"/>
        <w:gridCol w:w="700"/>
        <w:gridCol w:w="700"/>
        <w:gridCol w:w="2426"/>
        <w:gridCol w:w="900"/>
        <w:gridCol w:w="900"/>
      </w:tblGrid>
      <w:tr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风险编号</w:t>
            </w:r>
          </w:p>
        </w:tc>
        <w:tc>
          <w:tcPr>
            <w:tcW w:type="dxa" w:w="2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风险描述</w:t>
            </w:r>
          </w:p>
        </w:tc>
        <w:tc>
          <w:tcPr>
            <w:tcW w:type="dxa" w:w="7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概率</w:t>
            </w:r>
          </w:p>
        </w:tc>
        <w:tc>
          <w:tcPr>
            <w:tcW w:type="dxa" w:w="7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影响</w:t>
            </w:r>
          </w:p>
        </w:tc>
        <w:tc>
          <w:tcPr>
            <w:tcW w:type="dxa" w:w="7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等级</w:t>
            </w:r>
          </w:p>
        </w:tc>
        <w:tc>
          <w:tcPr>
            <w:tcW w:type="dxa" w:w="24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对策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责任人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验证时点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R1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 GPU 专用资源，Qwen3-4B 在 CPU 环境下推理延迟高，AI 分析响应超时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S1 验证测定基线；控制输入摘要规模与生成长度；设置超时与重试；模型不可用时保留原始统计并提示稍后重试；必要时缩小分析区间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W3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R2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 打包与真机调试受阻（Android SDK / Gradle / 网络访问 / HTTPS）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S2 于 W4 前完成最小页面打包与真机安装；提前锁定构建环境版本；预留 1 周缓冲；以 Web 访问方式作为演示兜底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W4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R3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 人约 280 人时的人力紧张导致进度滑移，影响 12-02 硬节点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 SDP 周度进度表逐周核对；保持范围守门（首版不含四项扩展功能）；阻塞级缺陷优先处理；必要时裁剪次要功能并说明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每周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R4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跨账号数据隔离缺陷（越权访问他人记录、报告或管理接口）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后端统一 user_id 归属校验；管理接口单独鉴权；S3 专项验证与回归复测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W7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R5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统计口径实现偏差（缺失记录补零、七日平均误算、完成率分母错误）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口径写入需求与设计文档；先按确定规则计算再展示；缺失显示“未记录”并给出有效天数；S4 专项验证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W6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R6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模型输出与事实摘要不一致（数值编造或与统计值冲突）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固定提示模板与 JSON 摘要；输出与原始摘要核对，不一致不展示为确定结论；报告标明统计口径与生成时间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W9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R7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开源许可与模型版本未核对留档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低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部署前核对 Qwen3-4B 版本与 Apache-2.0 许可并留档；维护依赖清单与许可清单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W7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R8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演示环境部署失败（后端 / 数据库 / 模型 / HTTPS / APK 任一环节异常）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高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部署文档与脚本化初始化；S5 部署演练；答辩前完整走查；准备离线演示数据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W12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R9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食物营养数据来源混杂、生熟重与品牌规格混用导致汇总失真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食物库标注来源、生熟状态与规格；记录保存营养快照，避免食物库修改影响历史汇总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W5</w:t>
            </w:r>
          </w:p>
        </w:tc>
      </w:tr>
      <w:tr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R10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接口 / 表结构变更与文档不同步，导致实现与验收依据脱节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</w:t>
            </w:r>
          </w:p>
        </w:tc>
        <w:tc>
          <w:tcPr>
            <w:tcW w:type="dxa" w:w="24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同一 Pull Request 内同步更新文档；里程碑节点对照文档核对交付物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持续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7.4 技术验证（Spike）计划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对“有条件可行”的技术项与关键不确定性，安排最小化技术验证，验证结论作为继续采用该技术路线的依据。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800"/>
        <w:gridCol w:w="2600"/>
        <w:gridCol w:w="4126"/>
        <w:gridCol w:w="700"/>
        <w:gridCol w:w="800"/>
      </w:tblGrid>
      <w:tr>
        <w:tc>
          <w:tcPr>
            <w:tcW w:type="dxa" w:w="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type="dxa" w:w="26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验证内容</w:t>
            </w:r>
          </w:p>
        </w:tc>
        <w:tc>
          <w:tcPr>
            <w:tcW w:type="dxa" w:w="41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判定标准</w:t>
            </w:r>
          </w:p>
        </w:tc>
        <w:tc>
          <w:tcPr>
            <w:tcW w:type="dxa" w:w="7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计划时间</w:t>
            </w:r>
          </w:p>
        </w:tc>
        <w:tc>
          <w:tcPr>
            <w:tcW w:type="dxa" w:w="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责任人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S1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在目标服务器部署 Ollama 与 Qwen3-4B-Instruct-2507，完成一次端到端分析调用</w:t>
            </w:r>
          </w:p>
        </w:tc>
        <w:tc>
          <w:tcPr>
            <w:tcW w:type="dxa" w:w="4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模型可加载并返回结构化文本；测定单次生成耗时基线；若基线不可接受，则确定降级方案（缩小输入规模 / 缩小分析区间 / 保留原始统计）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W3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S2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用 Capacitor 将最小页面打包为 APK 并安装到 Android 真机，调用后端接口</w:t>
            </w:r>
          </w:p>
        </w:tc>
        <w:tc>
          <w:tcPr>
            <w:tcW w:type="dxa" w:w="4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APK 可安装、可启动、可登录并成功调用后端接口；记录构建环境版本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W4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S3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跨账号隔离验证：A 账号尝试访问 B 账号的记录、报告与管理接口</w:t>
            </w:r>
          </w:p>
        </w:tc>
        <w:tc>
          <w:tcPr>
            <w:tcW w:type="dxa" w:w="4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所有越权访问被拒绝；管理接口对普通用户不可调用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W7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S4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统计口径验证：完成率、每 100g 营养换算、七日平均、缺失值呈现</w:t>
            </w:r>
          </w:p>
        </w:tc>
        <w:tc>
          <w:tcPr>
            <w:tcW w:type="dxa" w:w="4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与人工核算结果一致；缺失日期显示“未记录”而非零值；显示有效天数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W6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S5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演示环境部署演练：后端 + 数据库 + 模型服务 + HTTPS + 真机 APK 全流程</w:t>
            </w:r>
          </w:p>
        </w:tc>
        <w:tc>
          <w:tcPr>
            <w:tcW w:type="dxa" w:w="4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按部署文档可重放；真机可完成登录、记录、图表与分析全流程</w:t>
            </w:r>
          </w:p>
        </w:tc>
        <w:tc>
          <w:tcPr>
            <w:tcW w:type="dxa" w:w="7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W12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7.5 技术可行性评价结论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（1）在限制条件下，功能目标能否达到：能达到。32 项功能需求与 12 项非功能需求均可映射到成熟技术组件，无技术空白；仅 Android 封装与本地模型推理两项为“有条件可行”，须以 S1、S2 验证通过并落实降级预案为前提。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（2）利用现有技术，功能目标能否达到：能达到。所用组件均为稳定发布版本且开源可得；4B 级开源模型在 CPU 环境下的文本生成能力足以支撑“基于确定统计结果的解释性报告”，且营养换算、完成率、七日平均等数值一律由后端按确定规则计算，不依赖模型算数能力。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（3）对开发人员数量和质量的要求能否满足：能满足。2 人分工覆盖全技术栈（方文锦：需求与项目统筹、后端与数据库；陈智杰：前端与交互、测试与文档）；后端与前端类技术掌握度均不低于 3 分；Capacitor 与 Ollama 为 2 分，属可在计划期内补足项，已按 7.4 条安排验证并将学习成本计入进度缓冲。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（4）在规定的期限内，开发能否完成：能完成，但裕度有限。计划周期 94 天 / 14 周，关键路径为“数据层与后端核心 → 前端页面与图表 → AI 模块与移动端封装并行 → 集成测试与验收 → 结项”；2026-12-02 硬节点前须完成 S1、S2 验证并保留不少于 1 周缓冲；若 R1 或 R2 发生，分别启用“缩小分析区间 / 保留原始统计”与“Web 访问兜底”方案，保障 M5—M7 交付。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结论：技术可行性成立，判定为「有条件可行」。附加条件为：① W3 前完成 S1、W4 前完成 S2；② AI 分析严格按“先算统计值、模型仅作解释”实现，并落实输出与事实摘要核对；③ 保持首版范围守门，不含四项扩展功能；④ 按 7.3 条落实风险责任人、对策与验证时点，并将风险登记并入 SDP 第 11 章风险管理。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8 法律可行性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8.1 开源许可合规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2600"/>
        <w:gridCol w:w="1500"/>
        <w:gridCol w:w="2626"/>
        <w:gridCol w:w="2300"/>
      </w:tblGrid>
      <w:tr>
        <w:tc>
          <w:tcPr>
            <w:tcW w:type="dxa" w:w="26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组件</w:t>
            </w:r>
          </w:p>
        </w:tc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许可</w:t>
            </w:r>
          </w:p>
        </w:tc>
        <w:tc>
          <w:tcPr>
            <w:tcW w:type="dxa" w:w="26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使用方式</w:t>
            </w:r>
          </w:p>
        </w:tc>
        <w:tc>
          <w:tcPr>
            <w:tcW w:type="dxa" w:w="23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合规结论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Boot、Spring Security、Spring Data JPA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Apache-2.0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作为依赖引入，不修改其源码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合规（保留许可声明）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MySQL 8.4 社区版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GPLv2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服务端部署使用，不分发数据库软件本身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不触发开源义务，合规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Vue 3、Vue Router、Axios、Vite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MIT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作为依赖引入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合规（保留版权与许可声明）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 ECharts 5.5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Apache-2.0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作为依赖引入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合规（保留许可声明）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 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MIT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构建工具，用于生成 Android 工程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Ollama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MIT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服务端部署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Qwen3-4B-Instruct-2507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Apache-2.0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服务端部署并生成文本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需部署前核对模型版本与许可条款并留档（R7）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Android SDK / Gradle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Google 许可条款 / Apache-2.0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开发构建，不分发 SDK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Git、Maven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GPLv2 / Apache-2.0</w:t>
            </w:r>
          </w:p>
        </w:tc>
        <w:tc>
          <w:tcPr>
            <w:tcW w:type="dxa" w:w="26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工具使用</w:t>
            </w:r>
          </w:p>
        </w:tc>
        <w:tc>
          <w:tcPr>
            <w:tcW w:type="dxa" w:w="23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合规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8.2 个人信息保护合规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（1）最小必要：AI 分析只发送分析所需字段，不传送姓名、手机号等身份信息；AI 服务不拥有数据库直连权限。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（2）告知与同意：AI 分析需用户显式确认使用范围后方可进行，授权记录保存于 ai_consent（user_id、granted_at、revoked_at、scope）。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（3）可撤回与可删除：授权可撤回，分析报告可删除，私有记录、授权及报告均按 user_id 归属。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（4）安全保障：接口走 HTTPS；登录鉴权与用户归属校验在后端完成；真实配置与密钥不纳入版本控制，误提交须立即改密并说明。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（5）报告声明：分析报告明确“仅供一般健身参考”；涉及伤病、疾病或特殊饮食需求时提示咨询专业人士。上述安排符合《个人信息保护法》关于最小必要、知情同意与个人权利响应的要求。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8.3 生成式人工智能相关合规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本项目为课程设计范围内的功能演示，不面向社会公众提供服务；仍按《生成式人工智能服务管理暂行办法》的相关精神落实：明确标识 AI 生成内容与生成时间；标明分析区间、统计口径与有效记录天数；模型输出与事实摘要核对，出现不一致时不展示为确定结论；不作疾病诊断或治疗建议；资料不足时说明无法判断的项目并引导用户继续记录，不编造报告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8.4 其他法律事项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（1）营养数据以包装标签或登记来源为依据，不以软件技术资料作为营养数据依据，避免数据来源争议；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（2）文档与代码为小组原创，在课程作业范围内使用，不涉及专利与商业秘密；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（3）课程项目不涉及合同责任、外包与分包（SDP 第 12.3 条）。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结论：法律可行性成立，前置条件为部署前完成模型版本与许可核对并留档（R7）。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9 用户使用可行性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7526"/>
      </w:tblGrid>
      <w:tr>
        <w:tc>
          <w:tcPr>
            <w:tcW w:type="dxa" w:w="15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type="dxa" w:w="75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说明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用户特征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有日常健身与饮食记录需求的个人用户，具备智能手机基本操作能力；管理员用于基础数据与账户维护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使用环境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Android 手机安装 APK；需网络访问后端服务；屏幕尺寸与触控由前端手机布局适配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操作路径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安装 → 注册登录 → 设置每日能量与营养目标 → 创建计划 / 录入训练与饮食记录 → 记录体重 → 查看统计图表 → 授权 → 一键分析 → 查看报告 → 可撤回授权 / 删除报告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学习成本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界面沿用 Web 端信息结构，操作路径与 Web 一致；已有数据无需重复输入；个人用户不单独组织培训，操作说明随使用说明文档交付（SDP 第 3.3 条）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错误处理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网络异常、数据不足、模型不可用均有明确提示；模型不可用时保留原始统计并提示稍后重试</w:t>
            </w:r>
          </w:p>
        </w:tc>
      </w:tr>
      <w:tr>
        <w:tc>
          <w:tcPr>
            <w:tcW w:type="dxa" w:w="15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支持与维护</w:t>
            </w:r>
          </w:p>
        </w:tc>
        <w:tc>
          <w:tcPr>
            <w:tcW w:type="dxa" w:w="75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缺陷响应自 2026-12-03 至 2026-12-20，阻塞级与严重级缺陷清零；演示与答疑在答辩当日进行；安装与运行支持自 2026-12-02 至 2026-12-30</w:t>
            </w:r>
          </w:p>
        </w:tc>
      </w:tr>
    </w:tbl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结论：用户使用可行性成立。系统面向个人用户，操作路径与既有记录习惯相近，主要新增学习成本集中在 AI 授权与报告页，由使用说明文档覆盖。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10 其他与项目有关的问题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10.1 与软件开发计划的关系：SDP（V1.1 / 2026-10-16）已按 GB/T 8567—2006 第 7.2 条编制并进入执行阶段；本报告为补做的立项论证，用于回溯确认技术路线、补充技术风险登记与技术验证安排。若本报告结论与 SDP 不一致，以需方确认为准并同步修订 SDP。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10.2 未决事项：① Qwen3-4B 在演示服务器 CPU 环境下的实测性能（待 S1）；② Android 真机型号与系统版本范围（待 S2）；③ 演示服务器资源与 HTTPS 证书获取方式（待确认）；④ 非功能需求中未量化指标的基线值（待 S1、S4 测定后补充）。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10.3 后续工作：按 7.4 条执行技术验证并记录结论；将 7.3 条风险登记并入 SDP 第 11 章风险管理；若 S1 或 S2 结论改变技术路线，须重新评审本报告并更新版本。</w:t>
      </w:r>
    </w:p>
    <w:p>
      <w:pPr>
        <w:spacing w:after="80"/>
      </w:pPr>
      <w:r>
        <w:rPr>
          <w:rFonts w:eastAsia="思源黑体" w:ascii="Times New Roman" w:hAnsi="Times New Roman" w:cs="Times New Roman"/>
          <w:b w:val="0"/>
          <w:sz w:val="22"/>
          <w:szCs w:val="22"/>
        </w:rPr>
        <w:t>10.4 对开发方的建议：保持首版范围守门；统计与 AI 严格解耦（先算后解释）；按周核对里程碑交付物；接口与文档同步更新；答辩前完成全流程走查。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11 注解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11.1 术语和定义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800"/>
        <w:gridCol w:w="7226"/>
      </w:tblGrid>
      <w:tr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术语</w:t>
            </w:r>
          </w:p>
        </w:tc>
        <w:tc>
          <w:tcPr>
            <w:tcW w:type="dxa" w:w="72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定义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可行性分析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对项目的要求、目标与环境进行分析，提出可选方案并从技术、经济、法律与用户使用等方面论证项目是否值得实施的活动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技术风险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因技术成熟度不足、团队能力不足、运行环境受限或技术实现偏差，导致功能目标或进度目标无法达成的可能性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技术验证（Spike）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为消除关键技术不确定性而进行的最小化验证活动，以可判定的标准确认技术路线是否可用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跨账号隔离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不同用户之间的私有记录、授权与分析报告相互不可访问，由后端统一按 user_id 做归属校验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营养快照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饮食记录保存录入时刻的营养值，避免食物库后续修改影响历史汇总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每 100g 营养值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食物库中按每 100 克标注的能量与营养素含量，作为摄入量换算的基准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完成率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统计区间内标记完成的训练计划数除以未取消的计划总数；无计划时不计算完成率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有效天数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统计区间内存在有效记录的日期数量，用于说明平均值与实际覆盖情况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一键 AI 分析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用户在授权后由系统自动汇总本人已有数据并生成分析报告，无需重复手动输入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 封装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将 Web 前端构建产物包装为 Android 工程并打包为 APK 的构建方式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11.2 缩略语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800"/>
        <w:gridCol w:w="7226"/>
      </w:tblGrid>
      <w:tr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缩略语</w:t>
            </w:r>
          </w:p>
        </w:tc>
        <w:tc>
          <w:tcPr>
            <w:tcW w:type="dxa" w:w="72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全称 / 含义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FAR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可行性分析（研究）报告（Feasibility Analysis Report）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SDP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软件开发计划（Software Development Plan）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STP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软件测试计划（Software Test Plan）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FTDMS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健身训练与饮食管理系统（Fitness Training and Diet Management System）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APK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Android 安装包（Android Package）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CSCI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计算机软件配置项（Computer Software Configuration Item）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FR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功能需求（Functional Requirement）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NFR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非功能需求（Non-Functional Requirement）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JPA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Java 持久化 API（Java Persistence API）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PWA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渐进式 Web 应用（Progressive Web App）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PR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拉取请求（Pull Request）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CPU / GPU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中央处理器 / 图形处理器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HTTPS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超文本传输安全协议（Hypertext Transfer Protocol Secure）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JSON</w:t>
            </w:r>
          </w:p>
        </w:tc>
        <w:tc>
          <w:tcPr>
            <w:tcW w:type="dxa" w:w="72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JavaScript 对象简谱（JavaScript Object Notation）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附录 A 候选方案加权评分明细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800"/>
        <w:gridCol w:w="900"/>
        <w:gridCol w:w="900"/>
        <w:gridCol w:w="900"/>
        <w:gridCol w:w="900"/>
        <w:gridCol w:w="1100"/>
        <w:gridCol w:w="1263"/>
        <w:gridCol w:w="1263"/>
      </w:tblGrid>
      <w:tr>
        <w:tc>
          <w:tcPr>
            <w:tcW w:type="dxa" w:w="1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准则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权重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方案 1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方案 2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方案 3</w:t>
            </w:r>
          </w:p>
        </w:tc>
        <w:tc>
          <w:tcPr>
            <w:tcW w:type="dxa" w:w="11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方案 1 加权</w:t>
            </w:r>
          </w:p>
        </w:tc>
        <w:tc>
          <w:tcPr>
            <w:tcW w:type="dxa" w:w="1263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方案 2 加权</w:t>
            </w:r>
          </w:p>
        </w:tc>
        <w:tc>
          <w:tcPr>
            <w:tcW w:type="dxa" w:w="1263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方案 3 加权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C1 功能符合度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1.25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0.75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1.00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C2 团队技能匹配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1.00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1.00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0.40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C3 期限可达性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0.80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1.00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0.40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C4 成本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0.10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0.50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0.50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0.20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C5 合规与私密性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0.15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0.75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0.60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0.30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C6 风险可控性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0.10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0.40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0.50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0.20</w:t>
            </w:r>
          </w:p>
        </w:tc>
      </w:tr>
      <w:tr>
        <w:tc>
          <w:tcPr>
            <w:tcW w:type="dxa" w:w="1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加权总分（合计）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1.00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</w:t>
            </w:r>
          </w:p>
        </w:tc>
        <w:tc>
          <w:tcPr>
            <w:tcW w:type="dxa" w:w="11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4.70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4.35</w:t>
            </w:r>
          </w:p>
        </w:tc>
        <w:tc>
          <w:tcPr>
            <w:tcW w:type="dxa" w:w="1263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2.50</w:t>
            </w:r>
          </w:p>
        </w:tc>
      </w:tr>
    </w:tbl>
    <w:p>
      <w:pPr>
        <w:spacing w:after="80"/>
        <w:jc w:val="left"/>
      </w:pPr>
      <w:r>
        <w:rPr>
          <w:rFonts w:eastAsia="思源黑体" w:ascii="Times New Roman" w:hAnsi="Times New Roman" w:cs="Times New Roman"/>
          <w:b w:val="0"/>
          <w:sz w:val="18"/>
          <w:szCs w:val="18"/>
        </w:rPr>
        <w:t>注：加权值 = 评分 × 权重，保留两位小数；合计行等于各准则加权值之和。结果为推荐方案 1。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附录 B 技术验证（Spike）检查单</w:t>
      </w:r>
    </w:p>
    <w:tbl>
      <w:tblPr>
        <w:tblW w:type="dxa" w:w="9026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800"/>
        <w:gridCol w:w="2400"/>
        <w:gridCol w:w="3126"/>
        <w:gridCol w:w="1000"/>
        <w:gridCol w:w="900"/>
        <w:gridCol w:w="800"/>
      </w:tblGrid>
      <w:tr>
        <w:tc>
          <w:tcPr>
            <w:tcW w:type="dxa" w:w="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编号</w:t>
            </w:r>
          </w:p>
        </w:tc>
        <w:tc>
          <w:tcPr>
            <w:tcW w:type="dxa" w:w="24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验证项</w:t>
            </w:r>
          </w:p>
        </w:tc>
        <w:tc>
          <w:tcPr>
            <w:tcW w:type="dxa" w:w="3126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通过判据</w:t>
            </w:r>
          </w:p>
        </w:tc>
        <w:tc>
          <w:tcPr>
            <w:tcW w:type="dxa" w:w="10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实测结果</w:t>
            </w:r>
          </w:p>
        </w:tc>
        <w:tc>
          <w:tcPr>
            <w:tcW w:type="dxa" w:w="9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结论</w:t>
            </w:r>
          </w:p>
        </w:tc>
        <w:tc>
          <w:tcPr>
            <w:tcW w:type="dxa" w:w="800"/>
            <w:shd w:val="clear" w:color="auto" w:fill="D5E8F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完成日期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S1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Ollama + Qwen3-4B 端到端调用与耗时基线</w:t>
            </w:r>
          </w:p>
        </w:tc>
        <w:tc>
          <w:tcPr>
            <w:tcW w:type="dxa" w:w="3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可加载并返回结构化文本，耗时基线可判定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S2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Capacitor 最小页面打包与真机安装</w:t>
            </w:r>
          </w:p>
        </w:tc>
        <w:tc>
          <w:tcPr>
            <w:tcW w:type="dxa" w:w="3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APK 可安装、可启动、可调用后端接口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S3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跨账号隔离</w:t>
            </w:r>
          </w:p>
        </w:tc>
        <w:tc>
          <w:tcPr>
            <w:tcW w:type="dxa" w:w="3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越权访问被拒绝，管理接口对普通用户不可调用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S4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统计口径与缺失值呈现</w:t>
            </w:r>
          </w:p>
        </w:tc>
        <w:tc>
          <w:tcPr>
            <w:tcW w:type="dxa" w:w="3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与人工核算一致；缺失显示“未记录”并给出有效天数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</w:tr>
      <w:tr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S5</w:t>
            </w:r>
          </w:p>
        </w:tc>
        <w:tc>
          <w:tcPr>
            <w:tcW w:type="dxa" w:w="24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演示环境部署演练</w:t>
            </w:r>
          </w:p>
        </w:tc>
        <w:tc>
          <w:tcPr>
            <w:tcW w:type="dxa" w:w="3126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按部署文档可重放，真机全流程可用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9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  <w:tc>
          <w:tcPr>
            <w:tcW w:type="dxa" w:w="800"/>
          </w:tcPr>
          <w:p>
            <w:pPr>
              <w:spacing w:after="40"/>
            </w:pPr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待填</w:t>
            </w:r>
          </w:p>
        </w:tc>
      </w:tr>
    </w:tbl>
    <w:p>
      <w:pPr>
        <w:spacing w:after="80"/>
        <w:jc w:val="left"/>
      </w:pPr>
      <w:r>
        <w:rPr>
          <w:rFonts w:eastAsia="思源黑体" w:ascii="Times New Roman" w:hAnsi="Times New Roman" w:cs="Times New Roman"/>
          <w:b w:val="0"/>
          <w:sz w:val="18"/>
          <w:szCs w:val="18"/>
        </w:rPr>
        <w:t>注：由责任人在完成验证后填写实测结果、结论与日期，并作为本报告修订的输入。</w:t>
      </w:r>
    </w:p>
    <w:sectPr w:rsidR="00FC693F" w:rsidRPr="0006063C" w:rsidSect="00034616">
      <w:headerReference w:type="default" r:id="rId9"/>
      <w:footerReference w:type="default" r:id="rId10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eastAsia="思源黑体" w:ascii="Times New Roman" w:hAnsi="Times New Roman" w:cs="Times New Roman"/>
      </w:rPr>
      <w:t xml:space="preserve">第 </w:t>
    </w:r>
    <w:fldSimple w:instr="PAGE"/>
    <w:r>
      <w:rPr>
        <w:rFonts w:eastAsia="思源黑体" w:ascii="Times New Roman" w:hAnsi="Times New Roman" w:cs="Times New Roman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eastAsia="思源黑体" w:ascii="Times New Roman" w:hAnsi="Times New Roman" w:cs="Times New Roman"/>
        <w:sz w:val="18"/>
        <w:szCs w:val="18"/>
      </w:rPr>
      <w:t>健身训练与饮食管理系统（FTDMS）· 可行性分析（研究）报告（FAR）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思源黑体"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思源黑体" w:ascii="Times New Roman" w:hAnsi="Times New Roman" w:cs="Times New Roman"/>
      <w:b/>
      <w:bCs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思源黑体" w:ascii="Times New Roman" w:hAnsi="Times New Roman" w:cs="Times New Roman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思源黑体" w:ascii="Times New Roman" w:hAnsi="Times New Roman" w:cs="Times New Roman"/>
      <w:b/>
      <w:bCs/>
      <w:color w:val="4F81BD" w:themeColor="accent1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{"Label":"1","ContentProducer":"001191440300708461136T1WFUO","ProduceID":"b3e1648258a347a7d60e0a5651c7642b-VCpU","ReservedCode1":"{\"Type\":\" TC260PG\",\"Version\":1,\"Bindings\":[{\"Type\":\"soft\",\"AlgID\":\"sm3\",\"Value\":\"d05a5d0e41169de6dc328962db24f49a978f321880a504c775e5f6df0c0b047c\"},{\"Type\":\"hash\",\"AlgID\":\"sm3\",\"Value\":\"42d8b50d16567559246cd4a4e3f1489f5c005e1e00d21dd3c5abbfa25adae3a7\"}],\"PubSD\":[{\"Type\":\"DS\",\"AlgID\":\"sm2\",\"TBSData\":{\"Type\":\"Binding\",\"BType\":\"hash\"},\"Signature\":\"3045022100ab6a3c9114aedf35dd025e2f99d5bbc8af6acdfb3dd1b21904fe1e50fb0880a8022034056fc6ad5900a68a15430479a35af85462f1804fed4f0538c45660eebb0621\"},{\"Type\":\"PubKey\",\"AlgID\":\"sm2\",\"KeyValue\":\"0407f79b28a17a752b3aae4305c98b48978213832729a2571850b1310b2bc9fe8fee039ccf25ebfeac27502414d9fcef792d777183c98893d226171c2f7a3289a2\"}],\"Extension\":{\"Timestamp\":1792323986,\"KeyVersion\":\"v1-TxLeOmf7bqU223\"}}","ContentPropagator":"001191440300708461136T1WFUO","PropagateID":"b3e1648258a347a7d60e0a5651c7642b-VCpU","ReservedCode2":"{\"Type\":\" TC260PG\",\"Version\":1,\"Bindings\":[{\"Type\":\"soft\",\"AlgID\":\"sm3\",\"Value\":\"d05a5d0e41169de6dc328962db24f49a978f321880a504c775e5f6df0c0b047c\"},{\"Type\":\"hash\",\"AlgID\":\"sm3\",\"Value\":\"42d8b50d16567559246cd4a4e3f1489f5c005e1e00d21dd3c5abbfa25adae3a7\"}],\"PubSD\":[{\"Type\":\"DS\",\"AlgID\":\"sm2\",\"TBSData\":{\"Type\":\"Binding\",\"BType\":\"hash\"},\"Signature\":\"3043022047a81924df0cec3456d2e5bf6db13b538c8ce39824cba0cad920eb28e6687bd3021f49633d52785056669c2fcd84e3f6b4662d4196f15a9cd48f23a2d501d74c41\"},{\"Type\":\"PubKey\",\"AlgID\":\"sm2\",\"KeyValue\":\"0407f79b28a17a752b3aae4305c98b48978213832729a2571850b1310b2bc9fe8fee039ccf25ebfeac27502414d9fcef792d777183c98893d226171c2f7a3289a2\"}],\"Extension\":{\"Timestamp\":1792323986,\"KeyVersion\":\"v1-TxLeOmf7bqU223\"}}"}</vt:lpwstr>
  </property>
</Properties>
</file>