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小项目</w:t>
      </w:r>
      <w:bookmarkStart w:id="0" w:name="_GoBack"/>
      <w:bookmarkEnd w:id="0"/>
      <w:r>
        <w:rPr>
          <w:rFonts w:hint="eastAsia" w:ascii="黑体" w:hAnsi="黑体" w:eastAsia="黑体" w:cs="黑体"/>
          <w:b/>
          <w:bCs w:val="0"/>
          <w:lang w:val="en-US" w:eastAsia="zh-CN"/>
        </w:rPr>
        <w:t>中的那些事</w:t>
      </w:r>
    </w:p>
    <w:p>
      <w:pPr>
        <w:numPr>
          <w:ilvl w:val="0"/>
          <w:numId w:val="1"/>
        </w:numPr>
        <w:ind w:left="160" w:leftChars="0" w:firstLine="0" w:firstLineChars="0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序</w:t>
      </w:r>
    </w:p>
    <w:p>
      <w:pPr>
        <w:numPr>
          <w:ilvl w:val="0"/>
          <w:numId w:val="0"/>
        </w:numPr>
        <w:ind w:left="160" w:leftChars="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小项目需求、开发、测试的过程经过大家多次的经验分析，已经总结的非常透彻，所以我在这里也不再做过多的重复描述了。今天我就给大家简单分享一下小项目过程中一些小事的经验。</w:t>
      </w:r>
    </w:p>
    <w:p>
      <w:pPr>
        <w:numPr>
          <w:ilvl w:val="0"/>
          <w:numId w:val="1"/>
        </w:numPr>
        <w:ind w:left="160" w:leftChars="0" w:firstLine="0" w:firstLineChars="0"/>
        <w:rPr>
          <w:rFonts w:hint="default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分享内容</w:t>
      </w:r>
    </w:p>
    <w:p>
      <w:pPr>
        <w:numPr>
          <w:ilvl w:val="1"/>
          <w:numId w:val="1"/>
        </w:numPr>
        <w:ind w:left="160" w:leftChars="0" w:firstLine="0" w:firstLineChars="0"/>
        <w:rPr>
          <w:rFonts w:hint="default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项目准备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小项目一般会提前2~3天知道项目内容和大致开发人员。利用好这段时间对之后项目的推进会有很大帮助。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这段时间能做什么：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了解项目内容。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技术设计。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相关代码了解。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环境搭建。</w:t>
      </w: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项目理解：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项目理解需要全面，不应局限与需求和故事列表的内容，应该全面完整的了解这个项目。知道你为何要做这个项目、做这个项目的意义是什么、这个项目的关键因素，核心指标是什么、这个项目需要哪些人？哪些角色？他们核心关键是哪些等等，从目标、结果、人几个方面去对项目进行思考和整理。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例如刚刚结项的做市合规项目：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为何要做这个项目：交易中心为进一步完善银行间债券市场做市商制度，规范业务运行，制定了新的一套现券做市商业务操作指引，旧系统无法满足新的规则，所以需要升级做市合规系统。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这个项目的意义：根据市场成员反馈的意见，优化做市合规规则，避免一些不合理的违规场景，减少做市机构顾虑，促进机构报价。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关键因素，核心指标：需要一套新的代码架构支撑新的规则、准确的统计违规场景、便利的数据查询。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需要哪些人？哪些角色？他们核心关键是哪些：需要一个重构代码的开发来快速完成规划启动项目、需要一个能够support整个流程的开发来持续跟进、需要一个能往框架中填充逻辑的开发分担工作任务、需要一个前端来简单修改些前端页面、需要一个非常了解此业务的测试来cover全部场景。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当你思考和整理好以上这些东西，才能做好项目（需求）的启动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。</w:t>
      </w: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技术设计：</w:t>
      </w:r>
    </w:p>
    <w:p>
      <w:pP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核心设计者和业务owner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，这是2个决定项目成败的角色，需要尽快在团队中定位出这2个角色的人员。技术设计就是</w:t>
      </w: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核心设计者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需要在立项前期完成的工作，业务定型、技术定型影响整个项目的进度和质量。</w:t>
      </w:r>
    </w:p>
    <w:p>
      <w:pP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核心设计要尽量保证：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重要流程有图、有文字、有用例覆盖。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重要设计方案、测试方案要提前沟通讨论评估风险和影响。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需要考虑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成本</w:t>
      </w: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、安全、性能、风险的，单列 To Do List+Check List。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  <w:t>重要设计影响对外同步。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相关代码了解：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我们很多小项目都需要在原工程上进行修改。所以在开始项目之前，让对应开发人员review对于的代码，详细了解代码流程会对之后的开发工作有很大帮助。有很多缺陷都是由于对以前逻辑理解不透彻造成，对于这些我们理应提早预防。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提高开发对于开发外工作的积极性：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明确方向，告知开发人员应该去了解些什么，注意些什么。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制定目标，要求开发人员以文字或者图的形式进行总结。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提高兴趣，在过程中适当指导开发人员，满足开发人员学习的需求，以提高开发对此任务的兴趣。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及时交流，实时反馈情况，避免开发人员陷入自我流程和模块逻辑里。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环境搭建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及早找陈老板搞定。</w:t>
      </w:r>
    </w:p>
    <w:p>
      <w:pPr>
        <w:numPr>
          <w:ilvl w:val="0"/>
          <w:numId w:val="0"/>
        </w:numPr>
        <w:ind w:leftChars="0"/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1"/>
          <w:numId w:val="1"/>
        </w:numPr>
        <w:ind w:left="160" w:leftChars="0" w:firstLine="0" w:firstLineChars="0"/>
        <w:rPr>
          <w:rFonts w:hint="default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项目过程中的提高开发人员积极性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缺乏反馈是员工产生倦怠感的原因</w:t>
      </w:r>
    </w:p>
    <w:p>
      <w:pPr>
        <w:numPr>
          <w:ilvl w:val="0"/>
          <w:numId w:val="0"/>
        </w:numPr>
        <w:ind w:left="160" w:leftChars="0"/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对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组员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进行反馈很重要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，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例如，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组员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非常好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的完成了任务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，但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你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没有给予任何反馈，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组员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就会怀疑工作完成得是否正确。因为缺乏反馈，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组员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在下一次工作过程中，甚至可能会将正确的事情做错。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组员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正确的行为没有得到反馈就无法强化。而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组员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做错时没有得到反馈，同样的错误就会反复出现。</w:t>
      </w:r>
    </w:p>
    <w:p>
      <w:pPr>
        <w:numPr>
          <w:ilvl w:val="0"/>
          <w:numId w:val="0"/>
        </w:numPr>
        <w:ind w:left="160" w:leftChars="0"/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很多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小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项目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负责人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包括我自己不擅长处理反馈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。</w:t>
      </w:r>
      <w:r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然而，给予反馈是一个很好的沟通机会，不仅能够更了解他人、发展和保持良好的工作关系、取得预期的成果</w:t>
      </w: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0"/>
          <w:szCs w:val="30"/>
          <w:lang w:val="en-US" w:eastAsia="zh-CN"/>
        </w:rPr>
        <w:t>满足组员的学习需求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9C599"/>
    <w:multiLevelType w:val="singleLevel"/>
    <w:tmpl w:val="9689C599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AE0BBD04"/>
    <w:multiLevelType w:val="singleLevel"/>
    <w:tmpl w:val="AE0BBD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5DE67B8"/>
    <w:multiLevelType w:val="multilevel"/>
    <w:tmpl w:val="B5DE67B8"/>
    <w:lvl w:ilvl="0" w:tentative="0">
      <w:start w:val="1"/>
      <w:numFmt w:val="chineseCounting"/>
      <w:suff w:val="nothing"/>
      <w:lvlText w:val="%1、"/>
      <w:lvlJc w:val="left"/>
      <w:pPr>
        <w:ind w:left="160" w:leftChars="0" w:firstLine="0" w:firstLineChars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16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160" w:leftChars="0" w:firstLine="0" w:firstLineChars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160" w:leftChars="0" w:firstLine="0" w:firstLine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160" w:leftChars="0" w:firstLine="0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160" w:leftChars="0" w:firstLine="0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160" w:leftChars="0" w:firstLine="0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160" w:leftChars="0" w:firstLine="0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160" w:leftChars="0" w:firstLine="0" w:firstLineChars="0"/>
      </w:pPr>
      <w:rPr>
        <w:rFonts w:hint="eastAsia"/>
      </w:rPr>
    </w:lvl>
  </w:abstractNum>
  <w:abstractNum w:abstractNumId="3">
    <w:nsid w:val="6EA88E04"/>
    <w:multiLevelType w:val="singleLevel"/>
    <w:tmpl w:val="6EA88E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A3821"/>
    <w:rsid w:val="01F20A6C"/>
    <w:rsid w:val="04AB7DCD"/>
    <w:rsid w:val="06142E67"/>
    <w:rsid w:val="078F1B69"/>
    <w:rsid w:val="0D1A58E5"/>
    <w:rsid w:val="12E20F68"/>
    <w:rsid w:val="13AA0DDC"/>
    <w:rsid w:val="13B51592"/>
    <w:rsid w:val="1739331F"/>
    <w:rsid w:val="1EAE4468"/>
    <w:rsid w:val="224A2A42"/>
    <w:rsid w:val="25074E77"/>
    <w:rsid w:val="2A6D554F"/>
    <w:rsid w:val="2C246CD2"/>
    <w:rsid w:val="2C9F4AC3"/>
    <w:rsid w:val="2DC44A41"/>
    <w:rsid w:val="329901CE"/>
    <w:rsid w:val="33CA3821"/>
    <w:rsid w:val="38FE018B"/>
    <w:rsid w:val="3AA827DA"/>
    <w:rsid w:val="3C8B5E93"/>
    <w:rsid w:val="41A32E1E"/>
    <w:rsid w:val="44630BE1"/>
    <w:rsid w:val="49A852C4"/>
    <w:rsid w:val="51EE0FFB"/>
    <w:rsid w:val="531275BA"/>
    <w:rsid w:val="53A94DFC"/>
    <w:rsid w:val="578D1EF5"/>
    <w:rsid w:val="5EC82644"/>
    <w:rsid w:val="60C45442"/>
    <w:rsid w:val="616F6134"/>
    <w:rsid w:val="663F2DAA"/>
    <w:rsid w:val="666A681E"/>
    <w:rsid w:val="67CE6F71"/>
    <w:rsid w:val="6AB32821"/>
    <w:rsid w:val="6D0A1C73"/>
    <w:rsid w:val="6D2D75D2"/>
    <w:rsid w:val="6D500F53"/>
    <w:rsid w:val="78BD2908"/>
    <w:rsid w:val="7C024383"/>
    <w:rsid w:val="7DDB6C0E"/>
    <w:rsid w:val="7DD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2021-01-15T02:36:00Z</dcterms:created>
  <dc:creator>diaowangqing</dc:creator>
  <cp:lastModifiedBy>diaowangqing</cp:lastModifiedBy>
  <dcterms:modified xsi:type="dcterms:W3CDTF">2021-01-26T07:45:50Z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