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54084" w14:textId="5FA858AC" w:rsidR="00BC4283" w:rsidRDefault="002B50E7" w:rsidP="00CE2491">
      <w:pPr>
        <w:jc w:val="center"/>
        <w:rPr>
          <w:rFonts w:ascii="黑体" w:eastAsia="黑体" w:hAnsi="黑体"/>
          <w:sz w:val="44"/>
          <w:szCs w:val="44"/>
        </w:rPr>
      </w:pPr>
      <w:r w:rsidRPr="000F0CEC">
        <w:rPr>
          <w:rFonts w:ascii="黑体" w:eastAsia="黑体" w:hAnsi="黑体" w:hint="eastAsia"/>
          <w:sz w:val="44"/>
          <w:szCs w:val="44"/>
        </w:rPr>
        <w:t>国泰君安旗舰店接入指南</w:t>
      </w:r>
    </w:p>
    <w:p w14:paraId="585E98EC" w14:textId="77777777" w:rsidR="000F0CEC" w:rsidRPr="000F0CEC" w:rsidRDefault="000F0CEC" w:rsidP="00CE2491">
      <w:pPr>
        <w:jc w:val="center"/>
        <w:rPr>
          <w:rFonts w:ascii="黑体" w:eastAsia="黑体" w:hAnsi="黑体" w:hint="eastAsia"/>
          <w:sz w:val="44"/>
          <w:szCs w:val="44"/>
        </w:rPr>
      </w:pPr>
    </w:p>
    <w:p w14:paraId="147825C5" w14:textId="2BE97255" w:rsidR="00A66B1B" w:rsidRPr="000F0CEC" w:rsidRDefault="00A66B1B" w:rsidP="00A66B1B">
      <w:pPr>
        <w:pStyle w:val="a3"/>
        <w:numPr>
          <w:ilvl w:val="0"/>
          <w:numId w:val="2"/>
        </w:numPr>
        <w:ind w:firstLineChars="0"/>
        <w:rPr>
          <w:rFonts w:ascii="FangSong" w:eastAsia="FangSong" w:hAnsi="FangSong"/>
          <w:b/>
          <w:bCs/>
          <w:sz w:val="36"/>
          <w:szCs w:val="36"/>
        </w:rPr>
      </w:pPr>
      <w:r w:rsidRPr="000F0CEC">
        <w:rPr>
          <w:rFonts w:ascii="FangSong" w:eastAsia="FangSong" w:hAnsi="FangSong" w:hint="eastAsia"/>
          <w:b/>
          <w:bCs/>
          <w:sz w:val="36"/>
          <w:szCs w:val="36"/>
        </w:rPr>
        <w:t>背景</w:t>
      </w:r>
      <w:r w:rsidRPr="000F0CEC">
        <w:rPr>
          <w:rFonts w:ascii="FangSong" w:eastAsia="FangSong" w:hAnsi="FangSong" w:hint="eastAsia"/>
          <w:b/>
          <w:bCs/>
          <w:sz w:val="36"/>
          <w:szCs w:val="36"/>
        </w:rPr>
        <w:t>介绍</w:t>
      </w:r>
    </w:p>
    <w:p w14:paraId="55A74F0E" w14:textId="50BCB178" w:rsidR="0067771C" w:rsidRDefault="00F81346" w:rsidP="00F81346">
      <w:pPr>
        <w:pStyle w:val="a3"/>
        <w:ind w:left="780"/>
        <w:rPr>
          <w:rFonts w:ascii="FangSong" w:eastAsia="FangSong" w:hAnsi="FangSong"/>
        </w:rPr>
      </w:pPr>
      <w:proofErr w:type="gramStart"/>
      <w:r>
        <w:rPr>
          <w:rFonts w:ascii="FangSong" w:eastAsia="FangSong" w:hAnsi="FangSong" w:hint="eastAsia"/>
        </w:rPr>
        <w:t>搭建</w:t>
      </w:r>
      <w:r w:rsidR="0067771C" w:rsidRPr="00B60240">
        <w:rPr>
          <w:rFonts w:ascii="FangSong" w:eastAsia="FangSong" w:hAnsi="FangSong" w:hint="eastAsia"/>
        </w:rPr>
        <w:t>国</w:t>
      </w:r>
      <w:proofErr w:type="gramEnd"/>
      <w:r w:rsidR="0067771C" w:rsidRPr="00B60240">
        <w:rPr>
          <w:rFonts w:ascii="FangSong" w:eastAsia="FangSong" w:hAnsi="FangSong" w:hint="eastAsia"/>
        </w:rPr>
        <w:t>泰君安</w:t>
      </w:r>
      <w:r w:rsidR="00CE7C41">
        <w:rPr>
          <w:rFonts w:ascii="FangSong" w:eastAsia="FangSong" w:hAnsi="FangSong" w:hint="eastAsia"/>
        </w:rPr>
        <w:t>旗舰店</w:t>
      </w:r>
      <w:r w:rsidR="0067771C" w:rsidRPr="00B60240">
        <w:rPr>
          <w:rFonts w:ascii="FangSong" w:eastAsia="FangSong" w:hAnsi="FangSong" w:hint="eastAsia"/>
        </w:rPr>
        <w:t>客户端，并</w:t>
      </w:r>
      <w:r w:rsidR="00CE7C41" w:rsidRPr="00B60240">
        <w:rPr>
          <w:rFonts w:ascii="FangSong" w:eastAsia="FangSong" w:hAnsi="FangSong" w:hint="eastAsia"/>
        </w:rPr>
        <w:t>提供</w:t>
      </w:r>
      <w:r w:rsidR="0067771C" w:rsidRPr="00B60240">
        <w:rPr>
          <w:rFonts w:ascii="FangSong" w:eastAsia="FangSong" w:hAnsi="FangSong" w:hint="eastAsia"/>
        </w:rPr>
        <w:t>基础数据</w:t>
      </w:r>
      <w:r w:rsidR="00CE7C41">
        <w:rPr>
          <w:rFonts w:ascii="FangSong" w:eastAsia="FangSong" w:hAnsi="FangSong" w:hint="eastAsia"/>
        </w:rPr>
        <w:t>维护功能</w:t>
      </w:r>
      <w:r w:rsidR="0067771C" w:rsidRPr="00B60240">
        <w:rPr>
          <w:rFonts w:ascii="FangSong" w:eastAsia="FangSong" w:hAnsi="FangSong" w:hint="eastAsia"/>
        </w:rPr>
        <w:t>，用于非金机构和用户的衍生品交易，并对报价和成交意向进行备案。</w:t>
      </w:r>
    </w:p>
    <w:p w14:paraId="71F12F51" w14:textId="77777777" w:rsidR="00F81346" w:rsidRDefault="00F81346" w:rsidP="00F81346">
      <w:pPr>
        <w:pStyle w:val="a3"/>
        <w:ind w:left="780"/>
        <w:rPr>
          <w:rFonts w:ascii="FangSong" w:eastAsia="FangSong" w:hAnsi="FangSong" w:hint="eastAsia"/>
        </w:rPr>
      </w:pPr>
    </w:p>
    <w:p w14:paraId="2A4736A6" w14:textId="4CB137C0" w:rsidR="0067771C" w:rsidRDefault="0067771C" w:rsidP="0067771C">
      <w:pPr>
        <w:pStyle w:val="a3"/>
        <w:numPr>
          <w:ilvl w:val="0"/>
          <w:numId w:val="2"/>
        </w:numPr>
        <w:ind w:firstLineChars="0"/>
        <w:rPr>
          <w:rFonts w:ascii="FangSong" w:eastAsia="FangSong" w:hAnsi="FangSong"/>
          <w:b/>
          <w:bCs/>
          <w:sz w:val="36"/>
          <w:szCs w:val="36"/>
        </w:rPr>
      </w:pPr>
      <w:r w:rsidRPr="000F0CEC">
        <w:rPr>
          <w:rFonts w:ascii="FangSong" w:eastAsia="FangSong" w:hAnsi="FangSong" w:hint="eastAsia"/>
          <w:b/>
          <w:bCs/>
          <w:sz w:val="36"/>
          <w:szCs w:val="36"/>
        </w:rPr>
        <w:t>功能介绍</w:t>
      </w:r>
    </w:p>
    <w:p w14:paraId="2ECAC943" w14:textId="77777777" w:rsidR="0067771C" w:rsidRPr="00B60240" w:rsidRDefault="0067771C" w:rsidP="00BF46BC">
      <w:pPr>
        <w:pStyle w:val="a3"/>
        <w:numPr>
          <w:ilvl w:val="1"/>
          <w:numId w:val="3"/>
        </w:numPr>
        <w:ind w:firstLineChars="0"/>
        <w:rPr>
          <w:rFonts w:ascii="FangSong" w:eastAsia="FangSong" w:hAnsi="FangSong"/>
        </w:rPr>
      </w:pPr>
      <w:r w:rsidRPr="00B60240">
        <w:rPr>
          <w:rFonts w:ascii="FangSong" w:eastAsia="FangSong" w:hAnsi="FangSong" w:hint="eastAsia"/>
        </w:rPr>
        <w:t>客户端提供统一壳子加载旗舰店静态资源。</w:t>
      </w:r>
    </w:p>
    <w:p w14:paraId="3497EAFA" w14:textId="77777777" w:rsidR="0067771C" w:rsidRPr="00B60240" w:rsidRDefault="0067771C" w:rsidP="00BF46BC">
      <w:pPr>
        <w:pStyle w:val="a3"/>
        <w:numPr>
          <w:ilvl w:val="1"/>
          <w:numId w:val="3"/>
        </w:numPr>
        <w:ind w:firstLineChars="0"/>
        <w:rPr>
          <w:rFonts w:ascii="FangSong" w:eastAsia="FangSong" w:hAnsi="FangSong"/>
        </w:rPr>
      </w:pPr>
      <w:r w:rsidRPr="00B60240">
        <w:rPr>
          <w:rFonts w:ascii="FangSong" w:eastAsia="FangSong" w:hAnsi="FangSong" w:hint="eastAsia"/>
        </w:rPr>
        <w:t>提供用户单因素认证登录。</w:t>
      </w:r>
    </w:p>
    <w:p w14:paraId="431E5847" w14:textId="7E8448DB" w:rsidR="0067771C" w:rsidRPr="00B60240" w:rsidRDefault="0067771C" w:rsidP="00BF46BC">
      <w:pPr>
        <w:pStyle w:val="a3"/>
        <w:numPr>
          <w:ilvl w:val="1"/>
          <w:numId w:val="3"/>
        </w:numPr>
        <w:ind w:firstLineChars="0"/>
        <w:rPr>
          <w:rFonts w:ascii="FangSong" w:eastAsia="FangSong" w:hAnsi="FangSong"/>
        </w:rPr>
      </w:pPr>
      <w:r w:rsidRPr="00B60240">
        <w:rPr>
          <w:rFonts w:ascii="FangSong" w:eastAsia="FangSong" w:hAnsi="FangSong" w:hint="eastAsia"/>
        </w:rPr>
        <w:t>场务</w:t>
      </w:r>
      <w:proofErr w:type="gramStart"/>
      <w:r w:rsidRPr="00B60240">
        <w:rPr>
          <w:rFonts w:ascii="FangSong" w:eastAsia="FangSong" w:hAnsi="FangSong" w:hint="eastAsia"/>
        </w:rPr>
        <w:t>端机构</w:t>
      </w:r>
      <w:proofErr w:type="gramEnd"/>
      <w:r w:rsidRPr="00B60240">
        <w:rPr>
          <w:rFonts w:ascii="FangSong" w:eastAsia="FangSong" w:hAnsi="FangSong" w:hint="eastAsia"/>
        </w:rPr>
        <w:t>信息、交易账户信息、用户信息、业务资格、资金账户维护功能。</w:t>
      </w:r>
    </w:p>
    <w:p w14:paraId="71953155" w14:textId="664638CA" w:rsidR="0067771C" w:rsidRDefault="00E5409D" w:rsidP="00BF46BC">
      <w:pPr>
        <w:pStyle w:val="a3"/>
        <w:numPr>
          <w:ilvl w:val="1"/>
          <w:numId w:val="3"/>
        </w:numPr>
        <w:ind w:firstLineChars="0"/>
        <w:rPr>
          <w:rFonts w:ascii="FangSong" w:eastAsia="FangSong" w:hAnsi="FangSong"/>
        </w:rPr>
      </w:pPr>
      <w:r w:rsidRPr="00B60240">
        <w:rPr>
          <w:rFonts w:ascii="FangSong" w:eastAsia="FangSong" w:hAnsi="FangSong" w:hint="eastAsia"/>
        </w:rPr>
        <w:t>交易流程接口：报价明细、成交明细、成交单查询。</w:t>
      </w:r>
    </w:p>
    <w:p w14:paraId="2EFD90EC" w14:textId="77777777" w:rsidR="00F23DDF" w:rsidRDefault="00F23DDF" w:rsidP="00F23DDF">
      <w:pPr>
        <w:pStyle w:val="a3"/>
        <w:ind w:left="1200" w:firstLineChars="0" w:firstLine="0"/>
        <w:rPr>
          <w:rFonts w:ascii="FangSong" w:eastAsia="FangSong" w:hAnsi="FangSong" w:hint="eastAsia"/>
        </w:rPr>
      </w:pPr>
    </w:p>
    <w:p w14:paraId="5DA3299B" w14:textId="27FD9625" w:rsidR="00F23DDF" w:rsidRPr="00F23DDF" w:rsidRDefault="00F23DDF" w:rsidP="00893484">
      <w:pPr>
        <w:ind w:left="570" w:firstLineChars="200" w:firstLine="420"/>
        <w:rPr>
          <w:rFonts w:ascii="FangSong" w:eastAsia="FangSong" w:hAnsi="FangSong" w:hint="eastAsia"/>
        </w:rPr>
      </w:pPr>
      <w:r w:rsidRPr="00F23DDF">
        <w:rPr>
          <w:rFonts w:ascii="FangSong" w:eastAsia="FangSong" w:hAnsi="FangSong" w:hint="eastAsia"/>
          <w:szCs w:val="21"/>
        </w:rPr>
        <w:t>新本币交易平台会</w:t>
      </w:r>
      <w:r w:rsidR="00893484" w:rsidRPr="00F23DDF">
        <w:rPr>
          <w:rFonts w:ascii="FangSong" w:eastAsia="FangSong" w:hAnsi="FangSong" w:hint="eastAsia"/>
          <w:szCs w:val="21"/>
        </w:rPr>
        <w:t>提供</w:t>
      </w:r>
      <w:r w:rsidRPr="00F23DDF">
        <w:rPr>
          <w:rFonts w:ascii="FangSong" w:eastAsia="FangSong" w:hAnsi="FangSong" w:hint="eastAsia"/>
          <w:szCs w:val="21"/>
        </w:rPr>
        <w:t>针对上述</w:t>
      </w:r>
      <w:r>
        <w:rPr>
          <w:rFonts w:ascii="FangSong" w:eastAsia="FangSong" w:hAnsi="FangSong" w:hint="eastAsia"/>
          <w:szCs w:val="21"/>
        </w:rPr>
        <w:t>功能</w:t>
      </w:r>
      <w:r w:rsidRPr="00F23DDF">
        <w:rPr>
          <w:rFonts w:ascii="FangSong" w:eastAsia="FangSong" w:hAnsi="FangSong" w:hint="eastAsia"/>
          <w:szCs w:val="21"/>
        </w:rPr>
        <w:t>中涉及到的</w:t>
      </w:r>
      <w:r w:rsidR="00893484">
        <w:rPr>
          <w:rFonts w:ascii="FangSong" w:eastAsia="FangSong" w:hAnsi="FangSong" w:hint="eastAsia"/>
          <w:szCs w:val="21"/>
        </w:rPr>
        <w:t>所有接口，国泰君安客户端和后台可以以标准REST接口的方式接入新本币交易平台</w:t>
      </w:r>
      <w:r w:rsidR="00C94AD0">
        <w:rPr>
          <w:rFonts w:ascii="FangSong" w:eastAsia="FangSong" w:hAnsi="FangSong" w:hint="eastAsia"/>
          <w:szCs w:val="21"/>
        </w:rPr>
        <w:t>，完成对应功能，实现用户报价、成交等流程。</w:t>
      </w:r>
    </w:p>
    <w:p w14:paraId="1630B635" w14:textId="1B3ED1B4" w:rsidR="0067771C" w:rsidRPr="000F0CEC" w:rsidRDefault="00C612DC" w:rsidP="0067771C">
      <w:pPr>
        <w:pStyle w:val="a3"/>
        <w:numPr>
          <w:ilvl w:val="0"/>
          <w:numId w:val="2"/>
        </w:numPr>
        <w:ind w:firstLineChars="0"/>
        <w:rPr>
          <w:rFonts w:ascii="FangSong" w:eastAsia="FangSong" w:hAnsi="FangSong"/>
          <w:b/>
          <w:bCs/>
          <w:sz w:val="36"/>
          <w:szCs w:val="36"/>
        </w:rPr>
      </w:pPr>
      <w:r>
        <w:rPr>
          <w:rFonts w:ascii="FangSong" w:eastAsia="FangSong" w:hAnsi="FangSong" w:hint="eastAsia"/>
          <w:b/>
          <w:bCs/>
          <w:sz w:val="36"/>
          <w:szCs w:val="36"/>
        </w:rPr>
        <w:t>流程</w:t>
      </w:r>
      <w:r w:rsidR="009202DE">
        <w:rPr>
          <w:rFonts w:ascii="FangSong" w:eastAsia="FangSong" w:hAnsi="FangSong" w:hint="eastAsia"/>
          <w:b/>
          <w:bCs/>
          <w:sz w:val="36"/>
          <w:szCs w:val="36"/>
        </w:rPr>
        <w:t>说明</w:t>
      </w:r>
    </w:p>
    <w:p w14:paraId="39631F01" w14:textId="651CA886" w:rsidR="00334F11" w:rsidRDefault="00F80398" w:rsidP="00334F11">
      <w:pPr>
        <w:pStyle w:val="a3"/>
        <w:numPr>
          <w:ilvl w:val="1"/>
          <w:numId w:val="2"/>
        </w:numPr>
        <w:ind w:firstLineChars="0"/>
        <w:rPr>
          <w:rFonts w:ascii="FangSong" w:eastAsia="FangSong" w:hAnsi="FangSong"/>
          <w:b/>
          <w:bCs/>
          <w:sz w:val="32"/>
          <w:szCs w:val="32"/>
        </w:rPr>
      </w:pPr>
      <w:r>
        <w:rPr>
          <w:rFonts w:ascii="FangSong" w:eastAsia="FangSong" w:hAnsi="FangSong" w:hint="eastAsia"/>
          <w:b/>
          <w:bCs/>
          <w:sz w:val="32"/>
          <w:szCs w:val="32"/>
        </w:rPr>
        <w:t>整体</w:t>
      </w:r>
      <w:r w:rsidR="00753FAD">
        <w:rPr>
          <w:rFonts w:ascii="FangSong" w:eastAsia="FangSong" w:hAnsi="FangSong" w:hint="eastAsia"/>
          <w:b/>
          <w:bCs/>
          <w:sz w:val="32"/>
          <w:szCs w:val="32"/>
        </w:rPr>
        <w:t>流程</w:t>
      </w:r>
    </w:p>
    <w:p w14:paraId="0165ADE0" w14:textId="07A5976A" w:rsidR="00E84377" w:rsidRDefault="00E84377" w:rsidP="00BF46BC">
      <w:pPr>
        <w:ind w:left="1200"/>
        <w:rPr>
          <w:rFonts w:ascii="FangSong" w:eastAsia="FangSong" w:hAnsi="FangSong"/>
          <w:szCs w:val="21"/>
        </w:rPr>
      </w:pPr>
      <w:r>
        <w:rPr>
          <w:rFonts w:ascii="FangSong" w:eastAsia="FangSong" w:hAnsi="FangSong" w:hint="eastAsia"/>
          <w:szCs w:val="21"/>
        </w:rPr>
        <w:t>（图）</w:t>
      </w:r>
    </w:p>
    <w:p w14:paraId="76AE6B49" w14:textId="77777777" w:rsidR="0026458D" w:rsidRDefault="0026458D" w:rsidP="00BF46BC">
      <w:pPr>
        <w:ind w:left="1200"/>
        <w:rPr>
          <w:rFonts w:ascii="FangSong" w:eastAsia="FangSong" w:hAnsi="FangSong" w:hint="eastAsia"/>
          <w:szCs w:val="21"/>
        </w:rPr>
      </w:pPr>
    </w:p>
    <w:p w14:paraId="24620D95" w14:textId="154A1811" w:rsidR="00B709DC" w:rsidRDefault="00B709DC" w:rsidP="00BF46BC">
      <w:pPr>
        <w:ind w:left="1200"/>
        <w:rPr>
          <w:rFonts w:ascii="FangSong" w:eastAsia="FangSong" w:hAnsi="FangSong" w:hint="eastAsia"/>
          <w:szCs w:val="21"/>
        </w:rPr>
      </w:pPr>
      <w:r>
        <w:rPr>
          <w:rFonts w:ascii="FangSong" w:eastAsia="FangSong" w:hAnsi="FangSong" w:hint="eastAsia"/>
          <w:szCs w:val="21"/>
        </w:rPr>
        <w:t>用户通过旗舰店登录客户端，并完成报价成交操作需要以下几个步骤：</w:t>
      </w:r>
    </w:p>
    <w:p w14:paraId="6B7B2118" w14:textId="1B3B3AC5" w:rsidR="00753FAD" w:rsidRDefault="00753FAD" w:rsidP="00BF46BC">
      <w:pPr>
        <w:ind w:left="1200"/>
        <w:rPr>
          <w:rFonts w:ascii="FangSong" w:eastAsia="FangSong" w:hAnsi="FangSong"/>
          <w:szCs w:val="21"/>
        </w:rPr>
      </w:pPr>
      <w:r>
        <w:rPr>
          <w:rFonts w:ascii="FangSong" w:eastAsia="FangSong" w:hAnsi="FangSong" w:hint="eastAsia"/>
          <w:szCs w:val="21"/>
        </w:rPr>
        <w:t>1.</w:t>
      </w:r>
      <w:r>
        <w:rPr>
          <w:rFonts w:ascii="FangSong" w:eastAsia="FangSong" w:hAnsi="FangSong"/>
          <w:szCs w:val="21"/>
        </w:rPr>
        <w:t xml:space="preserve"> </w:t>
      </w:r>
      <w:r>
        <w:rPr>
          <w:rFonts w:ascii="FangSong" w:eastAsia="FangSong" w:hAnsi="FangSong" w:hint="eastAsia"/>
          <w:szCs w:val="21"/>
        </w:rPr>
        <w:t>国泰君安与新本币</w:t>
      </w:r>
      <w:r w:rsidR="001B0CCF">
        <w:rPr>
          <w:rFonts w:ascii="FangSong" w:eastAsia="FangSong" w:hAnsi="FangSong" w:hint="eastAsia"/>
          <w:szCs w:val="21"/>
        </w:rPr>
        <w:t>交易平台</w:t>
      </w:r>
      <w:r>
        <w:rPr>
          <w:rFonts w:ascii="FangSong" w:eastAsia="FangSong" w:hAnsi="FangSong" w:hint="eastAsia"/>
          <w:szCs w:val="21"/>
        </w:rPr>
        <w:t>同步客户基础信息。</w:t>
      </w:r>
    </w:p>
    <w:p w14:paraId="30BD1A3F" w14:textId="6E2B230A" w:rsidR="00BF46BC" w:rsidRDefault="00753FAD" w:rsidP="00BF46BC">
      <w:pPr>
        <w:ind w:left="1200"/>
        <w:rPr>
          <w:rFonts w:ascii="FangSong" w:eastAsia="FangSong" w:hAnsi="FangSong"/>
          <w:szCs w:val="21"/>
        </w:rPr>
      </w:pPr>
      <w:r>
        <w:rPr>
          <w:rFonts w:ascii="FangSong" w:eastAsia="FangSong" w:hAnsi="FangSong"/>
          <w:szCs w:val="21"/>
        </w:rPr>
        <w:t>2</w:t>
      </w:r>
      <w:r>
        <w:rPr>
          <w:rFonts w:ascii="FangSong" w:eastAsia="FangSong" w:hAnsi="FangSong" w:hint="eastAsia"/>
          <w:szCs w:val="21"/>
        </w:rPr>
        <w:t>.</w:t>
      </w:r>
      <w:r>
        <w:rPr>
          <w:rFonts w:ascii="FangSong" w:eastAsia="FangSong" w:hAnsi="FangSong"/>
          <w:szCs w:val="21"/>
        </w:rPr>
        <w:t xml:space="preserve"> </w:t>
      </w:r>
      <w:r w:rsidR="009202DE" w:rsidRPr="00402EB2">
        <w:rPr>
          <w:rFonts w:ascii="FangSong" w:eastAsia="FangSong" w:hAnsi="FangSong" w:hint="eastAsia"/>
          <w:szCs w:val="21"/>
        </w:rPr>
        <w:t>国泰君</w:t>
      </w:r>
      <w:proofErr w:type="gramStart"/>
      <w:r w:rsidR="009202DE" w:rsidRPr="00402EB2">
        <w:rPr>
          <w:rFonts w:ascii="FangSong" w:eastAsia="FangSong" w:hAnsi="FangSong" w:hint="eastAsia"/>
          <w:szCs w:val="21"/>
        </w:rPr>
        <w:t>安</w:t>
      </w:r>
      <w:r w:rsidR="0022762B" w:rsidRPr="00B60240">
        <w:rPr>
          <w:rFonts w:ascii="FangSong" w:eastAsia="FangSong" w:hAnsi="FangSong" w:hint="eastAsia"/>
        </w:rPr>
        <w:t>用户</w:t>
      </w:r>
      <w:proofErr w:type="gramEnd"/>
      <w:r w:rsidR="00402EB2">
        <w:rPr>
          <w:rFonts w:ascii="FangSong" w:eastAsia="FangSong" w:hAnsi="FangSong" w:hint="eastAsia"/>
          <w:szCs w:val="21"/>
        </w:rPr>
        <w:t>通过旗舰店客户端登录</w:t>
      </w:r>
      <w:r>
        <w:rPr>
          <w:rFonts w:ascii="FangSong" w:eastAsia="FangSong" w:hAnsi="FangSong" w:hint="eastAsia"/>
          <w:szCs w:val="21"/>
        </w:rPr>
        <w:t>。</w:t>
      </w:r>
    </w:p>
    <w:p w14:paraId="453ED4E1" w14:textId="576F213F" w:rsidR="00753FAD" w:rsidRDefault="00753FAD" w:rsidP="00BF46BC">
      <w:pPr>
        <w:ind w:left="1200"/>
        <w:rPr>
          <w:rFonts w:ascii="FangSong" w:eastAsia="FangSong" w:hAnsi="FangSong"/>
          <w:szCs w:val="21"/>
        </w:rPr>
      </w:pPr>
      <w:r>
        <w:rPr>
          <w:rFonts w:ascii="FangSong" w:eastAsia="FangSong" w:hAnsi="FangSong" w:hint="eastAsia"/>
          <w:szCs w:val="21"/>
        </w:rPr>
        <w:t>3.</w:t>
      </w:r>
      <w:r>
        <w:rPr>
          <w:rFonts w:ascii="FangSong" w:eastAsia="FangSong" w:hAnsi="FangSong"/>
          <w:szCs w:val="21"/>
        </w:rPr>
        <w:t xml:space="preserve"> </w:t>
      </w:r>
      <w:r w:rsidR="007C52CC">
        <w:rPr>
          <w:rFonts w:ascii="FangSong" w:eastAsia="FangSong" w:hAnsi="FangSong" w:hint="eastAsia"/>
          <w:szCs w:val="21"/>
        </w:rPr>
        <w:t>国泰君安后台展示报价信息。</w:t>
      </w:r>
    </w:p>
    <w:p w14:paraId="5D5B542A" w14:textId="34E10BF2" w:rsidR="007C52CC" w:rsidRDefault="007C52CC" w:rsidP="00BF46BC">
      <w:pPr>
        <w:ind w:left="1200"/>
        <w:rPr>
          <w:rFonts w:ascii="FangSong" w:eastAsia="FangSong" w:hAnsi="FangSong"/>
          <w:szCs w:val="21"/>
        </w:rPr>
      </w:pPr>
      <w:r>
        <w:rPr>
          <w:rFonts w:ascii="FangSong" w:eastAsia="FangSong" w:hAnsi="FangSong" w:hint="eastAsia"/>
          <w:szCs w:val="21"/>
        </w:rPr>
        <w:t>4.</w:t>
      </w:r>
      <w:r>
        <w:rPr>
          <w:rFonts w:ascii="FangSong" w:eastAsia="FangSong" w:hAnsi="FangSong"/>
          <w:szCs w:val="21"/>
        </w:rPr>
        <w:t xml:space="preserve"> </w:t>
      </w:r>
      <w:r>
        <w:rPr>
          <w:rFonts w:ascii="FangSong" w:eastAsia="FangSong" w:hAnsi="FangSong" w:hint="eastAsia"/>
          <w:szCs w:val="21"/>
        </w:rPr>
        <w:t>国泰君</w:t>
      </w:r>
      <w:proofErr w:type="gramStart"/>
      <w:r>
        <w:rPr>
          <w:rFonts w:ascii="FangSong" w:eastAsia="FangSong" w:hAnsi="FangSong" w:hint="eastAsia"/>
          <w:szCs w:val="21"/>
        </w:rPr>
        <w:t>安客户</w:t>
      </w:r>
      <w:proofErr w:type="gramEnd"/>
      <w:r>
        <w:rPr>
          <w:rFonts w:ascii="FangSong" w:eastAsia="FangSong" w:hAnsi="FangSong" w:hint="eastAsia"/>
          <w:szCs w:val="21"/>
        </w:rPr>
        <w:t>进行点击报价。</w:t>
      </w:r>
    </w:p>
    <w:p w14:paraId="389409DF" w14:textId="20574C65" w:rsidR="007C52CC" w:rsidRDefault="007C52CC" w:rsidP="00BF46BC">
      <w:pPr>
        <w:ind w:left="1200"/>
        <w:rPr>
          <w:rFonts w:ascii="FangSong" w:eastAsia="FangSong" w:hAnsi="FangSong"/>
          <w:szCs w:val="21"/>
        </w:rPr>
      </w:pPr>
      <w:r>
        <w:rPr>
          <w:rFonts w:ascii="FangSong" w:eastAsia="FangSong" w:hAnsi="FangSong"/>
          <w:szCs w:val="21"/>
        </w:rPr>
        <w:t>5</w:t>
      </w:r>
      <w:r>
        <w:rPr>
          <w:rFonts w:ascii="FangSong" w:eastAsia="FangSong" w:hAnsi="FangSong" w:hint="eastAsia"/>
          <w:szCs w:val="21"/>
        </w:rPr>
        <w:t>.</w:t>
      </w:r>
      <w:r>
        <w:rPr>
          <w:rFonts w:ascii="FangSong" w:eastAsia="FangSong" w:hAnsi="FangSong"/>
          <w:szCs w:val="21"/>
        </w:rPr>
        <w:t xml:space="preserve"> </w:t>
      </w:r>
      <w:r>
        <w:rPr>
          <w:rFonts w:ascii="FangSong" w:eastAsia="FangSong" w:hAnsi="FangSong" w:hint="eastAsia"/>
          <w:szCs w:val="21"/>
        </w:rPr>
        <w:t>国泰君安后台</w:t>
      </w:r>
      <w:r w:rsidR="001B0CCF">
        <w:rPr>
          <w:rFonts w:ascii="FangSong" w:eastAsia="FangSong" w:hAnsi="FangSong" w:hint="eastAsia"/>
          <w:szCs w:val="21"/>
        </w:rPr>
        <w:t>进行报价校验。</w:t>
      </w:r>
    </w:p>
    <w:p w14:paraId="501A8097" w14:textId="1E983D65" w:rsidR="001B0CCF" w:rsidRDefault="001B0CCF" w:rsidP="00BF46BC">
      <w:pPr>
        <w:ind w:left="1200"/>
        <w:rPr>
          <w:rFonts w:ascii="FangSong" w:eastAsia="FangSong" w:hAnsi="FangSong"/>
          <w:szCs w:val="21"/>
        </w:rPr>
      </w:pPr>
      <w:r>
        <w:rPr>
          <w:rFonts w:ascii="FangSong" w:eastAsia="FangSong" w:hAnsi="FangSong" w:hint="eastAsia"/>
          <w:szCs w:val="21"/>
        </w:rPr>
        <w:t>6.</w:t>
      </w:r>
      <w:r>
        <w:rPr>
          <w:rFonts w:ascii="FangSong" w:eastAsia="FangSong" w:hAnsi="FangSong"/>
          <w:szCs w:val="21"/>
        </w:rPr>
        <w:t xml:space="preserve"> </w:t>
      </w:r>
      <w:r>
        <w:rPr>
          <w:rFonts w:ascii="FangSong" w:eastAsia="FangSong" w:hAnsi="FangSong" w:hint="eastAsia"/>
          <w:szCs w:val="21"/>
        </w:rPr>
        <w:t>国泰君安发送成交意向至新本币交易平台。</w:t>
      </w:r>
    </w:p>
    <w:p w14:paraId="51781532" w14:textId="568A0510" w:rsidR="001B0CCF" w:rsidRDefault="001B0CCF" w:rsidP="00BF46BC">
      <w:pPr>
        <w:ind w:left="1200"/>
        <w:rPr>
          <w:rFonts w:ascii="FangSong" w:eastAsia="FangSong" w:hAnsi="FangSong"/>
          <w:szCs w:val="21"/>
        </w:rPr>
      </w:pPr>
      <w:r>
        <w:rPr>
          <w:rFonts w:ascii="FangSong" w:eastAsia="FangSong" w:hAnsi="FangSong" w:hint="eastAsia"/>
          <w:szCs w:val="21"/>
        </w:rPr>
        <w:t>7.</w:t>
      </w:r>
      <w:r>
        <w:rPr>
          <w:rFonts w:ascii="FangSong" w:eastAsia="FangSong" w:hAnsi="FangSong"/>
          <w:szCs w:val="21"/>
        </w:rPr>
        <w:t xml:space="preserve"> </w:t>
      </w:r>
      <w:r>
        <w:rPr>
          <w:rFonts w:ascii="FangSong" w:eastAsia="FangSong" w:hAnsi="FangSong" w:hint="eastAsia"/>
          <w:szCs w:val="21"/>
        </w:rPr>
        <w:t>国泰君</w:t>
      </w:r>
      <w:proofErr w:type="gramStart"/>
      <w:r>
        <w:rPr>
          <w:rFonts w:ascii="FangSong" w:eastAsia="FangSong" w:hAnsi="FangSong" w:hint="eastAsia"/>
          <w:szCs w:val="21"/>
        </w:rPr>
        <w:t>安展示</w:t>
      </w:r>
      <w:proofErr w:type="gramEnd"/>
      <w:r>
        <w:rPr>
          <w:rFonts w:ascii="FangSong" w:eastAsia="FangSong" w:hAnsi="FangSong" w:hint="eastAsia"/>
          <w:szCs w:val="21"/>
        </w:rPr>
        <w:t>成交信息和下载成交单。</w:t>
      </w:r>
    </w:p>
    <w:p w14:paraId="07F11C32" w14:textId="47D3546C" w:rsidR="00B709DC" w:rsidRDefault="00B709DC" w:rsidP="00BF46BC">
      <w:pPr>
        <w:ind w:left="1200"/>
        <w:rPr>
          <w:rFonts w:ascii="FangSong" w:eastAsia="FangSong" w:hAnsi="FangSong"/>
          <w:szCs w:val="21"/>
        </w:rPr>
      </w:pPr>
    </w:p>
    <w:p w14:paraId="115A9E29" w14:textId="03F12CFB" w:rsidR="00B709DC" w:rsidRDefault="00B709DC" w:rsidP="0009304D">
      <w:pPr>
        <w:ind w:left="1200" w:firstLineChars="200" w:firstLine="420"/>
        <w:rPr>
          <w:rFonts w:ascii="FangSong" w:eastAsia="FangSong" w:hAnsi="FangSong"/>
          <w:szCs w:val="21"/>
        </w:rPr>
      </w:pPr>
      <w:r>
        <w:rPr>
          <w:rFonts w:ascii="FangSong" w:eastAsia="FangSong" w:hAnsi="FangSong" w:hint="eastAsia"/>
          <w:szCs w:val="21"/>
        </w:rPr>
        <w:t>新本币交易平台会针对上述步骤中涉及到的功能提供对应标准REST接口</w:t>
      </w:r>
      <w:r w:rsidR="0009304D">
        <w:rPr>
          <w:rFonts w:ascii="FangSong" w:eastAsia="FangSong" w:hAnsi="FangSong" w:hint="eastAsia"/>
          <w:szCs w:val="21"/>
        </w:rPr>
        <w:t>，对于这些接口，会在文档下发进行详细说明。</w:t>
      </w:r>
    </w:p>
    <w:p w14:paraId="56575BDE" w14:textId="77777777" w:rsidR="004E3EA3" w:rsidRPr="00402EB2" w:rsidRDefault="004E3EA3" w:rsidP="0009304D">
      <w:pPr>
        <w:ind w:left="1200" w:firstLineChars="200" w:firstLine="420"/>
        <w:rPr>
          <w:rFonts w:ascii="FangSong" w:eastAsia="FangSong" w:hAnsi="FangSong" w:hint="eastAsia"/>
          <w:szCs w:val="21"/>
        </w:rPr>
      </w:pPr>
    </w:p>
    <w:p w14:paraId="5839A8FC" w14:textId="221AE521" w:rsidR="00BF46BC" w:rsidRDefault="00F80398" w:rsidP="00334F11">
      <w:pPr>
        <w:pStyle w:val="a3"/>
        <w:numPr>
          <w:ilvl w:val="1"/>
          <w:numId w:val="2"/>
        </w:numPr>
        <w:ind w:firstLineChars="0"/>
        <w:rPr>
          <w:rFonts w:ascii="FangSong" w:eastAsia="FangSong" w:hAnsi="FangSong"/>
          <w:b/>
          <w:bCs/>
          <w:sz w:val="32"/>
          <w:szCs w:val="32"/>
        </w:rPr>
      </w:pPr>
      <w:r>
        <w:rPr>
          <w:rFonts w:ascii="FangSong" w:eastAsia="FangSong" w:hAnsi="FangSong" w:hint="eastAsia"/>
          <w:b/>
          <w:bCs/>
          <w:sz w:val="32"/>
          <w:szCs w:val="32"/>
        </w:rPr>
        <w:t>登录、基数数据</w:t>
      </w:r>
    </w:p>
    <w:p w14:paraId="7CD4F2A2" w14:textId="62697BD7" w:rsidR="0009304D" w:rsidRDefault="00127789" w:rsidP="0009304D">
      <w:pPr>
        <w:pStyle w:val="a3"/>
        <w:ind w:left="1200" w:firstLineChars="0" w:firstLine="0"/>
        <w:rPr>
          <w:rFonts w:ascii="FangSong" w:eastAsia="FangSong" w:hAnsi="FangSong"/>
          <w:szCs w:val="21"/>
        </w:rPr>
      </w:pPr>
      <w:r w:rsidRPr="004E3EA3">
        <w:rPr>
          <w:rFonts w:ascii="FangSong" w:eastAsia="FangSong" w:hAnsi="FangSong" w:hint="eastAsia"/>
          <w:szCs w:val="21"/>
        </w:rPr>
        <w:t>以下为</w:t>
      </w:r>
      <w:r w:rsidR="004E3EA3" w:rsidRPr="004E3EA3">
        <w:rPr>
          <w:rFonts w:ascii="FangSong" w:eastAsia="FangSong" w:hAnsi="FangSong" w:hint="eastAsia"/>
          <w:szCs w:val="21"/>
        </w:rPr>
        <w:t>用户登录以及基数数据相关接口</w:t>
      </w:r>
      <w:r w:rsidR="00AC1224">
        <w:rPr>
          <w:rFonts w:ascii="FangSong" w:eastAsia="FangSong" w:hAnsi="FangSong" w:hint="eastAsia"/>
          <w:szCs w:val="21"/>
        </w:rPr>
        <w:t>明细</w:t>
      </w:r>
      <w:r w:rsidR="00FC7399">
        <w:rPr>
          <w:rFonts w:ascii="FangSong" w:eastAsia="FangSong" w:hAnsi="FangSong" w:hint="eastAsia"/>
          <w:szCs w:val="21"/>
        </w:rPr>
        <w:t>，具体入</w:t>
      </w:r>
      <w:proofErr w:type="gramStart"/>
      <w:r w:rsidR="00FC7399">
        <w:rPr>
          <w:rFonts w:ascii="FangSong" w:eastAsia="FangSong" w:hAnsi="FangSong" w:hint="eastAsia"/>
          <w:szCs w:val="21"/>
        </w:rPr>
        <w:t>参出参请见</w:t>
      </w:r>
      <w:proofErr w:type="gramEnd"/>
      <w:r w:rsidR="00FC7399">
        <w:rPr>
          <w:rFonts w:ascii="FangSong" w:eastAsia="FangSong" w:hAnsi="FangSong" w:hint="eastAsia"/>
          <w:szCs w:val="21"/>
        </w:rPr>
        <w:t>（附件一）</w:t>
      </w:r>
    </w:p>
    <w:tbl>
      <w:tblPr>
        <w:tblW w:w="9242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242"/>
        <w:gridCol w:w="1843"/>
        <w:gridCol w:w="1558"/>
        <w:gridCol w:w="739"/>
        <w:gridCol w:w="3860"/>
      </w:tblGrid>
      <w:tr w:rsidR="004E3EA3" w14:paraId="6A365E68" w14:textId="77777777" w:rsidTr="00061815">
        <w:trPr>
          <w:trHeight w:val="49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667F3FE7" w14:textId="77777777" w:rsidR="004E3EA3" w:rsidRDefault="004E3EA3" w:rsidP="00483704">
            <w:pPr>
              <w:widowControl/>
              <w:jc w:val="center"/>
              <w:rPr>
                <w:rFonts w:cs="Calibr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kern w:val="0"/>
                <w:sz w:val="18"/>
                <w:szCs w:val="18"/>
              </w:rPr>
              <w:t>应用群组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3AC3743C" w14:textId="77777777" w:rsidR="004E3EA3" w:rsidRDefault="004E3EA3" w:rsidP="00483704">
            <w:pPr>
              <w:widowControl/>
              <w:jc w:val="center"/>
              <w:rPr>
                <w:rFonts w:cs="Calibr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kern w:val="0"/>
                <w:sz w:val="18"/>
                <w:szCs w:val="18"/>
              </w:rPr>
              <w:t>服务名称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774EEA2D" w14:textId="77777777" w:rsidR="004E3EA3" w:rsidRDefault="004E3EA3" w:rsidP="00483704">
            <w:pPr>
              <w:widowControl/>
              <w:jc w:val="center"/>
              <w:rPr>
                <w:rFonts w:cs="Calibr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kern w:val="0"/>
                <w:sz w:val="18"/>
                <w:szCs w:val="18"/>
              </w:rPr>
              <w:t>服务代号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297AAC05" w14:textId="77777777" w:rsidR="004E3EA3" w:rsidRDefault="004E3EA3" w:rsidP="00483704">
            <w:pPr>
              <w:widowControl/>
              <w:jc w:val="center"/>
              <w:rPr>
                <w:rFonts w:cs="Calibr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62261667" w14:textId="77777777" w:rsidR="004E3EA3" w:rsidRDefault="004E3EA3" w:rsidP="00483704">
            <w:pPr>
              <w:widowControl/>
              <w:jc w:val="center"/>
              <w:rPr>
                <w:rFonts w:cs="Calibr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E3EA3" w14:paraId="525B8D6B" w14:textId="77777777" w:rsidTr="00061815">
        <w:trPr>
          <w:trHeight w:val="499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D0B8B0" w14:textId="5793314F" w:rsidR="004E3EA3" w:rsidRPr="004E3EA3" w:rsidRDefault="004E3EA3" w:rsidP="00483704">
            <w:pPr>
              <w:widowControl/>
              <w:jc w:val="center"/>
              <w:rPr>
                <w:rFonts w:cs="Calibri"/>
                <w:color w:val="000000"/>
                <w:kern w:val="0"/>
                <w:sz w:val="18"/>
                <w:szCs w:val="18"/>
              </w:rPr>
            </w:pPr>
            <w:r w:rsidRPr="004E3EA3">
              <w:rPr>
                <w:rFonts w:cs="Calibri" w:hint="eastAsia"/>
                <w:color w:val="000000"/>
                <w:kern w:val="0"/>
                <w:sz w:val="18"/>
                <w:szCs w:val="18"/>
              </w:rPr>
              <w:t>客户端</w:t>
            </w: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访问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4A09E8" w14:textId="0E139345" w:rsidR="004E3EA3" w:rsidRPr="004E3EA3" w:rsidRDefault="00AC1224" w:rsidP="00483704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国君-用户-登录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6AFE8C" w14:textId="1DB075C6" w:rsidR="004E3EA3" w:rsidRPr="004E3EA3" w:rsidRDefault="004E3EA3" w:rsidP="00483704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B3FE99" w14:textId="566E0A58" w:rsidR="004E3EA3" w:rsidRPr="004E3EA3" w:rsidRDefault="004E3EA3" w:rsidP="00483704">
            <w:pPr>
              <w:widowControl/>
              <w:jc w:val="center"/>
              <w:rPr>
                <w:rFonts w:cs="Calibri"/>
                <w:color w:val="000000"/>
                <w:kern w:val="0"/>
                <w:sz w:val="18"/>
                <w:szCs w:val="18"/>
              </w:rPr>
            </w:pP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1</w:t>
            </w:r>
            <w:r w:rsidRPr="004E3EA3">
              <w:rPr>
                <w:rFonts w:cs="Calibri" w:hint="eastAsia"/>
                <w:color w:val="000000"/>
                <w:kern w:val="0"/>
                <w:sz w:val="18"/>
                <w:szCs w:val="18"/>
              </w:rPr>
              <w:t>.</w:t>
            </w: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3B2733" w14:textId="3FF687BA" w:rsidR="004E3EA3" w:rsidRPr="004E3EA3" w:rsidRDefault="00AC1224" w:rsidP="00483704">
            <w:pPr>
              <w:widowControl/>
              <w:jc w:val="left"/>
              <w:rPr>
                <w:rFonts w:cs="Calibri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国泰君安旗舰店客户端用户单因登录接口</w:t>
            </w:r>
          </w:p>
        </w:tc>
      </w:tr>
      <w:tr w:rsidR="004E3EA3" w14:paraId="40FCF8D0" w14:textId="77777777" w:rsidTr="00061815">
        <w:trPr>
          <w:trHeight w:val="499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4D1D10" w14:textId="360CD476" w:rsidR="004E3EA3" w:rsidRDefault="00FC7399" w:rsidP="00483704">
            <w:pPr>
              <w:widowControl/>
              <w:jc w:val="center"/>
              <w:rPr>
                <w:rFonts w:cs="Calibri"/>
                <w:color w:val="000000"/>
                <w:kern w:val="0"/>
                <w:sz w:val="18"/>
                <w:szCs w:val="18"/>
              </w:rPr>
            </w:pPr>
            <w:r w:rsidRPr="004E3EA3">
              <w:rPr>
                <w:rFonts w:cs="Calibri" w:hint="eastAsia"/>
                <w:color w:val="000000"/>
                <w:kern w:val="0"/>
                <w:sz w:val="18"/>
                <w:szCs w:val="18"/>
              </w:rPr>
              <w:lastRenderedPageBreak/>
              <w:t>客户端</w:t>
            </w: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访问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0A476" w14:textId="177715E7" w:rsidR="004E3EA3" w:rsidRDefault="00AC1224" w:rsidP="00483704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国君-用户-登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出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921ECE" w14:textId="15A2E14F" w:rsidR="004E3EA3" w:rsidRDefault="004E3EA3" w:rsidP="00483704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B499CE" w14:textId="69B1697A" w:rsidR="004E3EA3" w:rsidRDefault="004E3EA3" w:rsidP="00483704">
            <w:pPr>
              <w:widowControl/>
              <w:jc w:val="center"/>
              <w:rPr>
                <w:rFonts w:cs="Calibri"/>
                <w:color w:val="000000"/>
                <w:kern w:val="0"/>
                <w:sz w:val="18"/>
                <w:szCs w:val="18"/>
              </w:rPr>
            </w:pP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1</w:t>
            </w:r>
            <w:r w:rsidRPr="004E3EA3">
              <w:rPr>
                <w:rFonts w:cs="Calibri" w:hint="eastAsia"/>
                <w:color w:val="000000"/>
                <w:kern w:val="0"/>
                <w:sz w:val="18"/>
                <w:szCs w:val="18"/>
              </w:rPr>
              <w:t>.</w:t>
            </w: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7D4CEC" w14:textId="01C6BABD" w:rsidR="004E3EA3" w:rsidRDefault="00AC1224" w:rsidP="00483704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国泰君安旗舰店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客户端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登出接口</w:t>
            </w:r>
          </w:p>
        </w:tc>
      </w:tr>
      <w:tr w:rsidR="004E3EA3" w14:paraId="73132E5D" w14:textId="77777777" w:rsidTr="00061815">
        <w:trPr>
          <w:trHeight w:val="499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71F2A6" w14:textId="77777777" w:rsidR="004E3EA3" w:rsidRDefault="00AC1224" w:rsidP="00483704">
            <w:pPr>
              <w:widowControl/>
              <w:jc w:val="center"/>
              <w:rPr>
                <w:rFonts w:cs="Calibri"/>
                <w:color w:val="000000"/>
                <w:kern w:val="0"/>
                <w:sz w:val="18"/>
                <w:szCs w:val="18"/>
              </w:rPr>
            </w:pPr>
            <w:r w:rsidRPr="004E3EA3">
              <w:rPr>
                <w:rFonts w:cs="Calibri" w:hint="eastAsia"/>
                <w:color w:val="000000"/>
                <w:kern w:val="0"/>
                <w:sz w:val="18"/>
                <w:szCs w:val="18"/>
              </w:rPr>
              <w:t>客户端</w:t>
            </w:r>
            <w:r w:rsidR="004E3EA3"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访问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/</w:t>
            </w:r>
          </w:p>
          <w:p w14:paraId="43E21FCD" w14:textId="570FA44F" w:rsidR="00285260" w:rsidRPr="004E3EA3" w:rsidRDefault="00285260" w:rsidP="00285260">
            <w:pPr>
              <w:widowControl/>
              <w:rPr>
                <w:rFonts w:cs="Calibri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后台访问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EAC5F3" w14:textId="60B7B240" w:rsidR="004E3EA3" w:rsidRPr="004E3EA3" w:rsidRDefault="00AC1224" w:rsidP="00483704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国君-用户-</w:t>
            </w:r>
            <w:r w:rsidR="00285260">
              <w:rPr>
                <w:rFonts w:cs="Calibri" w:hint="eastAsia"/>
                <w:color w:val="000000"/>
                <w:kern w:val="0"/>
                <w:sz w:val="18"/>
                <w:szCs w:val="18"/>
              </w:rPr>
              <w:t>权限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B8EA3F" w14:textId="24AA45E7" w:rsidR="004E3EA3" w:rsidRPr="004E3EA3" w:rsidRDefault="004E3EA3" w:rsidP="00483704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FF4D1A" w14:textId="652FDFAE" w:rsidR="004E3EA3" w:rsidRPr="004E3EA3" w:rsidRDefault="004E3EA3" w:rsidP="00483704">
            <w:pPr>
              <w:widowControl/>
              <w:jc w:val="center"/>
              <w:rPr>
                <w:rFonts w:cs="Calibri"/>
                <w:color w:val="000000"/>
                <w:kern w:val="0"/>
                <w:sz w:val="18"/>
                <w:szCs w:val="18"/>
              </w:rPr>
            </w:pP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1</w:t>
            </w:r>
            <w:r w:rsidRPr="004E3EA3">
              <w:rPr>
                <w:rFonts w:cs="Calibri" w:hint="eastAsia"/>
                <w:color w:val="000000"/>
                <w:kern w:val="0"/>
                <w:sz w:val="18"/>
                <w:szCs w:val="18"/>
              </w:rPr>
              <w:t>.</w:t>
            </w: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3DAC98" w14:textId="54624309" w:rsidR="004E3EA3" w:rsidRPr="004E3EA3" w:rsidRDefault="00285260" w:rsidP="00483704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国泰君安旗舰店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获取用户权限接口</w:t>
            </w:r>
          </w:p>
        </w:tc>
      </w:tr>
      <w:tr w:rsidR="004E3EA3" w14:paraId="137249C3" w14:textId="77777777" w:rsidTr="00061815">
        <w:trPr>
          <w:trHeight w:val="499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69C3F" w14:textId="53B1C17A" w:rsidR="004E3EA3" w:rsidRPr="004E3EA3" w:rsidRDefault="00FC7399" w:rsidP="00483704">
            <w:pPr>
              <w:widowControl/>
              <w:jc w:val="center"/>
              <w:rPr>
                <w:rFonts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后台</w:t>
            </w: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访问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04FD78" w14:textId="6A5F5BB6" w:rsidR="004E3EA3" w:rsidRPr="004E3EA3" w:rsidRDefault="00061815" w:rsidP="00483704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国君-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基础数据-同步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7CC39B" w14:textId="33487D38" w:rsidR="004E3EA3" w:rsidRPr="004E3EA3" w:rsidRDefault="004E3EA3" w:rsidP="00483704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68D113" w14:textId="6F73BC86" w:rsidR="004E3EA3" w:rsidRPr="004E3EA3" w:rsidRDefault="004E3EA3" w:rsidP="00483704">
            <w:pPr>
              <w:widowControl/>
              <w:jc w:val="center"/>
              <w:rPr>
                <w:rFonts w:cs="Calibri"/>
                <w:color w:val="000000"/>
                <w:kern w:val="0"/>
                <w:sz w:val="18"/>
                <w:szCs w:val="18"/>
              </w:rPr>
            </w:pP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1</w:t>
            </w:r>
            <w:r w:rsidRPr="004E3EA3">
              <w:rPr>
                <w:rFonts w:cs="Calibri" w:hint="eastAsia"/>
                <w:color w:val="000000"/>
                <w:kern w:val="0"/>
                <w:sz w:val="18"/>
                <w:szCs w:val="18"/>
              </w:rPr>
              <w:t>.</w:t>
            </w: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298F7B" w14:textId="3F45AA0C" w:rsidR="004E3EA3" w:rsidRPr="004E3EA3" w:rsidRDefault="00061815" w:rsidP="00483704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国泰君安旗舰店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基础数据同步接口</w:t>
            </w:r>
          </w:p>
        </w:tc>
      </w:tr>
      <w:tr w:rsidR="004E3EA3" w14:paraId="69B81ADF" w14:textId="77777777" w:rsidTr="00061815">
        <w:trPr>
          <w:trHeight w:val="499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4FC0DD" w14:textId="06592F9D" w:rsidR="004E3EA3" w:rsidRDefault="00FC7399" w:rsidP="00483704">
            <w:pPr>
              <w:widowControl/>
              <w:jc w:val="center"/>
              <w:rPr>
                <w:rFonts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后台</w:t>
            </w: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访问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A6B13C" w14:textId="2B95EDD4" w:rsidR="004E3EA3" w:rsidRDefault="00315E00" w:rsidP="00483704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国君-用户-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验证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EA0133" w14:textId="7EF8A010" w:rsidR="004E3EA3" w:rsidRDefault="004E3EA3" w:rsidP="00483704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3CB00E" w14:textId="14742B45" w:rsidR="004E3EA3" w:rsidRDefault="004E3EA3" w:rsidP="00483704">
            <w:pPr>
              <w:widowControl/>
              <w:jc w:val="center"/>
              <w:rPr>
                <w:rFonts w:cs="Calibri"/>
                <w:color w:val="000000"/>
                <w:kern w:val="0"/>
                <w:sz w:val="18"/>
                <w:szCs w:val="18"/>
              </w:rPr>
            </w:pP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1</w:t>
            </w:r>
            <w:r w:rsidRPr="004E3EA3">
              <w:rPr>
                <w:rFonts w:cs="Calibri" w:hint="eastAsia"/>
                <w:color w:val="000000"/>
                <w:kern w:val="0"/>
                <w:sz w:val="18"/>
                <w:szCs w:val="18"/>
              </w:rPr>
              <w:t>.</w:t>
            </w: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3B0192" w14:textId="45B8C64E" w:rsidR="004E3EA3" w:rsidRDefault="00315E00" w:rsidP="00483704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国泰君安旗舰店获取用户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验证接口</w:t>
            </w:r>
          </w:p>
        </w:tc>
      </w:tr>
    </w:tbl>
    <w:p w14:paraId="44296AC0" w14:textId="77777777" w:rsidR="004E3EA3" w:rsidRPr="004E3EA3" w:rsidRDefault="004E3EA3" w:rsidP="0009304D">
      <w:pPr>
        <w:pStyle w:val="a3"/>
        <w:ind w:left="1200" w:firstLineChars="0" w:firstLine="0"/>
        <w:rPr>
          <w:rFonts w:ascii="FangSong" w:eastAsia="FangSong" w:hAnsi="FangSong" w:hint="eastAsia"/>
          <w:szCs w:val="21"/>
        </w:rPr>
      </w:pPr>
    </w:p>
    <w:p w14:paraId="4FC51361" w14:textId="4FB21EE6" w:rsidR="00FB3704" w:rsidRDefault="0009304D" w:rsidP="00FB3704">
      <w:pPr>
        <w:pStyle w:val="a3"/>
        <w:numPr>
          <w:ilvl w:val="1"/>
          <w:numId w:val="2"/>
        </w:numPr>
        <w:ind w:firstLineChars="0"/>
        <w:rPr>
          <w:rFonts w:ascii="FangSong" w:eastAsia="FangSong" w:hAnsi="FangSong"/>
          <w:b/>
          <w:bCs/>
          <w:sz w:val="32"/>
          <w:szCs w:val="32"/>
        </w:rPr>
      </w:pPr>
      <w:r>
        <w:rPr>
          <w:rFonts w:ascii="FangSong" w:eastAsia="FangSong" w:hAnsi="FangSong" w:hint="eastAsia"/>
          <w:b/>
          <w:bCs/>
          <w:sz w:val="32"/>
          <w:szCs w:val="32"/>
        </w:rPr>
        <w:t>报价成交</w:t>
      </w:r>
    </w:p>
    <w:p w14:paraId="4C4B0C28" w14:textId="3D4AA87B" w:rsidR="006438B9" w:rsidRPr="006438B9" w:rsidRDefault="006438B9" w:rsidP="006438B9">
      <w:pPr>
        <w:ind w:left="1080" w:firstLine="120"/>
        <w:rPr>
          <w:rFonts w:ascii="FangSong" w:eastAsia="FangSong" w:hAnsi="FangSong"/>
          <w:szCs w:val="21"/>
        </w:rPr>
      </w:pPr>
      <w:r w:rsidRPr="006438B9">
        <w:rPr>
          <w:rFonts w:ascii="FangSong" w:eastAsia="FangSong" w:hAnsi="FangSong" w:hint="eastAsia"/>
          <w:szCs w:val="21"/>
        </w:rPr>
        <w:t>以下为</w:t>
      </w:r>
      <w:r w:rsidR="000F4EF2">
        <w:rPr>
          <w:rFonts w:ascii="FangSong" w:eastAsia="FangSong" w:hAnsi="FangSong" w:hint="eastAsia"/>
          <w:szCs w:val="21"/>
        </w:rPr>
        <w:t>用户报价和用户成交</w:t>
      </w:r>
      <w:r w:rsidRPr="006438B9">
        <w:rPr>
          <w:rFonts w:ascii="FangSong" w:eastAsia="FangSong" w:hAnsi="FangSong" w:hint="eastAsia"/>
          <w:szCs w:val="21"/>
        </w:rPr>
        <w:t>相关接口明细，具体入</w:t>
      </w:r>
      <w:proofErr w:type="gramStart"/>
      <w:r w:rsidRPr="006438B9">
        <w:rPr>
          <w:rFonts w:ascii="FangSong" w:eastAsia="FangSong" w:hAnsi="FangSong" w:hint="eastAsia"/>
          <w:szCs w:val="21"/>
        </w:rPr>
        <w:t>参出参请见</w:t>
      </w:r>
      <w:proofErr w:type="gramEnd"/>
      <w:r w:rsidRPr="006438B9">
        <w:rPr>
          <w:rFonts w:ascii="FangSong" w:eastAsia="FangSong" w:hAnsi="FangSong" w:hint="eastAsia"/>
          <w:szCs w:val="21"/>
        </w:rPr>
        <w:t>（附件一）</w:t>
      </w:r>
    </w:p>
    <w:tbl>
      <w:tblPr>
        <w:tblW w:w="9242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242"/>
        <w:gridCol w:w="1843"/>
        <w:gridCol w:w="1558"/>
        <w:gridCol w:w="739"/>
        <w:gridCol w:w="3860"/>
      </w:tblGrid>
      <w:tr w:rsidR="006438B9" w14:paraId="1B7DF352" w14:textId="77777777" w:rsidTr="00483704">
        <w:trPr>
          <w:trHeight w:val="49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761E369D" w14:textId="77777777" w:rsidR="006438B9" w:rsidRDefault="006438B9" w:rsidP="00483704">
            <w:pPr>
              <w:widowControl/>
              <w:jc w:val="center"/>
              <w:rPr>
                <w:rFonts w:cs="Calibr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kern w:val="0"/>
                <w:sz w:val="18"/>
                <w:szCs w:val="18"/>
              </w:rPr>
              <w:t>应用群组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00222E4F" w14:textId="77777777" w:rsidR="006438B9" w:rsidRDefault="006438B9" w:rsidP="00483704">
            <w:pPr>
              <w:widowControl/>
              <w:jc w:val="center"/>
              <w:rPr>
                <w:rFonts w:cs="Calibr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kern w:val="0"/>
                <w:sz w:val="18"/>
                <w:szCs w:val="18"/>
              </w:rPr>
              <w:t>服务名称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3A57372F" w14:textId="77777777" w:rsidR="006438B9" w:rsidRDefault="006438B9" w:rsidP="00483704">
            <w:pPr>
              <w:widowControl/>
              <w:jc w:val="center"/>
              <w:rPr>
                <w:rFonts w:cs="Calibr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kern w:val="0"/>
                <w:sz w:val="18"/>
                <w:szCs w:val="18"/>
              </w:rPr>
              <w:t>服务代号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3EECDF8A" w14:textId="77777777" w:rsidR="006438B9" w:rsidRDefault="006438B9" w:rsidP="00483704">
            <w:pPr>
              <w:widowControl/>
              <w:jc w:val="center"/>
              <w:rPr>
                <w:rFonts w:cs="Calibr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204894B7" w14:textId="77777777" w:rsidR="006438B9" w:rsidRDefault="006438B9" w:rsidP="00483704">
            <w:pPr>
              <w:widowControl/>
              <w:jc w:val="center"/>
              <w:rPr>
                <w:rFonts w:cs="Calibr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438B9" w14:paraId="5E3C3AE9" w14:textId="77777777" w:rsidTr="00483704">
        <w:trPr>
          <w:trHeight w:val="499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EC452A" w14:textId="77777777" w:rsidR="006438B9" w:rsidRPr="004E3EA3" w:rsidRDefault="006438B9" w:rsidP="00483704">
            <w:pPr>
              <w:widowControl/>
              <w:jc w:val="center"/>
              <w:rPr>
                <w:rFonts w:cs="Calibri"/>
                <w:color w:val="000000"/>
                <w:kern w:val="0"/>
                <w:sz w:val="18"/>
                <w:szCs w:val="18"/>
              </w:rPr>
            </w:pPr>
            <w:r w:rsidRPr="004E3EA3">
              <w:rPr>
                <w:rFonts w:cs="Calibri" w:hint="eastAsia"/>
                <w:color w:val="000000"/>
                <w:kern w:val="0"/>
                <w:sz w:val="18"/>
                <w:szCs w:val="18"/>
              </w:rPr>
              <w:t>客户端</w:t>
            </w: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访问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2634D4" w14:textId="7266B8AE" w:rsidR="006438B9" w:rsidRPr="004E3EA3" w:rsidRDefault="006438B9" w:rsidP="00483704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国君-</w:t>
            </w:r>
            <w:r w:rsidR="00D12822">
              <w:rPr>
                <w:rFonts w:cs="Calibri" w:hint="eastAsia"/>
                <w:color w:val="000000"/>
                <w:kern w:val="0"/>
                <w:sz w:val="18"/>
                <w:szCs w:val="18"/>
              </w:rPr>
              <w:t>报价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-</w:t>
            </w:r>
            <w:r w:rsidR="00D12822">
              <w:rPr>
                <w:rFonts w:cs="Calibri" w:hint="eastAsia"/>
                <w:color w:val="000000"/>
                <w:kern w:val="0"/>
                <w:sz w:val="18"/>
                <w:szCs w:val="18"/>
              </w:rPr>
              <w:t>查询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C550F4" w14:textId="77777777" w:rsidR="006438B9" w:rsidRPr="004E3EA3" w:rsidRDefault="006438B9" w:rsidP="00483704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BF735C" w14:textId="77777777" w:rsidR="006438B9" w:rsidRPr="004E3EA3" w:rsidRDefault="006438B9" w:rsidP="00483704">
            <w:pPr>
              <w:widowControl/>
              <w:jc w:val="center"/>
              <w:rPr>
                <w:rFonts w:cs="Calibri"/>
                <w:color w:val="000000"/>
                <w:kern w:val="0"/>
                <w:sz w:val="18"/>
                <w:szCs w:val="18"/>
              </w:rPr>
            </w:pP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1</w:t>
            </w:r>
            <w:r w:rsidRPr="004E3EA3">
              <w:rPr>
                <w:rFonts w:cs="Calibri" w:hint="eastAsia"/>
                <w:color w:val="000000"/>
                <w:kern w:val="0"/>
                <w:sz w:val="18"/>
                <w:szCs w:val="18"/>
              </w:rPr>
              <w:t>.</w:t>
            </w: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B97EA4" w14:textId="17D3D1DE" w:rsidR="006438B9" w:rsidRPr="004E3EA3" w:rsidRDefault="006438B9" w:rsidP="00483704">
            <w:pPr>
              <w:widowControl/>
              <w:jc w:val="left"/>
              <w:rPr>
                <w:rFonts w:cs="Calibri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国泰君安旗舰店客户端</w:t>
            </w:r>
            <w:r w:rsidR="00D12822">
              <w:rPr>
                <w:rFonts w:cs="Calibri" w:hint="eastAsia"/>
                <w:color w:val="000000"/>
                <w:kern w:val="0"/>
                <w:sz w:val="18"/>
                <w:szCs w:val="18"/>
              </w:rPr>
              <w:t>报价查询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接口</w:t>
            </w:r>
          </w:p>
        </w:tc>
      </w:tr>
      <w:tr w:rsidR="006438B9" w14:paraId="582D0D24" w14:textId="77777777" w:rsidTr="00483704">
        <w:trPr>
          <w:trHeight w:val="499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ACD49C" w14:textId="77777777" w:rsidR="006438B9" w:rsidRDefault="006438B9" w:rsidP="00483704">
            <w:pPr>
              <w:widowControl/>
              <w:jc w:val="center"/>
              <w:rPr>
                <w:rFonts w:cs="Calibri"/>
                <w:color w:val="000000"/>
                <w:kern w:val="0"/>
                <w:sz w:val="18"/>
                <w:szCs w:val="18"/>
              </w:rPr>
            </w:pPr>
            <w:r w:rsidRPr="004E3EA3">
              <w:rPr>
                <w:rFonts w:cs="Calibri" w:hint="eastAsia"/>
                <w:color w:val="000000"/>
                <w:kern w:val="0"/>
                <w:sz w:val="18"/>
                <w:szCs w:val="18"/>
              </w:rPr>
              <w:t>客户端</w:t>
            </w: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访问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6547F4" w14:textId="3A2A5204" w:rsidR="006438B9" w:rsidRDefault="00D12822" w:rsidP="00483704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国君-报价-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导出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8628F7" w14:textId="77777777" w:rsidR="006438B9" w:rsidRDefault="006438B9" w:rsidP="00483704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DE76F5" w14:textId="77777777" w:rsidR="006438B9" w:rsidRDefault="006438B9" w:rsidP="00483704">
            <w:pPr>
              <w:widowControl/>
              <w:jc w:val="center"/>
              <w:rPr>
                <w:rFonts w:cs="Calibri"/>
                <w:color w:val="000000"/>
                <w:kern w:val="0"/>
                <w:sz w:val="18"/>
                <w:szCs w:val="18"/>
              </w:rPr>
            </w:pP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1</w:t>
            </w:r>
            <w:r w:rsidRPr="004E3EA3">
              <w:rPr>
                <w:rFonts w:cs="Calibri" w:hint="eastAsia"/>
                <w:color w:val="000000"/>
                <w:kern w:val="0"/>
                <w:sz w:val="18"/>
                <w:szCs w:val="18"/>
              </w:rPr>
              <w:t>.</w:t>
            </w: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8645B5" w14:textId="30AC64A3" w:rsidR="006438B9" w:rsidRDefault="00D12822" w:rsidP="00483704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国泰君安旗舰店客户端报价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导出</w:t>
            </w:r>
            <w:r w:rsidR="006438B9">
              <w:rPr>
                <w:rFonts w:cs="Calibri" w:hint="eastAsia"/>
                <w:color w:val="000000"/>
                <w:kern w:val="0"/>
                <w:sz w:val="18"/>
                <w:szCs w:val="18"/>
              </w:rPr>
              <w:t>接口</w:t>
            </w:r>
          </w:p>
        </w:tc>
      </w:tr>
      <w:tr w:rsidR="006438B9" w14:paraId="17FBEB56" w14:textId="77777777" w:rsidTr="00483704">
        <w:trPr>
          <w:trHeight w:val="499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C62680" w14:textId="07CAF6E5" w:rsidR="006438B9" w:rsidRPr="004E3EA3" w:rsidRDefault="006438B9" w:rsidP="00D12822">
            <w:pPr>
              <w:widowControl/>
              <w:jc w:val="center"/>
              <w:rPr>
                <w:rFonts w:cs="Calibri" w:hint="eastAsia"/>
                <w:color w:val="000000"/>
                <w:kern w:val="0"/>
                <w:sz w:val="18"/>
                <w:szCs w:val="18"/>
              </w:rPr>
            </w:pPr>
            <w:r w:rsidRPr="004E3EA3">
              <w:rPr>
                <w:rFonts w:cs="Calibri" w:hint="eastAsia"/>
                <w:color w:val="000000"/>
                <w:kern w:val="0"/>
                <w:sz w:val="18"/>
                <w:szCs w:val="18"/>
              </w:rPr>
              <w:t>客户端</w:t>
            </w: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访问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BFD777" w14:textId="1B078ACC" w:rsidR="006438B9" w:rsidRPr="004E3EA3" w:rsidRDefault="006438B9" w:rsidP="00483704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国君-</w:t>
            </w:r>
            <w:r w:rsidR="00D12822">
              <w:rPr>
                <w:rFonts w:cs="Calibri" w:hint="eastAsia"/>
                <w:color w:val="000000"/>
                <w:kern w:val="0"/>
                <w:sz w:val="18"/>
                <w:szCs w:val="18"/>
              </w:rPr>
              <w:t>报价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-</w:t>
            </w:r>
            <w:r w:rsidR="00D12822">
              <w:rPr>
                <w:rFonts w:cs="Calibri" w:hint="eastAsia"/>
                <w:color w:val="000000"/>
                <w:kern w:val="0"/>
                <w:sz w:val="18"/>
                <w:szCs w:val="18"/>
              </w:rPr>
              <w:t>点击报价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9B756" w14:textId="77777777" w:rsidR="006438B9" w:rsidRPr="004E3EA3" w:rsidRDefault="006438B9" w:rsidP="00483704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BB468A" w14:textId="77777777" w:rsidR="006438B9" w:rsidRPr="004E3EA3" w:rsidRDefault="006438B9" w:rsidP="00483704">
            <w:pPr>
              <w:widowControl/>
              <w:jc w:val="center"/>
              <w:rPr>
                <w:rFonts w:cs="Calibri"/>
                <w:color w:val="000000"/>
                <w:kern w:val="0"/>
                <w:sz w:val="18"/>
                <w:szCs w:val="18"/>
              </w:rPr>
            </w:pP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1</w:t>
            </w:r>
            <w:r w:rsidRPr="004E3EA3">
              <w:rPr>
                <w:rFonts w:cs="Calibri" w:hint="eastAsia"/>
                <w:color w:val="000000"/>
                <w:kern w:val="0"/>
                <w:sz w:val="18"/>
                <w:szCs w:val="18"/>
              </w:rPr>
              <w:t>.</w:t>
            </w: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8E1657" w14:textId="5D2367B9" w:rsidR="006438B9" w:rsidRPr="004E3EA3" w:rsidRDefault="006438B9" w:rsidP="00483704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国泰君安旗舰</w:t>
            </w:r>
            <w:proofErr w:type="gramStart"/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店</w:t>
            </w:r>
            <w:r w:rsidR="00D12822">
              <w:rPr>
                <w:rFonts w:cs="Calibri" w:hint="eastAsia"/>
                <w:color w:val="000000"/>
                <w:kern w:val="0"/>
                <w:sz w:val="18"/>
                <w:szCs w:val="18"/>
              </w:rPr>
              <w:t>用户</w:t>
            </w:r>
            <w:proofErr w:type="gramEnd"/>
            <w:r w:rsidR="00D12822">
              <w:rPr>
                <w:rFonts w:cs="Calibri" w:hint="eastAsia"/>
                <w:color w:val="000000"/>
                <w:kern w:val="0"/>
                <w:sz w:val="18"/>
                <w:szCs w:val="18"/>
              </w:rPr>
              <w:t>进行点击报价接口</w:t>
            </w:r>
          </w:p>
        </w:tc>
      </w:tr>
      <w:tr w:rsidR="006438B9" w14:paraId="1988A0A4" w14:textId="77777777" w:rsidTr="00483704">
        <w:trPr>
          <w:trHeight w:val="499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801304" w14:textId="77777777" w:rsidR="006438B9" w:rsidRPr="004E3EA3" w:rsidRDefault="006438B9" w:rsidP="00483704">
            <w:pPr>
              <w:widowControl/>
              <w:jc w:val="center"/>
              <w:rPr>
                <w:rFonts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后台</w:t>
            </w: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访问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6652F2" w14:textId="480B962D" w:rsidR="006438B9" w:rsidRPr="004E3EA3" w:rsidRDefault="006438B9" w:rsidP="00483704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国君-</w:t>
            </w:r>
            <w:r w:rsidR="001053B9">
              <w:rPr>
                <w:rFonts w:cs="Calibri" w:hint="eastAsia"/>
                <w:color w:val="000000"/>
                <w:kern w:val="0"/>
                <w:sz w:val="18"/>
                <w:szCs w:val="18"/>
              </w:rPr>
              <w:t>报价-</w:t>
            </w:r>
            <w:r w:rsidR="001053B9">
              <w:rPr>
                <w:rFonts w:cs="Calibri" w:hint="eastAsia"/>
                <w:color w:val="000000"/>
                <w:kern w:val="0"/>
                <w:sz w:val="18"/>
                <w:szCs w:val="18"/>
              </w:rPr>
              <w:t>校验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890D97" w14:textId="77777777" w:rsidR="006438B9" w:rsidRPr="004E3EA3" w:rsidRDefault="006438B9" w:rsidP="00483704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DB477B" w14:textId="77777777" w:rsidR="006438B9" w:rsidRPr="004E3EA3" w:rsidRDefault="006438B9" w:rsidP="00483704">
            <w:pPr>
              <w:widowControl/>
              <w:jc w:val="center"/>
              <w:rPr>
                <w:rFonts w:cs="Calibri"/>
                <w:color w:val="000000"/>
                <w:kern w:val="0"/>
                <w:sz w:val="18"/>
                <w:szCs w:val="18"/>
              </w:rPr>
            </w:pP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1</w:t>
            </w:r>
            <w:r w:rsidRPr="004E3EA3">
              <w:rPr>
                <w:rFonts w:cs="Calibri" w:hint="eastAsia"/>
                <w:color w:val="000000"/>
                <w:kern w:val="0"/>
                <w:sz w:val="18"/>
                <w:szCs w:val="18"/>
              </w:rPr>
              <w:t>.</w:t>
            </w: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51E346" w14:textId="40AA05C5" w:rsidR="006438B9" w:rsidRPr="004E3EA3" w:rsidRDefault="006438B9" w:rsidP="00483704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国泰君安旗舰店</w:t>
            </w:r>
            <w:r w:rsidR="001053B9">
              <w:rPr>
                <w:rFonts w:cs="Calibri" w:hint="eastAsia"/>
                <w:color w:val="000000"/>
                <w:kern w:val="0"/>
                <w:sz w:val="18"/>
                <w:szCs w:val="18"/>
              </w:rPr>
              <w:t>报价校验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接口</w:t>
            </w:r>
          </w:p>
        </w:tc>
      </w:tr>
      <w:tr w:rsidR="001053B9" w14:paraId="74C44BE8" w14:textId="77777777" w:rsidTr="00483704">
        <w:trPr>
          <w:trHeight w:val="499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33F056" w14:textId="203E6E94" w:rsidR="001053B9" w:rsidRDefault="001053B9" w:rsidP="001053B9">
            <w:pPr>
              <w:widowControl/>
              <w:jc w:val="center"/>
              <w:rPr>
                <w:rFonts w:cs="Calibri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后台</w:t>
            </w: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访问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9809EE" w14:textId="76F6CB46" w:rsidR="001053B9" w:rsidRDefault="001053B9" w:rsidP="001053B9">
            <w:pPr>
              <w:widowControl/>
              <w:jc w:val="left"/>
              <w:rPr>
                <w:rFonts w:cs="Calibri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国君-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成交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成交意向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C1BE84" w14:textId="77777777" w:rsidR="001053B9" w:rsidRPr="004E3EA3" w:rsidRDefault="001053B9" w:rsidP="001053B9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B67344" w14:textId="1F1D0ECB" w:rsidR="001053B9" w:rsidRPr="004E3EA3" w:rsidRDefault="001053B9" w:rsidP="001053B9">
            <w:pPr>
              <w:widowControl/>
              <w:jc w:val="center"/>
              <w:rPr>
                <w:rFonts w:cs="Calibri"/>
                <w:color w:val="000000"/>
                <w:kern w:val="0"/>
                <w:sz w:val="18"/>
                <w:szCs w:val="18"/>
              </w:rPr>
            </w:pP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1</w:t>
            </w:r>
            <w:r w:rsidRPr="004E3EA3">
              <w:rPr>
                <w:rFonts w:cs="Calibri" w:hint="eastAsia"/>
                <w:color w:val="000000"/>
                <w:kern w:val="0"/>
                <w:sz w:val="18"/>
                <w:szCs w:val="18"/>
              </w:rPr>
              <w:t>.</w:t>
            </w: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70E314" w14:textId="4E82AE7F" w:rsidR="001053B9" w:rsidRDefault="00117F89" w:rsidP="001053B9">
            <w:pPr>
              <w:widowControl/>
              <w:jc w:val="left"/>
              <w:rPr>
                <w:rFonts w:cs="Calibri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新本币交易平台接收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国泰君安旗舰</w:t>
            </w:r>
            <w:proofErr w:type="gramStart"/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店成交</w:t>
            </w:r>
            <w:proofErr w:type="gramEnd"/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意向</w:t>
            </w:r>
            <w:r w:rsidR="001053B9">
              <w:rPr>
                <w:rFonts w:cs="Calibri" w:hint="eastAsia"/>
                <w:color w:val="000000"/>
                <w:kern w:val="0"/>
                <w:sz w:val="18"/>
                <w:szCs w:val="18"/>
              </w:rPr>
              <w:t>接口</w:t>
            </w:r>
          </w:p>
        </w:tc>
      </w:tr>
      <w:tr w:rsidR="00117F89" w14:paraId="75EFAAB4" w14:textId="77777777" w:rsidTr="00483704">
        <w:trPr>
          <w:trHeight w:val="499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D08771" w14:textId="7E4DE15D" w:rsidR="00117F89" w:rsidRDefault="00117F89" w:rsidP="00117F89">
            <w:pPr>
              <w:widowControl/>
              <w:jc w:val="center"/>
              <w:rPr>
                <w:rFonts w:cs="Calibri" w:hint="eastAsia"/>
                <w:color w:val="000000"/>
                <w:kern w:val="0"/>
                <w:sz w:val="18"/>
                <w:szCs w:val="18"/>
              </w:rPr>
            </w:pPr>
            <w:r w:rsidRPr="004E3EA3">
              <w:rPr>
                <w:rFonts w:cs="Calibri" w:hint="eastAsia"/>
                <w:color w:val="000000"/>
                <w:kern w:val="0"/>
                <w:sz w:val="18"/>
                <w:szCs w:val="18"/>
              </w:rPr>
              <w:t>客户端</w:t>
            </w: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访问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E8A6C9" w14:textId="3281DCD1" w:rsidR="00117F89" w:rsidRDefault="00117F89" w:rsidP="00117F89">
            <w:pPr>
              <w:widowControl/>
              <w:jc w:val="left"/>
              <w:rPr>
                <w:rFonts w:cs="Calibri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国君-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成交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-查询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53315C" w14:textId="77777777" w:rsidR="00117F89" w:rsidRPr="004E3EA3" w:rsidRDefault="00117F89" w:rsidP="00117F89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993CB6" w14:textId="79F23786" w:rsidR="00117F89" w:rsidRPr="004E3EA3" w:rsidRDefault="00117F89" w:rsidP="00117F89">
            <w:pPr>
              <w:widowControl/>
              <w:jc w:val="center"/>
              <w:rPr>
                <w:rFonts w:cs="Calibri"/>
                <w:color w:val="000000"/>
                <w:kern w:val="0"/>
                <w:sz w:val="18"/>
                <w:szCs w:val="18"/>
              </w:rPr>
            </w:pP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1</w:t>
            </w:r>
            <w:r w:rsidRPr="004E3EA3">
              <w:rPr>
                <w:rFonts w:cs="Calibri" w:hint="eastAsia"/>
                <w:color w:val="000000"/>
                <w:kern w:val="0"/>
                <w:sz w:val="18"/>
                <w:szCs w:val="18"/>
              </w:rPr>
              <w:t>.</w:t>
            </w: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BAE4FE" w14:textId="7DF57571" w:rsidR="00117F89" w:rsidRDefault="00117F89" w:rsidP="00117F89">
            <w:pPr>
              <w:widowControl/>
              <w:jc w:val="left"/>
              <w:rPr>
                <w:rFonts w:cs="Calibri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国泰君安旗舰店客户端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成交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查询接口</w:t>
            </w:r>
          </w:p>
        </w:tc>
      </w:tr>
      <w:tr w:rsidR="00117F89" w14:paraId="64221635" w14:textId="77777777" w:rsidTr="00483704">
        <w:trPr>
          <w:trHeight w:val="499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BC3CEB" w14:textId="48735EE0" w:rsidR="00117F89" w:rsidRPr="00117F89" w:rsidRDefault="00117F89" w:rsidP="00117F89">
            <w:pPr>
              <w:widowControl/>
              <w:jc w:val="center"/>
              <w:rPr>
                <w:rFonts w:cs="Calibri" w:hint="eastAsia"/>
                <w:color w:val="000000"/>
                <w:kern w:val="0"/>
                <w:sz w:val="18"/>
                <w:szCs w:val="18"/>
              </w:rPr>
            </w:pPr>
            <w:r w:rsidRPr="004E3EA3">
              <w:rPr>
                <w:rFonts w:cs="Calibri" w:hint="eastAsia"/>
                <w:color w:val="000000"/>
                <w:kern w:val="0"/>
                <w:sz w:val="18"/>
                <w:szCs w:val="18"/>
              </w:rPr>
              <w:t>客户端</w:t>
            </w: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访问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79C217" w14:textId="7C258770" w:rsidR="00117F89" w:rsidRDefault="00117F89" w:rsidP="00117F89">
            <w:pPr>
              <w:widowControl/>
              <w:jc w:val="left"/>
              <w:rPr>
                <w:rFonts w:cs="Calibri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国君-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成交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-导出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17A11C" w14:textId="77777777" w:rsidR="00117F89" w:rsidRDefault="00117F89" w:rsidP="00117F89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8C5DDB" w14:textId="7440F235" w:rsidR="00117F89" w:rsidRPr="004E3EA3" w:rsidRDefault="00117F89" w:rsidP="00117F89">
            <w:pPr>
              <w:widowControl/>
              <w:jc w:val="center"/>
              <w:rPr>
                <w:rFonts w:cs="Calibri"/>
                <w:color w:val="000000"/>
                <w:kern w:val="0"/>
                <w:sz w:val="18"/>
                <w:szCs w:val="18"/>
              </w:rPr>
            </w:pP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1</w:t>
            </w:r>
            <w:r w:rsidRPr="004E3EA3">
              <w:rPr>
                <w:rFonts w:cs="Calibri" w:hint="eastAsia"/>
                <w:color w:val="000000"/>
                <w:kern w:val="0"/>
                <w:sz w:val="18"/>
                <w:szCs w:val="18"/>
              </w:rPr>
              <w:t>.</w:t>
            </w: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F95440" w14:textId="526D689A" w:rsidR="00117F89" w:rsidRDefault="00117F89" w:rsidP="00117F89">
            <w:pPr>
              <w:widowControl/>
              <w:jc w:val="left"/>
              <w:rPr>
                <w:rFonts w:cs="Calibri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国泰君安旗舰店客户端成交导出接口</w:t>
            </w:r>
          </w:p>
        </w:tc>
      </w:tr>
      <w:tr w:rsidR="00117F89" w14:paraId="2B431EEC" w14:textId="77777777" w:rsidTr="00483704">
        <w:trPr>
          <w:trHeight w:val="499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876D80" w14:textId="762C47D8" w:rsidR="00117F89" w:rsidRDefault="00117F89" w:rsidP="00117F89">
            <w:pPr>
              <w:widowControl/>
              <w:jc w:val="center"/>
              <w:rPr>
                <w:rFonts w:cs="Calibri"/>
                <w:color w:val="000000"/>
                <w:kern w:val="0"/>
                <w:sz w:val="18"/>
                <w:szCs w:val="18"/>
              </w:rPr>
            </w:pPr>
            <w:r w:rsidRPr="004E3EA3">
              <w:rPr>
                <w:rFonts w:cs="Calibri" w:hint="eastAsia"/>
                <w:color w:val="000000"/>
                <w:kern w:val="0"/>
                <w:sz w:val="18"/>
                <w:szCs w:val="18"/>
              </w:rPr>
              <w:t>客户端</w:t>
            </w: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访问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808AA3" w14:textId="53165592" w:rsidR="00117F89" w:rsidRDefault="00117F89" w:rsidP="00117F89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国君-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成交单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下载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535F77" w14:textId="77777777" w:rsidR="00117F89" w:rsidRDefault="00117F89" w:rsidP="00117F89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822050" w14:textId="1F16DF96" w:rsidR="00117F89" w:rsidRDefault="00117F89" w:rsidP="00117F89">
            <w:pPr>
              <w:widowControl/>
              <w:jc w:val="center"/>
              <w:rPr>
                <w:rFonts w:cs="Calibri"/>
                <w:color w:val="000000"/>
                <w:kern w:val="0"/>
                <w:sz w:val="18"/>
                <w:szCs w:val="18"/>
              </w:rPr>
            </w:pP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1</w:t>
            </w:r>
            <w:r w:rsidRPr="004E3EA3">
              <w:rPr>
                <w:rFonts w:cs="Calibri" w:hint="eastAsia"/>
                <w:color w:val="000000"/>
                <w:kern w:val="0"/>
                <w:sz w:val="18"/>
                <w:szCs w:val="18"/>
              </w:rPr>
              <w:t>.</w:t>
            </w:r>
            <w:r w:rsidRPr="004E3EA3">
              <w:rPr>
                <w:rFonts w:cs="Calibr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1E6CDC" w14:textId="0A10E07D" w:rsidR="00117F89" w:rsidRDefault="00117F89" w:rsidP="00117F89">
            <w:pPr>
              <w:widowControl/>
              <w:jc w:val="left"/>
              <w:rPr>
                <w:rFonts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国泰君安旗舰店客户端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成交</w:t>
            </w:r>
            <w:r w:rsidR="00B4526E">
              <w:rPr>
                <w:rFonts w:cs="Calibri" w:hint="eastAsia"/>
                <w:color w:val="000000"/>
                <w:kern w:val="0"/>
                <w:sz w:val="18"/>
                <w:szCs w:val="18"/>
              </w:rPr>
              <w:t>单下载</w:t>
            </w:r>
            <w:r>
              <w:rPr>
                <w:rFonts w:cs="Calibri" w:hint="eastAsia"/>
                <w:color w:val="000000"/>
                <w:kern w:val="0"/>
                <w:sz w:val="18"/>
                <w:szCs w:val="18"/>
              </w:rPr>
              <w:t>接口</w:t>
            </w:r>
          </w:p>
        </w:tc>
      </w:tr>
    </w:tbl>
    <w:p w14:paraId="490605E5" w14:textId="77777777" w:rsidR="006438B9" w:rsidRPr="004E3EA3" w:rsidRDefault="006438B9" w:rsidP="006438B9">
      <w:pPr>
        <w:pStyle w:val="a3"/>
        <w:ind w:left="780" w:firstLineChars="0" w:firstLine="0"/>
        <w:rPr>
          <w:rFonts w:ascii="FangSong" w:eastAsia="FangSong" w:hAnsi="FangSong" w:hint="eastAsia"/>
          <w:szCs w:val="21"/>
        </w:rPr>
      </w:pPr>
    </w:p>
    <w:p w14:paraId="24D04992" w14:textId="71A355AE" w:rsidR="00FB3704" w:rsidRDefault="00FB3704" w:rsidP="00334F11">
      <w:pPr>
        <w:pStyle w:val="a3"/>
        <w:numPr>
          <w:ilvl w:val="1"/>
          <w:numId w:val="2"/>
        </w:numPr>
        <w:ind w:firstLineChars="0"/>
        <w:rPr>
          <w:rFonts w:ascii="FangSong" w:eastAsia="FangSong" w:hAnsi="FangSong"/>
          <w:b/>
          <w:bCs/>
          <w:sz w:val="32"/>
          <w:szCs w:val="32"/>
        </w:rPr>
      </w:pPr>
    </w:p>
    <w:p w14:paraId="4A2128E1" w14:textId="4480D914" w:rsidR="00FB3704" w:rsidRDefault="00FB3704" w:rsidP="00FB3704">
      <w:pPr>
        <w:pStyle w:val="a3"/>
        <w:numPr>
          <w:ilvl w:val="0"/>
          <w:numId w:val="2"/>
        </w:numPr>
        <w:ind w:firstLineChars="0"/>
        <w:rPr>
          <w:rFonts w:ascii="FangSong" w:eastAsia="FangSong" w:hAnsi="FangSong"/>
          <w:b/>
          <w:bCs/>
          <w:sz w:val="32"/>
          <w:szCs w:val="32"/>
        </w:rPr>
      </w:pPr>
      <w:r>
        <w:rPr>
          <w:rFonts w:ascii="FangSong" w:eastAsia="FangSong" w:hAnsi="FangSong" w:hint="eastAsia"/>
          <w:b/>
          <w:bCs/>
          <w:sz w:val="32"/>
          <w:szCs w:val="32"/>
        </w:rPr>
        <w:t>通用规则说明</w:t>
      </w:r>
    </w:p>
    <w:p w14:paraId="1E149A8D" w14:textId="42D81440" w:rsidR="00B4526E" w:rsidRDefault="00B4526E" w:rsidP="00B4526E">
      <w:pPr>
        <w:pStyle w:val="a3"/>
        <w:numPr>
          <w:ilvl w:val="1"/>
          <w:numId w:val="2"/>
        </w:numPr>
        <w:ind w:firstLineChars="0"/>
        <w:rPr>
          <w:rFonts w:ascii="FangSong" w:eastAsia="FangSong" w:hAnsi="FangSong"/>
          <w:b/>
          <w:bCs/>
          <w:sz w:val="32"/>
          <w:szCs w:val="32"/>
        </w:rPr>
      </w:pPr>
      <w:r>
        <w:rPr>
          <w:rFonts w:ascii="FangSong" w:eastAsia="FangSong" w:hAnsi="FangSong" w:hint="eastAsia"/>
          <w:b/>
          <w:bCs/>
          <w:sz w:val="32"/>
          <w:szCs w:val="32"/>
        </w:rPr>
        <w:t>接口规则</w:t>
      </w:r>
    </w:p>
    <w:p w14:paraId="5DC56CD5" w14:textId="3FECA199" w:rsidR="00FC25CD" w:rsidRPr="00BA255D" w:rsidRDefault="00FC25CD" w:rsidP="00FC25CD">
      <w:pPr>
        <w:pStyle w:val="a3"/>
        <w:numPr>
          <w:ilvl w:val="2"/>
          <w:numId w:val="2"/>
        </w:numPr>
        <w:ind w:firstLineChars="0"/>
        <w:rPr>
          <w:rFonts w:ascii="FangSong" w:eastAsia="FangSong" w:hAnsi="FangSong"/>
          <w:b/>
          <w:bCs/>
          <w:sz w:val="28"/>
          <w:szCs w:val="28"/>
        </w:rPr>
      </w:pPr>
      <w:r w:rsidRPr="00BA255D">
        <w:rPr>
          <w:rFonts w:ascii="FangSong" w:eastAsia="FangSong" w:hAnsi="FangSong" w:hint="eastAsia"/>
          <w:b/>
          <w:bCs/>
          <w:sz w:val="28"/>
          <w:szCs w:val="28"/>
        </w:rPr>
        <w:t>基本信息</w:t>
      </w:r>
    </w:p>
    <w:p w14:paraId="70313B9E" w14:textId="230BC107" w:rsidR="00FC25CD" w:rsidRDefault="00B4526E" w:rsidP="00BA255D">
      <w:pPr>
        <w:ind w:left="1500" w:firstLine="120"/>
        <w:rPr>
          <w:rFonts w:ascii="FangSong" w:eastAsia="FangSong" w:hAnsi="FangSong" w:hint="eastAsia"/>
          <w:szCs w:val="21"/>
        </w:rPr>
      </w:pPr>
      <w:r w:rsidRPr="00B4526E">
        <w:rPr>
          <w:rFonts w:ascii="FangSong" w:eastAsia="FangSong" w:hAnsi="FangSong" w:hint="eastAsia"/>
          <w:szCs w:val="21"/>
        </w:rPr>
        <w:t>新本币交易系统</w:t>
      </w:r>
      <w:r w:rsidRPr="00B4526E">
        <w:rPr>
          <w:rFonts w:ascii="FangSong" w:eastAsia="FangSong" w:hAnsi="FangSong"/>
          <w:szCs w:val="21"/>
        </w:rPr>
        <w:t>API是遵循RESTful风格设计的HTTP API。</w:t>
      </w:r>
    </w:p>
    <w:p w14:paraId="6D7B1CEB" w14:textId="03DB6157" w:rsidR="00AB4E2E" w:rsidRDefault="00AB4E2E" w:rsidP="00BA255D">
      <w:pPr>
        <w:ind w:left="1260" w:firstLine="360"/>
        <w:rPr>
          <w:rFonts w:ascii="FangSong" w:eastAsia="FangSong" w:hAnsi="FangSong"/>
          <w:szCs w:val="21"/>
        </w:rPr>
      </w:pPr>
      <w:r w:rsidRPr="00AB4E2E">
        <w:rPr>
          <w:rFonts w:ascii="FangSong" w:eastAsia="FangSong" w:hAnsi="FangSong" w:hint="eastAsia"/>
          <w:szCs w:val="21"/>
        </w:rPr>
        <w:t>所有的</w:t>
      </w:r>
      <w:r w:rsidRPr="00AB4E2E">
        <w:rPr>
          <w:rFonts w:ascii="FangSong" w:eastAsia="FangSong" w:hAnsi="FangSong"/>
          <w:szCs w:val="21"/>
        </w:rPr>
        <w:t>API请求必须使用HTTPS。</w:t>
      </w:r>
    </w:p>
    <w:p w14:paraId="678D8529" w14:textId="63B84771" w:rsidR="00FC25CD" w:rsidRPr="00FC25CD" w:rsidRDefault="00AB4E2E" w:rsidP="00FC25CD">
      <w:pPr>
        <w:pStyle w:val="a3"/>
        <w:numPr>
          <w:ilvl w:val="0"/>
          <w:numId w:val="4"/>
        </w:numPr>
        <w:ind w:firstLineChars="0"/>
        <w:rPr>
          <w:rFonts w:ascii="FangSong" w:eastAsia="FangSong" w:hAnsi="FangSong" w:hint="eastAsia"/>
          <w:b/>
          <w:bCs/>
          <w:i/>
          <w:iCs/>
          <w:szCs w:val="21"/>
        </w:rPr>
      </w:pPr>
      <w:r w:rsidRPr="00FC25CD">
        <w:rPr>
          <w:rFonts w:ascii="FangSong" w:eastAsia="FangSong" w:hAnsi="FangSong"/>
          <w:b/>
          <w:bCs/>
          <w:i/>
          <w:iCs/>
          <w:color w:val="ED7D31" w:themeColor="accent2"/>
          <w:szCs w:val="21"/>
        </w:rPr>
        <w:t>请求时不应忽略服务器证书验证的错误，避免被恶意劫持</w:t>
      </w:r>
    </w:p>
    <w:p w14:paraId="70326237" w14:textId="4FF838CA" w:rsidR="00BA255D" w:rsidRDefault="00BA255D" w:rsidP="00BA255D">
      <w:pPr>
        <w:pStyle w:val="a3"/>
        <w:numPr>
          <w:ilvl w:val="2"/>
          <w:numId w:val="2"/>
        </w:numPr>
        <w:ind w:firstLineChars="0"/>
        <w:rPr>
          <w:rFonts w:ascii="FangSong" w:eastAsia="FangSong" w:hAnsi="FangSong"/>
          <w:b/>
          <w:bCs/>
          <w:sz w:val="28"/>
          <w:szCs w:val="28"/>
        </w:rPr>
      </w:pPr>
      <w:r w:rsidRPr="00BA255D">
        <w:rPr>
          <w:rFonts w:ascii="FangSong" w:eastAsia="FangSong" w:hAnsi="FangSong" w:hint="eastAsia"/>
          <w:b/>
          <w:bCs/>
          <w:sz w:val="28"/>
          <w:szCs w:val="28"/>
        </w:rPr>
        <w:t>数据格式</w:t>
      </w:r>
    </w:p>
    <w:p w14:paraId="0BE6E727" w14:textId="268CD7BA" w:rsidR="00BA255D" w:rsidRPr="00BA255D" w:rsidRDefault="00BF08D9" w:rsidP="00BA255D">
      <w:pPr>
        <w:ind w:left="1620"/>
        <w:rPr>
          <w:rFonts w:ascii="FangSong" w:eastAsia="FangSong" w:hAnsi="FangSong"/>
          <w:szCs w:val="21"/>
        </w:rPr>
      </w:pPr>
      <w:r>
        <w:rPr>
          <w:rFonts w:ascii="FangSong" w:eastAsia="FangSong" w:hAnsi="FangSong" w:hint="eastAsia"/>
          <w:szCs w:val="21"/>
        </w:rPr>
        <w:t>新本币交易平台</w:t>
      </w:r>
      <w:r w:rsidR="00BA255D" w:rsidRPr="00BA255D">
        <w:rPr>
          <w:rFonts w:ascii="FangSong" w:eastAsia="FangSong" w:hAnsi="FangSong"/>
          <w:szCs w:val="21"/>
        </w:rPr>
        <w:t>API使用JSON作为消息体的数据交换格式。请求</w:t>
      </w:r>
      <w:proofErr w:type="gramStart"/>
      <w:r w:rsidR="00BA255D" w:rsidRPr="00BA255D">
        <w:rPr>
          <w:rFonts w:ascii="FangSong" w:eastAsia="FangSong" w:hAnsi="FangSong"/>
          <w:szCs w:val="21"/>
        </w:rPr>
        <w:t>须设置</w:t>
      </w:r>
      <w:proofErr w:type="gramEnd"/>
      <w:r w:rsidR="00BA255D" w:rsidRPr="00BA255D">
        <w:rPr>
          <w:rFonts w:ascii="FangSong" w:eastAsia="FangSong" w:hAnsi="FangSong"/>
          <w:szCs w:val="21"/>
        </w:rPr>
        <w:t>HTTP头部：</w:t>
      </w:r>
    </w:p>
    <w:p w14:paraId="343E6AF5" w14:textId="77777777" w:rsidR="00BA255D" w:rsidRPr="00BA255D" w:rsidRDefault="00BA255D" w:rsidP="00BA255D">
      <w:pPr>
        <w:ind w:left="1500" w:firstLine="120"/>
        <w:rPr>
          <w:rFonts w:ascii="FangSong" w:eastAsia="FangSong" w:hAnsi="FangSong"/>
          <w:szCs w:val="21"/>
        </w:rPr>
      </w:pPr>
      <w:r w:rsidRPr="00BA255D">
        <w:rPr>
          <w:rFonts w:ascii="FangSong" w:eastAsia="FangSong" w:hAnsi="FangSong"/>
          <w:szCs w:val="21"/>
        </w:rPr>
        <w:t>Content-Type: application/json</w:t>
      </w:r>
    </w:p>
    <w:p w14:paraId="4BBE3015" w14:textId="78A1EDFA" w:rsidR="00BF08D9" w:rsidRPr="00BA255D" w:rsidRDefault="00BA255D" w:rsidP="00BA255D">
      <w:pPr>
        <w:ind w:left="1500" w:firstLine="120"/>
        <w:rPr>
          <w:rFonts w:ascii="FangSong" w:eastAsia="FangSong" w:hAnsi="FangSong" w:hint="eastAsia"/>
          <w:szCs w:val="21"/>
        </w:rPr>
      </w:pPr>
      <w:r w:rsidRPr="00BA255D">
        <w:rPr>
          <w:rFonts w:ascii="FangSong" w:eastAsia="FangSong" w:hAnsi="FangSong"/>
          <w:szCs w:val="21"/>
        </w:rPr>
        <w:t>Accept: application/json</w:t>
      </w:r>
    </w:p>
    <w:p w14:paraId="15FBD4F8" w14:textId="7733865B" w:rsidR="00BA255D" w:rsidRDefault="00BF08D9" w:rsidP="00BA255D">
      <w:pPr>
        <w:pStyle w:val="a3"/>
        <w:numPr>
          <w:ilvl w:val="2"/>
          <w:numId w:val="2"/>
        </w:numPr>
        <w:ind w:firstLineChars="0"/>
        <w:rPr>
          <w:rFonts w:ascii="FangSong" w:eastAsia="FangSong" w:hAnsi="FangSong"/>
          <w:b/>
          <w:bCs/>
          <w:sz w:val="28"/>
          <w:szCs w:val="28"/>
        </w:rPr>
      </w:pPr>
      <w:r w:rsidRPr="00BF08D9">
        <w:rPr>
          <w:rFonts w:ascii="FangSong" w:eastAsia="FangSong" w:hAnsi="FangSong" w:hint="eastAsia"/>
          <w:b/>
          <w:bCs/>
          <w:sz w:val="28"/>
          <w:szCs w:val="28"/>
        </w:rPr>
        <w:lastRenderedPageBreak/>
        <w:t>参数兼容性</w:t>
      </w:r>
    </w:p>
    <w:p w14:paraId="78DC4167" w14:textId="556D5A19" w:rsidR="00BF08D9" w:rsidRPr="00F9165A" w:rsidRDefault="00BF08D9" w:rsidP="005F1957">
      <w:pPr>
        <w:pStyle w:val="a3"/>
        <w:numPr>
          <w:ilvl w:val="0"/>
          <w:numId w:val="7"/>
        </w:numPr>
        <w:ind w:firstLineChars="0"/>
        <w:rPr>
          <w:rFonts w:ascii="FangSong" w:eastAsia="FangSong" w:hAnsi="FangSong"/>
          <w:szCs w:val="21"/>
        </w:rPr>
      </w:pPr>
      <w:r w:rsidRPr="00F9165A">
        <w:rPr>
          <w:rFonts w:ascii="FangSong" w:eastAsia="FangSong" w:hAnsi="FangSong" w:hint="eastAsia"/>
          <w:szCs w:val="21"/>
        </w:rPr>
        <w:t>请求是否成功，与请求参数的顺序无关</w:t>
      </w:r>
      <w:r w:rsidR="005F1957" w:rsidRPr="00F9165A">
        <w:rPr>
          <w:rFonts w:ascii="FangSong" w:eastAsia="FangSong" w:hAnsi="FangSong" w:hint="eastAsia"/>
          <w:szCs w:val="21"/>
        </w:rPr>
        <w:t>。</w:t>
      </w:r>
    </w:p>
    <w:p w14:paraId="34C60B59" w14:textId="04B8A3E1" w:rsidR="00BF08D9" w:rsidRPr="00F9165A" w:rsidRDefault="00BF08D9" w:rsidP="00F9165A">
      <w:pPr>
        <w:pStyle w:val="a3"/>
        <w:numPr>
          <w:ilvl w:val="0"/>
          <w:numId w:val="7"/>
        </w:numPr>
        <w:ind w:firstLineChars="0"/>
        <w:rPr>
          <w:rFonts w:ascii="FangSong" w:eastAsia="FangSong" w:hAnsi="FangSong"/>
          <w:szCs w:val="21"/>
        </w:rPr>
      </w:pPr>
      <w:r w:rsidRPr="00F9165A">
        <w:rPr>
          <w:rFonts w:ascii="FangSong" w:eastAsia="FangSong" w:hAnsi="FangSong" w:hint="eastAsia"/>
          <w:szCs w:val="21"/>
        </w:rPr>
        <w:t>请求是否成功，与请求</w:t>
      </w:r>
      <w:r w:rsidRPr="00F9165A">
        <w:rPr>
          <w:rFonts w:ascii="FangSong" w:eastAsia="FangSong" w:hAnsi="FangSong"/>
          <w:szCs w:val="21"/>
        </w:rPr>
        <w:t>JSON中的键值对出现的顺序无关</w:t>
      </w:r>
      <w:r w:rsidR="005F1957" w:rsidRPr="00F9165A">
        <w:rPr>
          <w:rFonts w:ascii="FangSong" w:eastAsia="FangSong" w:hAnsi="FangSong" w:hint="eastAsia"/>
          <w:szCs w:val="21"/>
        </w:rPr>
        <w:t>。</w:t>
      </w:r>
    </w:p>
    <w:p w14:paraId="2CAE3205" w14:textId="3AA2D27D" w:rsidR="00BF08D9" w:rsidRPr="00F9165A" w:rsidRDefault="00BF08D9" w:rsidP="00F9165A">
      <w:pPr>
        <w:pStyle w:val="a3"/>
        <w:numPr>
          <w:ilvl w:val="0"/>
          <w:numId w:val="7"/>
        </w:numPr>
        <w:ind w:firstLineChars="0"/>
        <w:rPr>
          <w:rFonts w:ascii="FangSong" w:eastAsia="FangSong" w:hAnsi="FangSong"/>
          <w:szCs w:val="21"/>
        </w:rPr>
      </w:pPr>
      <w:r w:rsidRPr="00F9165A">
        <w:rPr>
          <w:rFonts w:ascii="FangSong" w:eastAsia="FangSong" w:hAnsi="FangSong" w:hint="eastAsia"/>
          <w:szCs w:val="21"/>
        </w:rPr>
        <w:t>处理应答时，不应假设应答</w:t>
      </w:r>
      <w:r w:rsidRPr="00F9165A">
        <w:rPr>
          <w:rFonts w:ascii="FangSong" w:eastAsia="FangSong" w:hAnsi="FangSong"/>
          <w:szCs w:val="21"/>
        </w:rPr>
        <w:t>JSON中的键值对出现的顺序</w:t>
      </w:r>
      <w:r w:rsidR="005F1957" w:rsidRPr="00F9165A">
        <w:rPr>
          <w:rFonts w:ascii="FangSong" w:eastAsia="FangSong" w:hAnsi="FangSong" w:hint="eastAsia"/>
          <w:szCs w:val="21"/>
        </w:rPr>
        <w:t>。</w:t>
      </w:r>
    </w:p>
    <w:p w14:paraId="31C1B7BE" w14:textId="0AD2FC6C" w:rsidR="00BF08D9" w:rsidRPr="00F9165A" w:rsidRDefault="00BF08D9" w:rsidP="00F9165A">
      <w:pPr>
        <w:pStyle w:val="a3"/>
        <w:numPr>
          <w:ilvl w:val="0"/>
          <w:numId w:val="7"/>
        </w:numPr>
        <w:ind w:firstLineChars="0"/>
        <w:rPr>
          <w:rFonts w:ascii="FangSong" w:eastAsia="FangSong" w:hAnsi="FangSong"/>
          <w:szCs w:val="21"/>
        </w:rPr>
      </w:pPr>
      <w:r w:rsidRPr="00F9165A">
        <w:rPr>
          <w:rFonts w:ascii="FangSong" w:eastAsia="FangSong" w:hAnsi="FangSong" w:hint="eastAsia"/>
          <w:szCs w:val="21"/>
        </w:rPr>
        <w:t>新的</w:t>
      </w:r>
      <w:r w:rsidRPr="00F9165A">
        <w:rPr>
          <w:rFonts w:ascii="FangSong" w:eastAsia="FangSong" w:hAnsi="FangSong"/>
          <w:szCs w:val="21"/>
        </w:rPr>
        <w:t>API版本可能在请求或应答中加入新的参数或者JSON的键值对</w:t>
      </w:r>
      <w:r w:rsidR="005F1957" w:rsidRPr="00F9165A">
        <w:rPr>
          <w:rFonts w:ascii="FangSong" w:eastAsia="FangSong" w:hAnsi="FangSong" w:hint="eastAsia"/>
          <w:szCs w:val="21"/>
        </w:rPr>
        <w:t>。</w:t>
      </w:r>
    </w:p>
    <w:p w14:paraId="6FB2CA43" w14:textId="757599F9" w:rsidR="00BF08D9" w:rsidRPr="00BF08D9" w:rsidRDefault="00BF08D9" w:rsidP="00F9165A">
      <w:pPr>
        <w:pStyle w:val="a3"/>
        <w:numPr>
          <w:ilvl w:val="0"/>
          <w:numId w:val="7"/>
        </w:numPr>
        <w:ind w:firstLineChars="0"/>
        <w:rPr>
          <w:rFonts w:ascii="FangSong" w:eastAsia="FangSong" w:hAnsi="FangSong"/>
          <w:szCs w:val="21"/>
        </w:rPr>
      </w:pPr>
      <w:r w:rsidRPr="00BF08D9">
        <w:rPr>
          <w:rFonts w:ascii="FangSong" w:eastAsia="FangSong" w:hAnsi="FangSong" w:hint="eastAsia"/>
          <w:szCs w:val="21"/>
        </w:rPr>
        <w:t>新的</w:t>
      </w:r>
      <w:r w:rsidRPr="00BF08D9">
        <w:rPr>
          <w:rFonts w:ascii="FangSong" w:eastAsia="FangSong" w:hAnsi="FangSong"/>
          <w:szCs w:val="21"/>
        </w:rPr>
        <w:t>API版本不会去除请求和应答中已经存在的必填参数或者JSON的键值对</w:t>
      </w:r>
      <w:r w:rsidR="005F1957">
        <w:rPr>
          <w:rFonts w:ascii="FangSong" w:eastAsia="FangSong" w:hAnsi="FangSong" w:hint="eastAsia"/>
          <w:szCs w:val="21"/>
        </w:rPr>
        <w:t>。</w:t>
      </w:r>
    </w:p>
    <w:p w14:paraId="0EB638B0" w14:textId="4F39BF88" w:rsidR="00BF08D9" w:rsidRPr="00BF08D9" w:rsidRDefault="00BF08D9" w:rsidP="00F9165A">
      <w:pPr>
        <w:pStyle w:val="a3"/>
        <w:numPr>
          <w:ilvl w:val="0"/>
          <w:numId w:val="7"/>
        </w:numPr>
        <w:ind w:firstLineChars="0"/>
        <w:rPr>
          <w:rFonts w:ascii="FangSong" w:eastAsia="FangSong" w:hAnsi="FangSong" w:hint="eastAsia"/>
          <w:szCs w:val="21"/>
        </w:rPr>
      </w:pPr>
      <w:r w:rsidRPr="00BF08D9">
        <w:rPr>
          <w:rFonts w:ascii="FangSong" w:eastAsia="FangSong" w:hAnsi="FangSong" w:hint="eastAsia"/>
          <w:szCs w:val="21"/>
        </w:rPr>
        <w:t>当请求或应答中的</w:t>
      </w:r>
      <w:r w:rsidRPr="00BF08D9">
        <w:rPr>
          <w:rFonts w:ascii="FangSong" w:eastAsia="FangSong" w:hAnsi="FangSong"/>
          <w:szCs w:val="21"/>
        </w:rPr>
        <w:t>JSON键值对的值为空（null）时，可以省略</w:t>
      </w:r>
      <w:r w:rsidR="005F1957">
        <w:rPr>
          <w:rFonts w:ascii="FangSong" w:eastAsia="FangSong" w:hAnsi="FangSong" w:hint="eastAsia"/>
          <w:szCs w:val="21"/>
        </w:rPr>
        <w:t>。</w:t>
      </w:r>
    </w:p>
    <w:p w14:paraId="3395BAAA" w14:textId="38A6EAE8" w:rsidR="00BA255D" w:rsidRDefault="00F9165A" w:rsidP="00BA255D">
      <w:pPr>
        <w:pStyle w:val="a3"/>
        <w:numPr>
          <w:ilvl w:val="2"/>
          <w:numId w:val="2"/>
        </w:numPr>
        <w:ind w:firstLineChars="0"/>
        <w:rPr>
          <w:rFonts w:ascii="FangSong" w:eastAsia="FangSong" w:hAnsi="FangSong"/>
          <w:b/>
          <w:bCs/>
          <w:sz w:val="28"/>
          <w:szCs w:val="28"/>
        </w:rPr>
      </w:pPr>
      <w:r w:rsidRPr="00F9165A">
        <w:rPr>
          <w:rFonts w:ascii="FangSong" w:eastAsia="FangSong" w:hAnsi="FangSong" w:hint="eastAsia"/>
          <w:b/>
          <w:bCs/>
          <w:sz w:val="28"/>
          <w:szCs w:val="28"/>
        </w:rPr>
        <w:t>字符集</w:t>
      </w:r>
    </w:p>
    <w:p w14:paraId="768EA6F0" w14:textId="5D44E6DD" w:rsidR="00F9165A" w:rsidRPr="00F9165A" w:rsidRDefault="00F9165A" w:rsidP="00F9165A">
      <w:pPr>
        <w:pStyle w:val="a3"/>
        <w:ind w:left="1620" w:firstLineChars="0" w:firstLine="0"/>
        <w:rPr>
          <w:rFonts w:ascii="FangSong" w:eastAsia="FangSong" w:hAnsi="FangSong" w:hint="eastAsia"/>
          <w:szCs w:val="21"/>
        </w:rPr>
      </w:pPr>
      <w:r>
        <w:rPr>
          <w:rFonts w:ascii="FangSong" w:eastAsia="FangSong" w:hAnsi="FangSong" w:hint="eastAsia"/>
          <w:szCs w:val="21"/>
        </w:rPr>
        <w:t>新本币交易平台</w:t>
      </w:r>
      <w:r w:rsidRPr="00F9165A">
        <w:rPr>
          <w:rFonts w:ascii="FangSong" w:eastAsia="FangSong" w:hAnsi="FangSong"/>
          <w:szCs w:val="21"/>
        </w:rPr>
        <w:t>API仅支持UTF-8字符编码的一个子集：使用一至三个字节编码的字符。也就是说，不支持Unicode辅助平面中的四至六字节编码的字符。</w:t>
      </w:r>
    </w:p>
    <w:p w14:paraId="7B2312B8" w14:textId="129837CA" w:rsidR="00BA255D" w:rsidRDefault="009A23B4" w:rsidP="00BA255D">
      <w:pPr>
        <w:pStyle w:val="a3"/>
        <w:numPr>
          <w:ilvl w:val="2"/>
          <w:numId w:val="2"/>
        </w:numPr>
        <w:ind w:firstLineChars="0"/>
        <w:rPr>
          <w:rFonts w:ascii="FangSong" w:eastAsia="FangSong" w:hAnsi="FangSong"/>
          <w:b/>
          <w:bCs/>
          <w:sz w:val="28"/>
          <w:szCs w:val="28"/>
        </w:rPr>
      </w:pPr>
      <w:r w:rsidRPr="009A23B4">
        <w:rPr>
          <w:rFonts w:ascii="FangSong" w:eastAsia="FangSong" w:hAnsi="FangSong" w:hint="eastAsia"/>
          <w:b/>
          <w:bCs/>
          <w:sz w:val="28"/>
          <w:szCs w:val="28"/>
        </w:rPr>
        <w:t>日期格式</w:t>
      </w:r>
    </w:p>
    <w:p w14:paraId="75557D30" w14:textId="77777777" w:rsidR="009A23B4" w:rsidRDefault="009A23B4" w:rsidP="009A23B4">
      <w:pPr>
        <w:ind w:left="1200" w:firstLine="420"/>
        <w:rPr>
          <w:rFonts w:ascii="FangSong" w:eastAsia="FangSong" w:hAnsi="FangSong"/>
          <w:szCs w:val="21"/>
        </w:rPr>
      </w:pPr>
      <w:r w:rsidRPr="009A23B4">
        <w:rPr>
          <w:rFonts w:ascii="FangSong" w:eastAsia="FangSong" w:hAnsi="FangSong" w:hint="eastAsia"/>
          <w:szCs w:val="21"/>
        </w:rPr>
        <w:t>所有的日期对象，使用</w:t>
      </w:r>
      <w:r w:rsidRPr="009A23B4">
        <w:rPr>
          <w:rFonts w:ascii="FangSong" w:eastAsia="FangSong" w:hAnsi="FangSong"/>
          <w:szCs w:val="21"/>
        </w:rPr>
        <w:t>ISO 8601所定义的格式。</w:t>
      </w:r>
    </w:p>
    <w:p w14:paraId="04EC6213" w14:textId="6BB0A07B" w:rsidR="009A23B4" w:rsidRPr="009A23B4" w:rsidRDefault="009A23B4" w:rsidP="009A23B4">
      <w:pPr>
        <w:ind w:left="1200" w:firstLine="420"/>
        <w:rPr>
          <w:rFonts w:ascii="FangSong" w:eastAsia="FangSong" w:hAnsi="FangSong"/>
          <w:szCs w:val="21"/>
        </w:rPr>
      </w:pPr>
      <w:r w:rsidRPr="009A23B4">
        <w:rPr>
          <w:rFonts w:ascii="FangSong" w:eastAsia="FangSong" w:hAnsi="FangSong"/>
          <w:szCs w:val="21"/>
        </w:rPr>
        <w:t>示例：yyyy-MM-DDTHH:</w:t>
      </w:r>
      <w:proofErr w:type="gramStart"/>
      <w:r w:rsidRPr="009A23B4">
        <w:rPr>
          <w:rFonts w:ascii="FangSong" w:eastAsia="FangSong" w:hAnsi="FangSong"/>
          <w:szCs w:val="21"/>
        </w:rPr>
        <w:t>mm:ss</w:t>
      </w:r>
      <w:proofErr w:type="gramEnd"/>
      <w:r w:rsidRPr="009A23B4">
        <w:rPr>
          <w:rFonts w:ascii="FangSong" w:eastAsia="FangSong" w:hAnsi="FangSong"/>
          <w:szCs w:val="21"/>
        </w:rPr>
        <w:t>.SSSZ</w:t>
      </w:r>
    </w:p>
    <w:p w14:paraId="7B7B227A" w14:textId="77777777" w:rsidR="009A23B4" w:rsidRPr="009A23B4" w:rsidRDefault="009A23B4" w:rsidP="009A23B4">
      <w:pPr>
        <w:pStyle w:val="a3"/>
        <w:ind w:left="1620" w:firstLineChars="300" w:firstLine="630"/>
        <w:rPr>
          <w:rFonts w:ascii="FangSong" w:eastAsia="FangSong" w:hAnsi="FangSong"/>
          <w:szCs w:val="21"/>
        </w:rPr>
      </w:pPr>
      <w:r w:rsidRPr="009A23B4">
        <w:rPr>
          <w:rFonts w:ascii="FangSong" w:eastAsia="FangSong" w:hAnsi="FangSong"/>
          <w:szCs w:val="21"/>
        </w:rPr>
        <w:t>yyyy-MM-DDTHH:</w:t>
      </w:r>
      <w:proofErr w:type="gramStart"/>
      <w:r w:rsidRPr="009A23B4">
        <w:rPr>
          <w:rFonts w:ascii="FangSong" w:eastAsia="FangSong" w:hAnsi="FangSong"/>
          <w:szCs w:val="21"/>
        </w:rPr>
        <w:t>mm:ssZ</w:t>
      </w:r>
      <w:proofErr w:type="gramEnd"/>
    </w:p>
    <w:p w14:paraId="3DE6AFA3" w14:textId="77777777" w:rsidR="009A23B4" w:rsidRPr="009A23B4" w:rsidRDefault="009A23B4" w:rsidP="009A23B4">
      <w:pPr>
        <w:pStyle w:val="a3"/>
        <w:ind w:left="1620" w:firstLineChars="300" w:firstLine="630"/>
        <w:rPr>
          <w:rFonts w:ascii="FangSong" w:eastAsia="FangSong" w:hAnsi="FangSong"/>
          <w:szCs w:val="21"/>
        </w:rPr>
      </w:pPr>
      <w:r w:rsidRPr="009A23B4">
        <w:rPr>
          <w:rFonts w:ascii="FangSong" w:eastAsia="FangSong" w:hAnsi="FangSong"/>
          <w:szCs w:val="21"/>
        </w:rPr>
        <w:t>yyyy-MM-DDTHH:</w:t>
      </w:r>
      <w:proofErr w:type="gramStart"/>
      <w:r w:rsidRPr="009A23B4">
        <w:rPr>
          <w:rFonts w:ascii="FangSong" w:eastAsia="FangSong" w:hAnsi="FangSong"/>
          <w:szCs w:val="21"/>
        </w:rPr>
        <w:t>mm:ss.SSS</w:t>
      </w:r>
      <w:proofErr w:type="gramEnd"/>
      <w:r w:rsidRPr="009A23B4">
        <w:rPr>
          <w:rFonts w:ascii="FangSong" w:eastAsia="FangSong" w:hAnsi="FangSong"/>
          <w:szCs w:val="21"/>
        </w:rPr>
        <w:t>+08:00</w:t>
      </w:r>
    </w:p>
    <w:p w14:paraId="74A0EF23" w14:textId="55ECC9DE" w:rsidR="009A23B4" w:rsidRPr="009A23B4" w:rsidRDefault="009A23B4" w:rsidP="009A23B4">
      <w:pPr>
        <w:pStyle w:val="a3"/>
        <w:ind w:left="1620" w:firstLineChars="300" w:firstLine="630"/>
        <w:rPr>
          <w:rFonts w:ascii="FangSong" w:eastAsia="FangSong" w:hAnsi="FangSong" w:hint="eastAsia"/>
          <w:szCs w:val="21"/>
        </w:rPr>
      </w:pPr>
      <w:r w:rsidRPr="009A23B4">
        <w:rPr>
          <w:rFonts w:ascii="FangSong" w:eastAsia="FangSong" w:hAnsi="FangSong"/>
          <w:szCs w:val="21"/>
        </w:rPr>
        <w:t>yyyy-MM-DDTHH:</w:t>
      </w:r>
      <w:proofErr w:type="gramStart"/>
      <w:r w:rsidRPr="009A23B4">
        <w:rPr>
          <w:rFonts w:ascii="FangSong" w:eastAsia="FangSong" w:hAnsi="FangSong"/>
          <w:szCs w:val="21"/>
        </w:rPr>
        <w:t>mm:ss</w:t>
      </w:r>
      <w:proofErr w:type="gramEnd"/>
      <w:r w:rsidRPr="009A23B4">
        <w:rPr>
          <w:rFonts w:ascii="FangSong" w:eastAsia="FangSong" w:hAnsi="FangSong"/>
          <w:szCs w:val="21"/>
        </w:rPr>
        <w:t>+08:00</w:t>
      </w:r>
    </w:p>
    <w:p w14:paraId="07F085E9" w14:textId="7DC65824" w:rsidR="00781B87" w:rsidRDefault="00205B69" w:rsidP="00BA255D">
      <w:pPr>
        <w:pStyle w:val="a3"/>
        <w:numPr>
          <w:ilvl w:val="2"/>
          <w:numId w:val="2"/>
        </w:numPr>
        <w:ind w:firstLineChars="0"/>
        <w:rPr>
          <w:rFonts w:ascii="FangSong" w:eastAsia="FangSong" w:hAnsi="FangSong"/>
          <w:b/>
          <w:bCs/>
          <w:sz w:val="28"/>
          <w:szCs w:val="28"/>
        </w:rPr>
      </w:pPr>
      <w:r w:rsidRPr="00205B69">
        <w:rPr>
          <w:rFonts w:ascii="FangSong" w:eastAsia="FangSong" w:hAnsi="FangSong" w:hint="eastAsia"/>
          <w:b/>
          <w:bCs/>
          <w:sz w:val="28"/>
          <w:szCs w:val="28"/>
        </w:rPr>
        <w:t>请求的唯一标示</w:t>
      </w:r>
    </w:p>
    <w:p w14:paraId="3D3065AC" w14:textId="4E3787F6" w:rsidR="00BB7EFD" w:rsidRPr="00BB7EFD" w:rsidRDefault="00BB7EFD" w:rsidP="00BB7EFD">
      <w:pPr>
        <w:pStyle w:val="a3"/>
        <w:ind w:left="1620" w:firstLineChars="0" w:firstLine="0"/>
        <w:rPr>
          <w:rFonts w:ascii="FangSong" w:eastAsia="FangSong" w:hAnsi="FangSong" w:hint="eastAsia"/>
          <w:szCs w:val="21"/>
        </w:rPr>
      </w:pPr>
      <w:r w:rsidRPr="00BB7EFD">
        <w:rPr>
          <w:rFonts w:ascii="FangSong" w:eastAsia="FangSong" w:hAnsi="FangSong" w:hint="eastAsia"/>
          <w:szCs w:val="21"/>
        </w:rPr>
        <w:t>新本币交易平台</w:t>
      </w:r>
      <w:r w:rsidRPr="00BB7EFD">
        <w:rPr>
          <w:rFonts w:ascii="FangSong" w:eastAsia="FangSong" w:hAnsi="FangSong"/>
          <w:szCs w:val="21"/>
        </w:rPr>
        <w:t>给每个接收到的请求分配了一个唯一标示。请求的唯一标示包含在应答的HTTP头Request-ID中。</w:t>
      </w:r>
    </w:p>
    <w:p w14:paraId="054DEF42" w14:textId="48AA469E" w:rsidR="00781B87" w:rsidRDefault="00BB7EFD" w:rsidP="00BA255D">
      <w:pPr>
        <w:pStyle w:val="a3"/>
        <w:numPr>
          <w:ilvl w:val="2"/>
          <w:numId w:val="2"/>
        </w:numPr>
        <w:ind w:firstLineChars="0"/>
        <w:rPr>
          <w:rFonts w:ascii="FangSong" w:eastAsia="FangSong" w:hAnsi="FangSong"/>
          <w:b/>
          <w:bCs/>
          <w:sz w:val="28"/>
          <w:szCs w:val="28"/>
        </w:rPr>
      </w:pPr>
      <w:r w:rsidRPr="00BB7EFD">
        <w:rPr>
          <w:rFonts w:ascii="FangSong" w:eastAsia="FangSong" w:hAnsi="FangSong" w:hint="eastAsia"/>
          <w:b/>
          <w:bCs/>
          <w:sz w:val="28"/>
          <w:szCs w:val="28"/>
        </w:rPr>
        <w:t>错误码和错误提示</w:t>
      </w:r>
    </w:p>
    <w:p w14:paraId="166972A2" w14:textId="77777777" w:rsidR="00BB7EFD" w:rsidRPr="00BB7EFD" w:rsidRDefault="00BB7EFD" w:rsidP="00BB7EFD">
      <w:pPr>
        <w:pStyle w:val="a3"/>
        <w:ind w:left="1620" w:firstLineChars="0" w:firstLine="0"/>
        <w:rPr>
          <w:rFonts w:ascii="FangSong" w:eastAsia="FangSong" w:hAnsi="FangSong"/>
          <w:szCs w:val="21"/>
        </w:rPr>
      </w:pPr>
      <w:r w:rsidRPr="00BB7EFD">
        <w:rPr>
          <w:rFonts w:ascii="FangSong" w:eastAsia="FangSong" w:hAnsi="FangSong" w:hint="eastAsia"/>
          <w:szCs w:val="21"/>
        </w:rPr>
        <w:t>当请求处理失败时，除了</w:t>
      </w:r>
      <w:r w:rsidRPr="00BB7EFD">
        <w:rPr>
          <w:rFonts w:ascii="FangSong" w:eastAsia="FangSong" w:hAnsi="FangSong"/>
          <w:szCs w:val="21"/>
        </w:rPr>
        <w:t>HTTP状态码表示错误之外，API将在消息体返回错误相应说明具体的错误原因。</w:t>
      </w:r>
    </w:p>
    <w:p w14:paraId="665F5E68" w14:textId="7AB6DDC0" w:rsidR="00BB7EFD" w:rsidRPr="00BB7EFD" w:rsidRDefault="00BB7EFD" w:rsidP="00BB7EFD">
      <w:pPr>
        <w:pStyle w:val="a3"/>
        <w:numPr>
          <w:ilvl w:val="0"/>
          <w:numId w:val="7"/>
        </w:numPr>
        <w:ind w:firstLineChars="0"/>
        <w:rPr>
          <w:rFonts w:ascii="FangSong" w:eastAsia="FangSong" w:hAnsi="FangSong"/>
          <w:szCs w:val="21"/>
        </w:rPr>
      </w:pPr>
      <w:r w:rsidRPr="00BB7EFD">
        <w:rPr>
          <w:rFonts w:ascii="FangSong" w:eastAsia="FangSong" w:hAnsi="FangSong"/>
          <w:szCs w:val="21"/>
        </w:rPr>
        <w:t>code：详细错误码</w:t>
      </w:r>
    </w:p>
    <w:p w14:paraId="73B5A667" w14:textId="77777777" w:rsidR="00BB7EFD" w:rsidRPr="00BB7EFD" w:rsidRDefault="00BB7EFD" w:rsidP="00BB7EFD">
      <w:pPr>
        <w:pStyle w:val="a3"/>
        <w:numPr>
          <w:ilvl w:val="0"/>
          <w:numId w:val="7"/>
        </w:numPr>
        <w:ind w:firstLineChars="0"/>
        <w:rPr>
          <w:rFonts w:ascii="FangSong" w:eastAsia="FangSong" w:hAnsi="FangSong"/>
          <w:szCs w:val="21"/>
        </w:rPr>
      </w:pPr>
      <w:r w:rsidRPr="00BB7EFD">
        <w:rPr>
          <w:rFonts w:ascii="FangSong" w:eastAsia="FangSong" w:hAnsi="FangSong"/>
          <w:szCs w:val="21"/>
        </w:rPr>
        <w:t>message：错误描述，使用易理解的文字表示错误的原因。</w:t>
      </w:r>
    </w:p>
    <w:p w14:paraId="1ABDA978" w14:textId="676B9BBB" w:rsidR="00BB7EFD" w:rsidRPr="00BB7EFD" w:rsidRDefault="00BB7EFD" w:rsidP="00BB7EFD">
      <w:pPr>
        <w:pStyle w:val="a3"/>
        <w:numPr>
          <w:ilvl w:val="0"/>
          <w:numId w:val="7"/>
        </w:numPr>
        <w:ind w:firstLineChars="0"/>
        <w:rPr>
          <w:rFonts w:ascii="FangSong" w:eastAsia="FangSong" w:hAnsi="FangSong"/>
          <w:szCs w:val="21"/>
        </w:rPr>
      </w:pPr>
      <w:r w:rsidRPr="00BB7EFD">
        <w:rPr>
          <w:rFonts w:ascii="FangSong" w:eastAsia="FangSong" w:hAnsi="FangSong"/>
          <w:szCs w:val="21"/>
        </w:rPr>
        <w:t>field：指示错误参数的位置。</w:t>
      </w:r>
      <w:proofErr w:type="gramStart"/>
      <w:r w:rsidRPr="00BB7EFD">
        <w:rPr>
          <w:rFonts w:ascii="FangSong" w:eastAsia="FangSong" w:hAnsi="FangSong"/>
          <w:szCs w:val="21"/>
        </w:rPr>
        <w:t>当错误</w:t>
      </w:r>
      <w:proofErr w:type="gramEnd"/>
      <w:r w:rsidRPr="00BB7EFD">
        <w:rPr>
          <w:rFonts w:ascii="FangSong" w:eastAsia="FangSong" w:hAnsi="FangSong"/>
          <w:szCs w:val="21"/>
        </w:rPr>
        <w:t>参数位于请求body的JSON时，填写指向参数的JSON Pointer。</w:t>
      </w:r>
      <w:proofErr w:type="gramStart"/>
      <w:r w:rsidRPr="00BB7EFD">
        <w:rPr>
          <w:rFonts w:ascii="FangSong" w:eastAsia="FangSong" w:hAnsi="FangSong"/>
          <w:szCs w:val="21"/>
        </w:rPr>
        <w:t>当错误</w:t>
      </w:r>
      <w:proofErr w:type="gramEnd"/>
      <w:r w:rsidRPr="00BB7EFD">
        <w:rPr>
          <w:rFonts w:ascii="FangSong" w:eastAsia="FangSong" w:hAnsi="FangSong"/>
          <w:szCs w:val="21"/>
        </w:rPr>
        <w:t>参数位于请求的</w:t>
      </w:r>
      <w:r>
        <w:rPr>
          <w:rFonts w:ascii="FangSong" w:eastAsia="FangSong" w:hAnsi="FangSong" w:hint="eastAsia"/>
          <w:szCs w:val="21"/>
        </w:rPr>
        <w:t>URL</w:t>
      </w:r>
      <w:r w:rsidRPr="00BB7EFD">
        <w:rPr>
          <w:rFonts w:ascii="FangSong" w:eastAsia="FangSong" w:hAnsi="FangSong"/>
          <w:szCs w:val="21"/>
        </w:rPr>
        <w:t>或者querystring时，填写参数的变量名。</w:t>
      </w:r>
    </w:p>
    <w:p w14:paraId="791B115E" w14:textId="77777777" w:rsidR="00BB7EFD" w:rsidRPr="00BB7EFD" w:rsidRDefault="00BB7EFD" w:rsidP="000807A8">
      <w:pPr>
        <w:pStyle w:val="a3"/>
        <w:numPr>
          <w:ilvl w:val="0"/>
          <w:numId w:val="7"/>
        </w:numPr>
        <w:ind w:firstLineChars="0"/>
        <w:rPr>
          <w:rFonts w:ascii="FangSong" w:eastAsia="FangSong" w:hAnsi="FangSong"/>
          <w:szCs w:val="21"/>
        </w:rPr>
      </w:pPr>
      <w:r w:rsidRPr="00BB7EFD">
        <w:rPr>
          <w:rFonts w:ascii="FangSong" w:eastAsia="FangSong" w:hAnsi="FangSong"/>
          <w:szCs w:val="21"/>
        </w:rPr>
        <w:t>value：错误的值</w:t>
      </w:r>
    </w:p>
    <w:p w14:paraId="4763F623" w14:textId="1E764CDE" w:rsidR="00BB7EFD" w:rsidRPr="00BB7EFD" w:rsidRDefault="00BB7EFD" w:rsidP="00BB7EFD">
      <w:pPr>
        <w:pStyle w:val="a3"/>
        <w:numPr>
          <w:ilvl w:val="0"/>
          <w:numId w:val="9"/>
        </w:numPr>
        <w:ind w:firstLineChars="0"/>
        <w:rPr>
          <w:rFonts w:ascii="FangSong" w:eastAsia="FangSong" w:hAnsi="FangSong" w:hint="eastAsia"/>
          <w:szCs w:val="21"/>
        </w:rPr>
      </w:pPr>
      <w:r w:rsidRPr="00BB7EFD">
        <w:rPr>
          <w:rFonts w:ascii="FangSong" w:eastAsia="FangSong" w:hAnsi="FangSong"/>
          <w:szCs w:val="21"/>
        </w:rPr>
        <w:t>issue：具体错误原因</w:t>
      </w:r>
    </w:p>
    <w:p w14:paraId="7A45F923" w14:textId="718DB569" w:rsidR="00781B87" w:rsidRDefault="00274E9E" w:rsidP="00BA255D">
      <w:pPr>
        <w:pStyle w:val="a3"/>
        <w:numPr>
          <w:ilvl w:val="2"/>
          <w:numId w:val="2"/>
        </w:numPr>
        <w:ind w:firstLineChars="0"/>
        <w:rPr>
          <w:rFonts w:ascii="FangSong" w:eastAsia="FangSong" w:hAnsi="FangSong"/>
          <w:b/>
          <w:bCs/>
          <w:sz w:val="28"/>
          <w:szCs w:val="28"/>
        </w:rPr>
      </w:pPr>
      <w:r w:rsidRPr="00274E9E">
        <w:rPr>
          <w:rFonts w:ascii="FangSong" w:eastAsia="FangSong" w:hAnsi="FangSong"/>
          <w:b/>
          <w:bCs/>
          <w:sz w:val="28"/>
          <w:szCs w:val="28"/>
        </w:rPr>
        <w:t>User Agent</w:t>
      </w:r>
    </w:p>
    <w:p w14:paraId="060F9DC1" w14:textId="77777777" w:rsidR="00274E9E" w:rsidRPr="00274E9E" w:rsidRDefault="00274E9E" w:rsidP="00274E9E">
      <w:pPr>
        <w:pStyle w:val="a3"/>
        <w:ind w:left="1620" w:firstLineChars="0" w:firstLine="0"/>
        <w:rPr>
          <w:rFonts w:ascii="FangSong" w:eastAsia="FangSong" w:hAnsi="FangSong"/>
          <w:szCs w:val="21"/>
        </w:rPr>
      </w:pPr>
      <w:r w:rsidRPr="00274E9E">
        <w:rPr>
          <w:rFonts w:ascii="FangSong" w:eastAsia="FangSong" w:hAnsi="FangSong"/>
          <w:szCs w:val="21"/>
        </w:rPr>
        <w:t>HTTP协议要求发起请求的客户端在每一次请求中都使用HTTP头User-Agent来标示自己。</w:t>
      </w:r>
      <w:proofErr w:type="gramStart"/>
      <w:r w:rsidRPr="00274E9E">
        <w:rPr>
          <w:rFonts w:ascii="FangSong" w:eastAsia="FangSong" w:hAnsi="FangSong"/>
          <w:szCs w:val="21"/>
        </w:rPr>
        <w:t>微信支付</w:t>
      </w:r>
      <w:proofErr w:type="gramEnd"/>
      <w:r w:rsidRPr="00274E9E">
        <w:rPr>
          <w:rFonts w:ascii="FangSong" w:eastAsia="FangSong" w:hAnsi="FangSong"/>
          <w:szCs w:val="21"/>
        </w:rPr>
        <w:t>建议调用方选用以下两种方式的一种：</w:t>
      </w:r>
    </w:p>
    <w:p w14:paraId="2023AC30" w14:textId="77777777" w:rsidR="00274E9E" w:rsidRPr="00274E9E" w:rsidRDefault="00274E9E" w:rsidP="00274E9E">
      <w:pPr>
        <w:pStyle w:val="a3"/>
        <w:numPr>
          <w:ilvl w:val="0"/>
          <w:numId w:val="10"/>
        </w:numPr>
        <w:ind w:firstLineChars="0"/>
        <w:rPr>
          <w:rFonts w:ascii="FangSong" w:eastAsia="FangSong" w:hAnsi="FangSong"/>
          <w:szCs w:val="21"/>
        </w:rPr>
      </w:pPr>
      <w:r w:rsidRPr="00274E9E">
        <w:rPr>
          <w:rFonts w:ascii="FangSong" w:eastAsia="FangSong" w:hAnsi="FangSong" w:hint="eastAsia"/>
          <w:szCs w:val="21"/>
        </w:rPr>
        <w:t>使用</w:t>
      </w:r>
      <w:r w:rsidRPr="00274E9E">
        <w:rPr>
          <w:rFonts w:ascii="FangSong" w:eastAsia="FangSong" w:hAnsi="FangSong"/>
          <w:szCs w:val="21"/>
        </w:rPr>
        <w:t>HTTP客户端默认的User-Agent。</w:t>
      </w:r>
    </w:p>
    <w:p w14:paraId="13917453" w14:textId="77777777" w:rsidR="00274E9E" w:rsidRPr="00274E9E" w:rsidRDefault="00274E9E" w:rsidP="00274E9E">
      <w:pPr>
        <w:pStyle w:val="a3"/>
        <w:numPr>
          <w:ilvl w:val="0"/>
          <w:numId w:val="10"/>
        </w:numPr>
        <w:ind w:firstLineChars="0"/>
        <w:rPr>
          <w:rFonts w:ascii="FangSong" w:eastAsia="FangSong" w:hAnsi="FangSong"/>
          <w:szCs w:val="21"/>
        </w:rPr>
      </w:pPr>
      <w:r w:rsidRPr="00274E9E">
        <w:rPr>
          <w:rFonts w:ascii="FangSong" w:eastAsia="FangSong" w:hAnsi="FangSong" w:hint="eastAsia"/>
          <w:szCs w:val="21"/>
        </w:rPr>
        <w:t>遵循</w:t>
      </w:r>
      <w:r w:rsidRPr="00274E9E">
        <w:rPr>
          <w:rFonts w:ascii="FangSong" w:eastAsia="FangSong" w:hAnsi="FangSong"/>
          <w:szCs w:val="21"/>
        </w:rPr>
        <w:t>HTTP协议，使用自身系统和应用的名称和版本等信息，组成自己独有的User-Agent。</w:t>
      </w:r>
    </w:p>
    <w:p w14:paraId="647580F1" w14:textId="2CFCD179" w:rsidR="00274E9E" w:rsidRPr="00274E9E" w:rsidRDefault="0020363F" w:rsidP="00274E9E">
      <w:pPr>
        <w:pStyle w:val="a3"/>
        <w:ind w:left="1620" w:firstLineChars="0" w:firstLine="0"/>
        <w:rPr>
          <w:rFonts w:ascii="FangSong" w:eastAsia="FangSong" w:hAnsi="FangSong" w:hint="eastAsia"/>
          <w:szCs w:val="21"/>
        </w:rPr>
      </w:pPr>
      <w:r>
        <w:rPr>
          <w:rFonts w:ascii="FangSong" w:eastAsia="FangSong" w:hAnsi="FangSong" w:hint="eastAsia"/>
          <w:szCs w:val="21"/>
        </w:rPr>
        <w:t>新本币交易平台</w:t>
      </w:r>
      <w:r w:rsidR="00274E9E" w:rsidRPr="00274E9E">
        <w:rPr>
          <w:rFonts w:ascii="FangSong" w:eastAsia="FangSong" w:hAnsi="FangSong"/>
          <w:szCs w:val="21"/>
        </w:rPr>
        <w:t>API很可能会拒绝处理无User-Agent的请求。</w:t>
      </w:r>
    </w:p>
    <w:p w14:paraId="2AD178D2" w14:textId="5BBA93D2" w:rsidR="00274E9E" w:rsidRDefault="000B25EA" w:rsidP="00274E9E">
      <w:pPr>
        <w:pStyle w:val="a3"/>
        <w:numPr>
          <w:ilvl w:val="1"/>
          <w:numId w:val="2"/>
        </w:numPr>
        <w:ind w:firstLineChars="0"/>
        <w:rPr>
          <w:rFonts w:ascii="FangSong" w:eastAsia="FangSong" w:hAnsi="FangSong"/>
          <w:b/>
          <w:bCs/>
          <w:sz w:val="32"/>
          <w:szCs w:val="32"/>
        </w:rPr>
      </w:pPr>
      <w:r w:rsidRPr="000B25EA">
        <w:rPr>
          <w:rFonts w:ascii="FangSong" w:eastAsia="FangSong" w:hAnsi="FangSong" w:hint="eastAsia"/>
          <w:b/>
          <w:bCs/>
          <w:sz w:val="32"/>
          <w:szCs w:val="32"/>
        </w:rPr>
        <w:lastRenderedPageBreak/>
        <w:t>签名生成</w:t>
      </w:r>
    </w:p>
    <w:p w14:paraId="154EB6C0" w14:textId="77777777" w:rsidR="000B25EA" w:rsidRPr="000B25EA" w:rsidRDefault="000B25EA" w:rsidP="000B25EA">
      <w:pPr>
        <w:ind w:left="1260"/>
        <w:rPr>
          <w:rFonts w:ascii="FangSong" w:eastAsia="FangSong" w:hAnsi="FangSong"/>
          <w:szCs w:val="21"/>
        </w:rPr>
      </w:pPr>
      <w:r w:rsidRPr="000B25EA">
        <w:rPr>
          <w:rFonts w:ascii="FangSong" w:eastAsia="FangSong" w:hAnsi="FangSong" w:hint="eastAsia"/>
          <w:szCs w:val="21"/>
        </w:rPr>
        <w:t>国泰君安可以按照下述步骤生成请求的签名。</w:t>
      </w:r>
    </w:p>
    <w:p w14:paraId="5896A84E" w14:textId="61548B5D" w:rsidR="000B25EA" w:rsidRPr="009D03AA" w:rsidRDefault="000B25EA" w:rsidP="000B25EA">
      <w:pPr>
        <w:ind w:left="1260"/>
        <w:rPr>
          <w:rFonts w:ascii="FangSong" w:eastAsia="FangSong" w:hAnsi="FangSong" w:hint="eastAsia"/>
          <w:szCs w:val="21"/>
        </w:rPr>
      </w:pPr>
      <w:r w:rsidRPr="000B25EA">
        <w:rPr>
          <w:rFonts w:ascii="FangSong" w:eastAsia="FangSong" w:hAnsi="FangSong" w:hint="eastAsia"/>
          <w:szCs w:val="21"/>
        </w:rPr>
        <w:t>新本币交易平台</w:t>
      </w:r>
      <w:r w:rsidRPr="000B25EA">
        <w:rPr>
          <w:rFonts w:ascii="FangSong" w:eastAsia="FangSong" w:hAnsi="FangSong"/>
          <w:szCs w:val="21"/>
        </w:rPr>
        <w:t>API对请求要求进行签名。新本币交易平台会在收到请求后进行签名的验证。如果签名验证不通过，</w:t>
      </w:r>
      <w:r w:rsidR="009D03AA" w:rsidRPr="000B25EA">
        <w:rPr>
          <w:rFonts w:ascii="FangSong" w:eastAsia="FangSong" w:hAnsi="FangSong"/>
          <w:szCs w:val="21"/>
        </w:rPr>
        <w:t>新本币交易平台</w:t>
      </w:r>
      <w:r w:rsidRPr="000B25EA">
        <w:rPr>
          <w:rFonts w:ascii="FangSong" w:eastAsia="FangSong" w:hAnsi="FangSong"/>
          <w:szCs w:val="21"/>
        </w:rPr>
        <w:t>API将会拒绝处理请求，并返回</w:t>
      </w:r>
      <w:r w:rsidRPr="009D03AA">
        <w:rPr>
          <w:rFonts w:ascii="FangSong" w:eastAsia="FangSong" w:hAnsi="FangSong"/>
          <w:i/>
          <w:iCs/>
          <w:szCs w:val="21"/>
          <w:u w:val="single"/>
        </w:rPr>
        <w:t>401 Unauthorized</w:t>
      </w:r>
      <w:r w:rsidR="009D03AA">
        <w:rPr>
          <w:rFonts w:ascii="FangSong" w:eastAsia="FangSong" w:hAnsi="FangSong" w:hint="eastAsia"/>
          <w:szCs w:val="21"/>
        </w:rPr>
        <w:t>。</w:t>
      </w:r>
    </w:p>
    <w:p w14:paraId="7CD87BCD" w14:textId="2B3A41B5" w:rsidR="000B25EA" w:rsidRDefault="00046346" w:rsidP="000B25EA">
      <w:pPr>
        <w:pStyle w:val="a3"/>
        <w:numPr>
          <w:ilvl w:val="2"/>
          <w:numId w:val="2"/>
        </w:numPr>
        <w:ind w:firstLineChars="0"/>
        <w:rPr>
          <w:rFonts w:ascii="FangSong" w:eastAsia="FangSong" w:hAnsi="FangSong"/>
          <w:b/>
          <w:bCs/>
          <w:sz w:val="32"/>
          <w:szCs w:val="32"/>
        </w:rPr>
      </w:pPr>
      <w:r w:rsidRPr="00046346">
        <w:rPr>
          <w:rFonts w:ascii="FangSong" w:eastAsia="FangSong" w:hAnsi="FangSong" w:hint="eastAsia"/>
          <w:b/>
          <w:bCs/>
          <w:sz w:val="32"/>
          <w:szCs w:val="32"/>
        </w:rPr>
        <w:t>构造签名串</w:t>
      </w:r>
    </w:p>
    <w:p w14:paraId="74F7837C" w14:textId="567C17DE" w:rsidR="00046346" w:rsidRPr="00046346" w:rsidRDefault="00046346" w:rsidP="00046346">
      <w:pPr>
        <w:pStyle w:val="a3"/>
        <w:ind w:left="1620" w:firstLineChars="0" w:firstLine="0"/>
        <w:rPr>
          <w:rFonts w:ascii="FangSong" w:eastAsia="FangSong" w:hAnsi="FangSong" w:hint="eastAsia"/>
          <w:szCs w:val="21"/>
        </w:rPr>
      </w:pPr>
      <w:r w:rsidRPr="00046346">
        <w:rPr>
          <w:rFonts w:ascii="FangSong" w:eastAsia="FangSong" w:hAnsi="FangSong" w:hint="eastAsia"/>
          <w:szCs w:val="21"/>
        </w:rPr>
        <w:t>……</w:t>
      </w:r>
    </w:p>
    <w:p w14:paraId="32C49987" w14:textId="6F1D4BBC" w:rsidR="00046346" w:rsidRDefault="00046346" w:rsidP="000B25EA">
      <w:pPr>
        <w:pStyle w:val="a3"/>
        <w:numPr>
          <w:ilvl w:val="2"/>
          <w:numId w:val="2"/>
        </w:numPr>
        <w:ind w:firstLineChars="0"/>
        <w:rPr>
          <w:rFonts w:ascii="FangSong" w:eastAsia="FangSong" w:hAnsi="FangSong"/>
          <w:b/>
          <w:bCs/>
          <w:sz w:val="32"/>
          <w:szCs w:val="32"/>
        </w:rPr>
      </w:pPr>
      <w:r w:rsidRPr="00046346">
        <w:rPr>
          <w:rFonts w:ascii="FangSong" w:eastAsia="FangSong" w:hAnsi="FangSong" w:hint="eastAsia"/>
          <w:b/>
          <w:bCs/>
          <w:sz w:val="32"/>
          <w:szCs w:val="32"/>
        </w:rPr>
        <w:t>计算签名值</w:t>
      </w:r>
    </w:p>
    <w:p w14:paraId="51EF6A87" w14:textId="68D697EE" w:rsidR="00046346" w:rsidRPr="00046346" w:rsidRDefault="00046346" w:rsidP="00046346">
      <w:pPr>
        <w:ind w:left="1260" w:firstLine="360"/>
        <w:rPr>
          <w:rFonts w:ascii="FangSong" w:eastAsia="FangSong" w:hAnsi="FangSong" w:hint="eastAsia"/>
          <w:szCs w:val="21"/>
        </w:rPr>
      </w:pPr>
      <w:r w:rsidRPr="00046346">
        <w:rPr>
          <w:rFonts w:ascii="FangSong" w:eastAsia="FangSong" w:hAnsi="FangSong" w:hint="eastAsia"/>
          <w:szCs w:val="21"/>
        </w:rPr>
        <w:t>……</w:t>
      </w:r>
    </w:p>
    <w:p w14:paraId="6451A52B" w14:textId="4EEF0BB4" w:rsidR="00046346" w:rsidRDefault="00046346" w:rsidP="000B25EA">
      <w:pPr>
        <w:pStyle w:val="a3"/>
        <w:numPr>
          <w:ilvl w:val="2"/>
          <w:numId w:val="2"/>
        </w:numPr>
        <w:ind w:firstLineChars="0"/>
        <w:rPr>
          <w:rFonts w:ascii="FangSong" w:eastAsia="FangSong" w:hAnsi="FangSong"/>
          <w:b/>
          <w:bCs/>
          <w:sz w:val="32"/>
          <w:szCs w:val="32"/>
        </w:rPr>
      </w:pPr>
      <w:r w:rsidRPr="00046346">
        <w:rPr>
          <w:rFonts w:ascii="FangSong" w:eastAsia="FangSong" w:hAnsi="FangSong" w:hint="eastAsia"/>
          <w:b/>
          <w:bCs/>
          <w:sz w:val="32"/>
          <w:szCs w:val="32"/>
        </w:rPr>
        <w:t>设置</w:t>
      </w:r>
      <w:r w:rsidRPr="00046346">
        <w:rPr>
          <w:rFonts w:ascii="FangSong" w:eastAsia="FangSong" w:hAnsi="FangSong"/>
          <w:b/>
          <w:bCs/>
          <w:sz w:val="32"/>
          <w:szCs w:val="32"/>
        </w:rPr>
        <w:t>HTTP头</w:t>
      </w:r>
    </w:p>
    <w:p w14:paraId="43A0E855" w14:textId="017FC192" w:rsidR="00046346" w:rsidRDefault="003E09B1" w:rsidP="00046346">
      <w:pPr>
        <w:pStyle w:val="a3"/>
        <w:ind w:left="1620" w:firstLineChars="0" w:firstLine="0"/>
        <w:rPr>
          <w:rFonts w:ascii="FangSong" w:eastAsia="FangSong" w:hAnsi="FangSong"/>
          <w:szCs w:val="21"/>
        </w:rPr>
      </w:pPr>
      <w:r w:rsidRPr="003E09B1">
        <w:rPr>
          <w:rFonts w:ascii="FangSong" w:eastAsia="FangSong" w:hAnsi="FangSong" w:hint="eastAsia"/>
          <w:szCs w:val="21"/>
        </w:rPr>
        <w:t>……</w:t>
      </w:r>
    </w:p>
    <w:p w14:paraId="1D31A1A2" w14:textId="77777777" w:rsidR="003E09B1" w:rsidRPr="003E09B1" w:rsidRDefault="003E09B1" w:rsidP="00046346">
      <w:pPr>
        <w:pStyle w:val="a3"/>
        <w:ind w:left="1620" w:firstLineChars="0" w:firstLine="0"/>
        <w:rPr>
          <w:rFonts w:ascii="FangSong" w:eastAsia="FangSong" w:hAnsi="FangSong" w:hint="eastAsia"/>
          <w:szCs w:val="21"/>
        </w:rPr>
      </w:pPr>
    </w:p>
    <w:p w14:paraId="6D7375EC" w14:textId="634427ED" w:rsidR="003E09B1" w:rsidRDefault="003E09B1" w:rsidP="003E09B1">
      <w:pPr>
        <w:pStyle w:val="a3"/>
        <w:numPr>
          <w:ilvl w:val="1"/>
          <w:numId w:val="2"/>
        </w:numPr>
        <w:ind w:firstLineChars="0"/>
        <w:rPr>
          <w:rFonts w:ascii="FangSong" w:eastAsia="FangSong" w:hAnsi="FangSong"/>
          <w:b/>
          <w:bCs/>
          <w:sz w:val="32"/>
          <w:szCs w:val="32"/>
        </w:rPr>
      </w:pPr>
      <w:r>
        <w:rPr>
          <w:rFonts w:ascii="FangSong" w:eastAsia="FangSong" w:hAnsi="FangSong" w:hint="eastAsia"/>
          <w:b/>
          <w:bCs/>
          <w:sz w:val="32"/>
          <w:szCs w:val="32"/>
        </w:rPr>
        <w:t>实例</w:t>
      </w:r>
      <w:r w:rsidRPr="003E09B1">
        <w:rPr>
          <w:rFonts w:ascii="FangSong" w:eastAsia="FangSong" w:hAnsi="FangSong" w:hint="eastAsia"/>
          <w:b/>
          <w:bCs/>
          <w:sz w:val="32"/>
          <w:szCs w:val="32"/>
        </w:rPr>
        <w:t>演示</w:t>
      </w:r>
    </w:p>
    <w:p w14:paraId="48BCA928" w14:textId="475B5CF6" w:rsidR="003E09B1" w:rsidRDefault="003E09B1" w:rsidP="003E09B1">
      <w:pPr>
        <w:pStyle w:val="a3"/>
        <w:ind w:left="1200" w:firstLineChars="0" w:firstLine="0"/>
        <w:rPr>
          <w:rFonts w:ascii="FangSong" w:eastAsia="FangSong" w:hAnsi="FangSong" w:hint="eastAsia"/>
          <w:b/>
          <w:bCs/>
          <w:sz w:val="32"/>
          <w:szCs w:val="32"/>
        </w:rPr>
      </w:pPr>
      <w:r>
        <w:rPr>
          <w:rFonts w:ascii="FangSong" w:eastAsia="FangSong" w:hAnsi="FangSong" w:hint="eastAsia"/>
          <w:b/>
          <w:bCs/>
          <w:sz w:val="32"/>
          <w:szCs w:val="32"/>
        </w:rPr>
        <w:t>见（附件二）</w:t>
      </w:r>
    </w:p>
    <w:p w14:paraId="47CC8890" w14:textId="77777777" w:rsidR="00FC25CD" w:rsidRPr="00FC25CD" w:rsidRDefault="00FC25CD" w:rsidP="00B4526E">
      <w:pPr>
        <w:ind w:left="780"/>
        <w:rPr>
          <w:rFonts w:ascii="FangSong" w:eastAsia="FangSong" w:hAnsi="FangSong" w:hint="eastAsia"/>
          <w:szCs w:val="21"/>
        </w:rPr>
      </w:pPr>
    </w:p>
    <w:sectPr w:rsidR="00FC25CD" w:rsidRPr="00FC2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C909C" w14:textId="77777777" w:rsidR="005804AD" w:rsidRDefault="005804AD" w:rsidP="00061815">
      <w:r>
        <w:separator/>
      </w:r>
    </w:p>
  </w:endnote>
  <w:endnote w:type="continuationSeparator" w:id="0">
    <w:p w14:paraId="6A8E3A1A" w14:textId="77777777" w:rsidR="005804AD" w:rsidRDefault="005804AD" w:rsidP="00061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265BD" w14:textId="77777777" w:rsidR="005804AD" w:rsidRDefault="005804AD" w:rsidP="00061815">
      <w:r>
        <w:separator/>
      </w:r>
    </w:p>
  </w:footnote>
  <w:footnote w:type="continuationSeparator" w:id="0">
    <w:p w14:paraId="5913C570" w14:textId="77777777" w:rsidR="005804AD" w:rsidRDefault="005804AD" w:rsidP="00061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676CF"/>
    <w:multiLevelType w:val="hybridMultilevel"/>
    <w:tmpl w:val="5DD07C8E"/>
    <w:lvl w:ilvl="0" w:tplc="63B6D66C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B61BBA"/>
    <w:multiLevelType w:val="hybridMultilevel"/>
    <w:tmpl w:val="53381EDC"/>
    <w:lvl w:ilvl="0" w:tplc="4EDA79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416384"/>
    <w:multiLevelType w:val="hybridMultilevel"/>
    <w:tmpl w:val="FF7CBC6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315422A8"/>
    <w:multiLevelType w:val="hybridMultilevel"/>
    <w:tmpl w:val="76FAE126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4" w15:restartNumberingAfterBreak="0">
    <w:nsid w:val="346078E5"/>
    <w:multiLevelType w:val="hybridMultilevel"/>
    <w:tmpl w:val="DC0C7B9E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5" w15:restartNumberingAfterBreak="0">
    <w:nsid w:val="38FF474E"/>
    <w:multiLevelType w:val="hybridMultilevel"/>
    <w:tmpl w:val="066E2AE2"/>
    <w:lvl w:ilvl="0" w:tplc="63B6D66C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1200" w:hanging="420"/>
      </w:pPr>
    </w:lvl>
    <w:lvl w:ilvl="2" w:tplc="0409000F">
      <w:start w:val="1"/>
      <w:numFmt w:val="decimal"/>
      <w:lvlText w:val="%3."/>
      <w:lvlJc w:val="lef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DD35CA7"/>
    <w:multiLevelType w:val="hybridMultilevel"/>
    <w:tmpl w:val="ECB47C34"/>
    <w:lvl w:ilvl="0" w:tplc="0409000F">
      <w:start w:val="1"/>
      <w:numFmt w:val="decimal"/>
      <w:lvlText w:val="%1."/>
      <w:lvlJc w:val="lef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7" w15:restartNumberingAfterBreak="0">
    <w:nsid w:val="50AE6BD8"/>
    <w:multiLevelType w:val="hybridMultilevel"/>
    <w:tmpl w:val="145EB5C4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8" w15:restartNumberingAfterBreak="0">
    <w:nsid w:val="54A4523D"/>
    <w:multiLevelType w:val="hybridMultilevel"/>
    <w:tmpl w:val="55A28074"/>
    <w:lvl w:ilvl="0" w:tplc="D3A061CC">
      <w:start w:val="1"/>
      <w:numFmt w:val="bullet"/>
      <w:lvlText w:val=""/>
      <w:lvlJc w:val="left"/>
      <w:pPr>
        <w:ind w:left="1980" w:hanging="360"/>
      </w:pPr>
      <w:rPr>
        <w:rFonts w:ascii="Wingdings" w:eastAsia="FangSong" w:hAnsi="Wingdings" w:cstheme="minorBidi" w:hint="default"/>
        <w:color w:val="ED7D31" w:themeColor="accent2"/>
      </w:rPr>
    </w:lvl>
    <w:lvl w:ilvl="1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9" w15:restartNumberingAfterBreak="0">
    <w:nsid w:val="57EE7C41"/>
    <w:multiLevelType w:val="hybridMultilevel"/>
    <w:tmpl w:val="2C5644AA"/>
    <w:lvl w:ilvl="0" w:tplc="0409000F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4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E7"/>
    <w:rsid w:val="00046346"/>
    <w:rsid w:val="00061815"/>
    <w:rsid w:val="000807A8"/>
    <w:rsid w:val="0009304D"/>
    <w:rsid w:val="000B25EA"/>
    <w:rsid w:val="000F0CEC"/>
    <w:rsid w:val="000F4EF2"/>
    <w:rsid w:val="001053B9"/>
    <w:rsid w:val="00117F89"/>
    <w:rsid w:val="00127789"/>
    <w:rsid w:val="001B0CCF"/>
    <w:rsid w:val="0020363F"/>
    <w:rsid w:val="00205B69"/>
    <w:rsid w:val="0022762B"/>
    <w:rsid w:val="0026458D"/>
    <w:rsid w:val="00274E9E"/>
    <w:rsid w:val="00285260"/>
    <w:rsid w:val="002B50E7"/>
    <w:rsid w:val="002F7C56"/>
    <w:rsid w:val="00315E00"/>
    <w:rsid w:val="00334F11"/>
    <w:rsid w:val="003E09B1"/>
    <w:rsid w:val="004017B7"/>
    <w:rsid w:val="00402EB2"/>
    <w:rsid w:val="004E3EA3"/>
    <w:rsid w:val="005804AD"/>
    <w:rsid w:val="005F1957"/>
    <w:rsid w:val="006438B9"/>
    <w:rsid w:val="0067771C"/>
    <w:rsid w:val="00753FAD"/>
    <w:rsid w:val="00776C1E"/>
    <w:rsid w:val="00781B87"/>
    <w:rsid w:val="007949E9"/>
    <w:rsid w:val="007C52CC"/>
    <w:rsid w:val="007C7E93"/>
    <w:rsid w:val="0083418A"/>
    <w:rsid w:val="00893484"/>
    <w:rsid w:val="009202DE"/>
    <w:rsid w:val="009A23B4"/>
    <w:rsid w:val="009D03AA"/>
    <w:rsid w:val="00A66B1B"/>
    <w:rsid w:val="00AB4E2E"/>
    <w:rsid w:val="00AC1224"/>
    <w:rsid w:val="00B4526E"/>
    <w:rsid w:val="00B60240"/>
    <w:rsid w:val="00B709DC"/>
    <w:rsid w:val="00BA255D"/>
    <w:rsid w:val="00BB7EFD"/>
    <w:rsid w:val="00BF08D9"/>
    <w:rsid w:val="00BF46BC"/>
    <w:rsid w:val="00C612DC"/>
    <w:rsid w:val="00C71D87"/>
    <w:rsid w:val="00C94AD0"/>
    <w:rsid w:val="00CE2491"/>
    <w:rsid w:val="00CE7C41"/>
    <w:rsid w:val="00D12822"/>
    <w:rsid w:val="00DC3E3C"/>
    <w:rsid w:val="00E5409D"/>
    <w:rsid w:val="00E84377"/>
    <w:rsid w:val="00F23DDF"/>
    <w:rsid w:val="00F252D6"/>
    <w:rsid w:val="00F424A9"/>
    <w:rsid w:val="00F80398"/>
    <w:rsid w:val="00F81346"/>
    <w:rsid w:val="00F9165A"/>
    <w:rsid w:val="00F96572"/>
    <w:rsid w:val="00FB3704"/>
    <w:rsid w:val="00FC25CD"/>
    <w:rsid w:val="00FC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4D31A"/>
  <w15:chartTrackingRefBased/>
  <w15:docId w15:val="{F4149E66-1A24-4E83-92A4-14D49292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9E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61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18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1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181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B7EF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D8D11-61F6-4587-A8F7-17942C7C2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42</cp:revision>
  <dcterms:created xsi:type="dcterms:W3CDTF">2021-01-24T08:51:00Z</dcterms:created>
  <dcterms:modified xsi:type="dcterms:W3CDTF">2021-01-24T13:45:00Z</dcterms:modified>
</cp:coreProperties>
</file>