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395AA" w14:textId="1C53A26B" w:rsidR="00CB4986" w:rsidRDefault="002B7898" w:rsidP="0004515D">
      <w:pPr>
        <w:pStyle w:val="a3"/>
        <w:spacing w:line="560" w:lineRule="exact"/>
        <w:ind w:firstLineChars="200" w:firstLine="64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业务</w:t>
      </w:r>
      <w:r w:rsidR="0004515D" w:rsidRPr="0004515D">
        <w:rPr>
          <w:rFonts w:ascii="仿宋" w:eastAsia="仿宋" w:hAnsi="仿宋" w:hint="eastAsia"/>
        </w:rPr>
        <w:t>集中测试</w:t>
      </w:r>
      <w:r w:rsidR="003643DE">
        <w:rPr>
          <w:rFonts w:ascii="仿宋" w:eastAsia="仿宋" w:hAnsi="仿宋" w:hint="eastAsia"/>
        </w:rPr>
        <w:t>组织</w:t>
      </w:r>
      <w:r w:rsidR="0004515D" w:rsidRPr="0004515D">
        <w:rPr>
          <w:rFonts w:ascii="仿宋" w:eastAsia="仿宋" w:hAnsi="仿宋" w:hint="eastAsia"/>
        </w:rPr>
        <w:t>方案及想法</w:t>
      </w:r>
    </w:p>
    <w:p w14:paraId="1E4FAD4D" w14:textId="3FF86086" w:rsidR="0004515D" w:rsidRPr="008E5617" w:rsidRDefault="008E5617" w:rsidP="008E5617">
      <w:pPr>
        <w:pStyle w:val="a5"/>
        <w:numPr>
          <w:ilvl w:val="0"/>
          <w:numId w:val="1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 w:rsidRPr="008E5617">
        <w:rPr>
          <w:rFonts w:ascii="仿宋" w:eastAsia="仿宋" w:hAnsi="仿宋" w:hint="eastAsia"/>
          <w:sz w:val="32"/>
          <w:szCs w:val="32"/>
        </w:rPr>
        <w:t>测试计划</w:t>
      </w:r>
    </w:p>
    <w:p w14:paraId="13F1D801" w14:textId="3383BDA0" w:rsidR="008E5617" w:rsidRDefault="008E5617" w:rsidP="008E5617">
      <w:pPr>
        <w:pStyle w:val="a5"/>
        <w:spacing w:line="560" w:lineRule="exact"/>
        <w:ind w:left="72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遵循《新本币V</w:t>
      </w:r>
      <w:r>
        <w:rPr>
          <w:rFonts w:ascii="仿宋" w:eastAsia="仿宋" w:hAnsi="仿宋"/>
          <w:sz w:val="32"/>
          <w:szCs w:val="32"/>
        </w:rPr>
        <w:t>150</w:t>
      </w:r>
      <w:r>
        <w:rPr>
          <w:rFonts w:ascii="仿宋" w:eastAsia="仿宋" w:hAnsi="仿宋" w:hint="eastAsia"/>
          <w:sz w:val="32"/>
          <w:szCs w:val="32"/>
        </w:rPr>
        <w:t>版本安排》中版本计划安排。</w:t>
      </w:r>
    </w:p>
    <w:p w14:paraId="71D09762" w14:textId="1ED5582B" w:rsidR="008E5617" w:rsidRDefault="008E5617" w:rsidP="008E5617">
      <w:pPr>
        <w:pStyle w:val="a5"/>
        <w:numPr>
          <w:ilvl w:val="0"/>
          <w:numId w:val="1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 w:rsidRPr="008E5617">
        <w:rPr>
          <w:rFonts w:ascii="仿宋" w:eastAsia="仿宋" w:hAnsi="仿宋" w:hint="eastAsia"/>
          <w:sz w:val="32"/>
          <w:szCs w:val="32"/>
        </w:rPr>
        <w:t>测试</w:t>
      </w:r>
      <w:r>
        <w:rPr>
          <w:rFonts w:ascii="仿宋" w:eastAsia="仿宋" w:hAnsi="仿宋" w:hint="eastAsia"/>
          <w:sz w:val="32"/>
          <w:szCs w:val="32"/>
        </w:rPr>
        <w:t>范围</w:t>
      </w:r>
    </w:p>
    <w:p w14:paraId="79A422A3" w14:textId="78E72395" w:rsidR="008E5617" w:rsidRPr="00E32CB2" w:rsidRDefault="002B7898" w:rsidP="00E32CB2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E32CB2">
        <w:rPr>
          <w:rFonts w:ascii="仿宋" w:eastAsia="仿宋" w:hAnsi="仿宋" w:hint="eastAsia"/>
          <w:sz w:val="32"/>
          <w:szCs w:val="32"/>
        </w:rPr>
        <w:t>业务集中测试的定位是，</w:t>
      </w:r>
      <w:r w:rsidR="001B475E" w:rsidRPr="00E32CB2">
        <w:rPr>
          <w:rFonts w:ascii="仿宋" w:eastAsia="仿宋" w:hAnsi="仿宋" w:hint="eastAsia"/>
          <w:sz w:val="32"/>
          <w:szCs w:val="32"/>
        </w:rPr>
        <w:t>通过全面</w:t>
      </w:r>
      <w:r w:rsidRPr="00E32CB2">
        <w:rPr>
          <w:rFonts w:ascii="仿宋" w:eastAsia="仿宋" w:hAnsi="仿宋" w:hint="eastAsia"/>
          <w:sz w:val="32"/>
          <w:szCs w:val="32"/>
        </w:rPr>
        <w:t>模拟生产会员的</w:t>
      </w:r>
      <w:r w:rsidR="00A82B18">
        <w:rPr>
          <w:rFonts w:ascii="仿宋" w:eastAsia="仿宋" w:hAnsi="仿宋" w:hint="eastAsia"/>
          <w:sz w:val="32"/>
          <w:szCs w:val="32"/>
        </w:rPr>
        <w:t>交易流程</w:t>
      </w:r>
      <w:r w:rsidR="00E32CB2" w:rsidRPr="00E32CB2">
        <w:rPr>
          <w:rFonts w:ascii="仿宋" w:eastAsia="仿宋" w:hAnsi="仿宋" w:hint="eastAsia"/>
          <w:sz w:val="32"/>
          <w:szCs w:val="32"/>
        </w:rPr>
        <w:t>、模拟</w:t>
      </w:r>
      <w:r w:rsidR="001B475E" w:rsidRPr="00E32CB2">
        <w:rPr>
          <w:rFonts w:ascii="仿宋" w:eastAsia="仿宋" w:hAnsi="仿宋" w:hint="eastAsia"/>
          <w:sz w:val="32"/>
          <w:szCs w:val="32"/>
        </w:rPr>
        <w:t>生产数据量</w:t>
      </w:r>
      <w:r w:rsidRPr="00E32CB2">
        <w:rPr>
          <w:rFonts w:ascii="仿宋" w:eastAsia="仿宋" w:hAnsi="仿宋" w:hint="eastAsia"/>
          <w:sz w:val="32"/>
          <w:szCs w:val="32"/>
        </w:rPr>
        <w:t>，</w:t>
      </w:r>
      <w:r w:rsidR="001B475E" w:rsidRPr="00E32CB2">
        <w:rPr>
          <w:rFonts w:ascii="仿宋" w:eastAsia="仿宋" w:hAnsi="仿宋" w:hint="eastAsia"/>
          <w:sz w:val="32"/>
          <w:szCs w:val="32"/>
        </w:rPr>
        <w:t>发现</w:t>
      </w:r>
      <w:r w:rsidR="00E32CB2" w:rsidRPr="00E32CB2">
        <w:rPr>
          <w:rFonts w:ascii="仿宋" w:eastAsia="仿宋" w:hAnsi="仿宋" w:hint="eastAsia"/>
          <w:sz w:val="32"/>
          <w:szCs w:val="32"/>
        </w:rPr>
        <w:t>会员日常关注点所存在的</w:t>
      </w:r>
      <w:r w:rsidR="005363BF">
        <w:rPr>
          <w:rFonts w:ascii="仿宋" w:eastAsia="仿宋" w:hAnsi="仿宋" w:hint="eastAsia"/>
          <w:sz w:val="32"/>
          <w:szCs w:val="32"/>
        </w:rPr>
        <w:t>系统</w:t>
      </w:r>
      <w:r w:rsidR="00E32CB2" w:rsidRPr="00E32CB2">
        <w:rPr>
          <w:rFonts w:ascii="仿宋" w:eastAsia="仿宋" w:hAnsi="仿宋" w:hint="eastAsia"/>
          <w:sz w:val="32"/>
          <w:szCs w:val="32"/>
        </w:rPr>
        <w:t>缺陷</w:t>
      </w:r>
      <w:r w:rsidR="00AC5C22">
        <w:rPr>
          <w:rFonts w:ascii="仿宋" w:eastAsia="仿宋" w:hAnsi="仿宋" w:hint="eastAsia"/>
          <w:sz w:val="32"/>
          <w:szCs w:val="32"/>
        </w:rPr>
        <w:t>以及生产大数据量下系统的</w:t>
      </w:r>
      <w:r w:rsidR="00204531">
        <w:rPr>
          <w:rFonts w:ascii="仿宋" w:eastAsia="仿宋" w:hAnsi="仿宋" w:hint="eastAsia"/>
          <w:sz w:val="32"/>
          <w:szCs w:val="32"/>
        </w:rPr>
        <w:t>运行情况</w:t>
      </w:r>
      <w:r w:rsidR="00E32CB2" w:rsidRPr="00E32CB2">
        <w:rPr>
          <w:rFonts w:ascii="仿宋" w:eastAsia="仿宋" w:hAnsi="仿宋" w:hint="eastAsia"/>
          <w:sz w:val="32"/>
          <w:szCs w:val="32"/>
        </w:rPr>
        <w:t>。因此，</w:t>
      </w:r>
      <w:r w:rsidR="00177101">
        <w:rPr>
          <w:rFonts w:ascii="仿宋" w:eastAsia="仿宋" w:hAnsi="仿宋" w:hint="eastAsia"/>
          <w:sz w:val="32"/>
          <w:szCs w:val="32"/>
        </w:rPr>
        <w:t>在</w:t>
      </w:r>
      <w:r w:rsidR="00E32CB2" w:rsidRPr="00E32CB2">
        <w:rPr>
          <w:rFonts w:ascii="仿宋" w:eastAsia="仿宋" w:hAnsi="仿宋" w:hint="eastAsia"/>
          <w:sz w:val="32"/>
          <w:szCs w:val="32"/>
        </w:rPr>
        <w:t>测试范围和测试方法上，显著</w:t>
      </w:r>
      <w:r w:rsidRPr="00E32CB2">
        <w:rPr>
          <w:rFonts w:ascii="仿宋" w:eastAsia="仿宋" w:hAnsi="仿宋" w:hint="eastAsia"/>
          <w:sz w:val="32"/>
          <w:szCs w:val="32"/>
        </w:rPr>
        <w:t>区别于验收测试</w:t>
      </w:r>
      <w:r w:rsidR="00E32CB2">
        <w:rPr>
          <w:rFonts w:ascii="仿宋" w:eastAsia="仿宋" w:hAnsi="仿宋" w:hint="eastAsia"/>
          <w:sz w:val="32"/>
          <w:szCs w:val="32"/>
        </w:rPr>
        <w:t>，</w:t>
      </w:r>
      <w:r w:rsidR="00E32CB2" w:rsidRPr="00E32CB2">
        <w:rPr>
          <w:rFonts w:ascii="仿宋" w:eastAsia="仿宋" w:hAnsi="仿宋" w:hint="eastAsia"/>
          <w:sz w:val="32"/>
          <w:szCs w:val="32"/>
        </w:rPr>
        <w:t>验收测试</w:t>
      </w:r>
      <w:r w:rsidR="00E32CB2">
        <w:rPr>
          <w:rFonts w:ascii="仿宋" w:eastAsia="仿宋" w:hAnsi="仿宋" w:hint="eastAsia"/>
          <w:sz w:val="32"/>
          <w:szCs w:val="32"/>
        </w:rPr>
        <w:t>的</w:t>
      </w:r>
      <w:r w:rsidRPr="00E32CB2">
        <w:rPr>
          <w:rFonts w:ascii="仿宋" w:eastAsia="仿宋" w:hAnsi="仿宋" w:hint="eastAsia"/>
          <w:sz w:val="32"/>
          <w:szCs w:val="32"/>
        </w:rPr>
        <w:t>重点</w:t>
      </w:r>
      <w:r w:rsidR="005F5225">
        <w:rPr>
          <w:rFonts w:ascii="仿宋" w:eastAsia="仿宋" w:hAnsi="仿宋" w:hint="eastAsia"/>
          <w:sz w:val="32"/>
          <w:szCs w:val="32"/>
        </w:rPr>
        <w:t>在于</w:t>
      </w:r>
      <w:r w:rsidR="00232835">
        <w:rPr>
          <w:rFonts w:ascii="仿宋" w:eastAsia="仿宋" w:hAnsi="仿宋" w:hint="eastAsia"/>
          <w:sz w:val="32"/>
          <w:szCs w:val="32"/>
        </w:rPr>
        <w:t>保障</w:t>
      </w:r>
      <w:r w:rsidRPr="00E32CB2">
        <w:rPr>
          <w:rFonts w:ascii="仿宋" w:eastAsia="仿宋" w:hAnsi="仿宋" w:hint="eastAsia"/>
          <w:sz w:val="32"/>
          <w:szCs w:val="32"/>
        </w:rPr>
        <w:t>当前版本</w:t>
      </w:r>
      <w:r w:rsidR="00177101">
        <w:rPr>
          <w:rFonts w:ascii="仿宋" w:eastAsia="仿宋" w:hAnsi="仿宋" w:hint="eastAsia"/>
          <w:sz w:val="32"/>
          <w:szCs w:val="32"/>
        </w:rPr>
        <w:t>新增</w:t>
      </w:r>
      <w:r w:rsidR="005F5225">
        <w:rPr>
          <w:rFonts w:ascii="仿宋" w:eastAsia="仿宋" w:hAnsi="仿宋" w:hint="eastAsia"/>
          <w:sz w:val="32"/>
          <w:szCs w:val="32"/>
        </w:rPr>
        <w:t>业务</w:t>
      </w:r>
      <w:r w:rsidRPr="00E32CB2">
        <w:rPr>
          <w:rFonts w:ascii="仿宋" w:eastAsia="仿宋" w:hAnsi="仿宋" w:hint="eastAsia"/>
          <w:sz w:val="32"/>
          <w:szCs w:val="32"/>
        </w:rPr>
        <w:t>功能</w:t>
      </w:r>
      <w:r w:rsidR="001B475E" w:rsidRPr="00E32CB2">
        <w:rPr>
          <w:rFonts w:ascii="仿宋" w:eastAsia="仿宋" w:hAnsi="仿宋" w:hint="eastAsia"/>
          <w:sz w:val="32"/>
          <w:szCs w:val="32"/>
        </w:rPr>
        <w:t>的</w:t>
      </w:r>
      <w:r w:rsidR="00E32CB2">
        <w:rPr>
          <w:rFonts w:ascii="仿宋" w:eastAsia="仿宋" w:hAnsi="仿宋" w:hint="eastAsia"/>
          <w:sz w:val="32"/>
          <w:szCs w:val="32"/>
        </w:rPr>
        <w:t>质量。</w:t>
      </w:r>
    </w:p>
    <w:p w14:paraId="55D2CE60" w14:textId="0DF10F9E" w:rsidR="005F5225" w:rsidRDefault="00C73B8B" w:rsidP="00C73B8B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基于这个定位，业务集中测试范围</w:t>
      </w:r>
      <w:r w:rsidR="009754BB">
        <w:rPr>
          <w:rFonts w:ascii="仿宋" w:eastAsia="仿宋" w:hAnsi="仿宋" w:hint="eastAsia"/>
          <w:sz w:val="32"/>
          <w:szCs w:val="32"/>
        </w:rPr>
        <w:t>划定如下</w:t>
      </w:r>
      <w:r w:rsidR="005F5225">
        <w:rPr>
          <w:rFonts w:ascii="仿宋" w:eastAsia="仿宋" w:hAnsi="仿宋" w:hint="eastAsia"/>
          <w:sz w:val="32"/>
          <w:szCs w:val="32"/>
        </w:rPr>
        <w:t>：</w:t>
      </w:r>
    </w:p>
    <w:p w14:paraId="2FAF5803" w14:textId="0545D91D" w:rsidR="005F5225" w:rsidRPr="005F5225" w:rsidRDefault="005F5225" w:rsidP="005F5225">
      <w:pPr>
        <w:pStyle w:val="a5"/>
        <w:numPr>
          <w:ilvl w:val="0"/>
          <w:numId w:val="2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每个版本的</w:t>
      </w:r>
      <w:r w:rsidRPr="005F5225">
        <w:rPr>
          <w:rFonts w:ascii="仿宋" w:eastAsia="仿宋" w:hAnsi="仿宋" w:hint="eastAsia"/>
          <w:sz w:val="32"/>
          <w:szCs w:val="32"/>
        </w:rPr>
        <w:t>业务集中测试范围</w:t>
      </w:r>
      <w:r w:rsidR="0064554A">
        <w:rPr>
          <w:rFonts w:ascii="仿宋" w:eastAsia="仿宋" w:hAnsi="仿宋" w:hint="eastAsia"/>
          <w:sz w:val="32"/>
          <w:szCs w:val="32"/>
        </w:rPr>
        <w:t>在集中测试开始前需明确，</w:t>
      </w:r>
      <w:r w:rsidRPr="005F5225">
        <w:rPr>
          <w:rFonts w:ascii="仿宋" w:eastAsia="仿宋" w:hAnsi="仿宋" w:hint="eastAsia"/>
          <w:sz w:val="32"/>
          <w:szCs w:val="32"/>
        </w:rPr>
        <w:t>参考当前生产上</w:t>
      </w:r>
      <w:r>
        <w:rPr>
          <w:rFonts w:ascii="仿宋" w:eastAsia="仿宋" w:hAnsi="仿宋" w:hint="eastAsia"/>
          <w:sz w:val="32"/>
          <w:szCs w:val="32"/>
        </w:rPr>
        <w:t>开展</w:t>
      </w:r>
      <w:r w:rsidRPr="005F5225">
        <w:rPr>
          <w:rFonts w:ascii="仿宋" w:eastAsia="仿宋" w:hAnsi="仿宋" w:hint="eastAsia"/>
          <w:sz w:val="32"/>
          <w:szCs w:val="32"/>
        </w:rPr>
        <w:t>的业务</w:t>
      </w:r>
      <w:r>
        <w:rPr>
          <w:rFonts w:ascii="仿宋" w:eastAsia="仿宋" w:hAnsi="仿宋" w:hint="eastAsia"/>
          <w:sz w:val="32"/>
          <w:szCs w:val="32"/>
        </w:rPr>
        <w:t>。</w:t>
      </w:r>
      <w:r w:rsidR="0064554A">
        <w:rPr>
          <w:rFonts w:ascii="仿宋" w:eastAsia="仿宋" w:hAnsi="仿宋" w:hint="eastAsia"/>
          <w:sz w:val="32"/>
          <w:szCs w:val="32"/>
        </w:rPr>
        <w:t>因此，每次集中测试</w:t>
      </w:r>
      <w:r w:rsidR="00416EB3">
        <w:rPr>
          <w:rFonts w:ascii="仿宋" w:eastAsia="仿宋" w:hAnsi="仿宋" w:hint="eastAsia"/>
          <w:sz w:val="32"/>
          <w:szCs w:val="32"/>
        </w:rPr>
        <w:t>前</w:t>
      </w:r>
      <w:r w:rsidR="0064554A">
        <w:rPr>
          <w:rFonts w:ascii="仿宋" w:eastAsia="仿宋" w:hAnsi="仿宋" w:hint="eastAsia"/>
          <w:sz w:val="32"/>
          <w:szCs w:val="32"/>
        </w:rPr>
        <w:t>都需要更新生产数据统计，评估是否需要更新</w:t>
      </w:r>
      <w:r w:rsidR="00D72DC3">
        <w:rPr>
          <w:rFonts w:ascii="仿宋" w:eastAsia="仿宋" w:hAnsi="仿宋" w:hint="eastAsia"/>
          <w:sz w:val="32"/>
          <w:szCs w:val="32"/>
        </w:rPr>
        <w:t>测试</w:t>
      </w:r>
      <w:r w:rsidR="0064554A">
        <w:rPr>
          <w:rFonts w:ascii="仿宋" w:eastAsia="仿宋" w:hAnsi="仿宋" w:hint="eastAsia"/>
          <w:sz w:val="32"/>
          <w:szCs w:val="32"/>
        </w:rPr>
        <w:t>范围。</w:t>
      </w:r>
    </w:p>
    <w:p w14:paraId="40993C72" w14:textId="2FDDEC42" w:rsidR="002B7898" w:rsidRDefault="00C73B8B" w:rsidP="005F5225">
      <w:pPr>
        <w:pStyle w:val="a5"/>
        <w:numPr>
          <w:ilvl w:val="0"/>
          <w:numId w:val="2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 w:rsidRPr="005F5225">
        <w:rPr>
          <w:rFonts w:ascii="仿宋" w:eastAsia="仿宋" w:hAnsi="仿宋" w:hint="eastAsia"/>
          <w:sz w:val="32"/>
          <w:szCs w:val="32"/>
        </w:rPr>
        <w:t>当前版本新增的业务</w:t>
      </w:r>
      <w:r w:rsidR="005F5225" w:rsidRPr="005F5225">
        <w:rPr>
          <w:rFonts w:ascii="仿宋" w:eastAsia="仿宋" w:hAnsi="仿宋" w:hint="eastAsia"/>
          <w:sz w:val="32"/>
          <w:szCs w:val="32"/>
        </w:rPr>
        <w:t>功能</w:t>
      </w:r>
      <w:r w:rsidR="009754BB">
        <w:rPr>
          <w:rFonts w:ascii="仿宋" w:eastAsia="仿宋" w:hAnsi="仿宋" w:hint="eastAsia"/>
          <w:sz w:val="32"/>
          <w:szCs w:val="32"/>
        </w:rPr>
        <w:t>，如属新业务</w:t>
      </w:r>
      <w:r w:rsidR="00EE6619">
        <w:rPr>
          <w:rFonts w:ascii="仿宋" w:eastAsia="仿宋" w:hAnsi="仿宋" w:hint="eastAsia"/>
          <w:sz w:val="32"/>
          <w:szCs w:val="32"/>
        </w:rPr>
        <w:t>（</w:t>
      </w:r>
      <w:r w:rsidR="00D72DC3">
        <w:rPr>
          <w:rFonts w:ascii="仿宋" w:eastAsia="仿宋" w:hAnsi="仿宋" w:hint="eastAsia"/>
          <w:sz w:val="32"/>
          <w:szCs w:val="32"/>
        </w:rPr>
        <w:t>指</w:t>
      </w:r>
      <w:r w:rsidR="00EE6619">
        <w:rPr>
          <w:rFonts w:ascii="仿宋" w:eastAsia="仿宋" w:hAnsi="仿宋" w:hint="eastAsia"/>
          <w:sz w:val="32"/>
          <w:szCs w:val="32"/>
        </w:rPr>
        <w:t>老本币不提供</w:t>
      </w:r>
      <w:r w:rsidR="00416EB3">
        <w:rPr>
          <w:rFonts w:ascii="仿宋" w:eastAsia="仿宋" w:hAnsi="仿宋" w:hint="eastAsia"/>
          <w:sz w:val="32"/>
          <w:szCs w:val="32"/>
        </w:rPr>
        <w:t>的</w:t>
      </w:r>
      <w:r w:rsidR="00EE6619">
        <w:rPr>
          <w:rFonts w:ascii="仿宋" w:eastAsia="仿宋" w:hAnsi="仿宋" w:hint="eastAsia"/>
          <w:sz w:val="32"/>
          <w:szCs w:val="32"/>
        </w:rPr>
        <w:t>）</w:t>
      </w:r>
      <w:r w:rsidR="009754BB">
        <w:rPr>
          <w:rFonts w:ascii="仿宋" w:eastAsia="仿宋" w:hAnsi="仿宋" w:hint="eastAsia"/>
          <w:sz w:val="32"/>
          <w:szCs w:val="32"/>
        </w:rPr>
        <w:t>，则不属于业务集中测试范围。如1</w:t>
      </w:r>
      <w:r w:rsidR="009754BB">
        <w:rPr>
          <w:rFonts w:ascii="仿宋" w:eastAsia="仿宋" w:hAnsi="仿宋"/>
          <w:sz w:val="32"/>
          <w:szCs w:val="32"/>
        </w:rPr>
        <w:t>45</w:t>
      </w:r>
      <w:r w:rsidR="009754BB">
        <w:rPr>
          <w:rFonts w:ascii="仿宋" w:eastAsia="仿宋" w:hAnsi="仿宋" w:hint="eastAsia"/>
          <w:sz w:val="32"/>
          <w:szCs w:val="32"/>
        </w:rPr>
        <w:t>版本新增X-</w:t>
      </w:r>
      <w:r w:rsidR="009754BB">
        <w:rPr>
          <w:rFonts w:ascii="仿宋" w:eastAsia="仿宋" w:hAnsi="仿宋"/>
          <w:sz w:val="32"/>
          <w:szCs w:val="32"/>
        </w:rPr>
        <w:t>B</w:t>
      </w:r>
      <w:r w:rsidR="009754BB">
        <w:rPr>
          <w:rFonts w:ascii="仿宋" w:eastAsia="仿宋" w:hAnsi="仿宋" w:hint="eastAsia"/>
          <w:sz w:val="32"/>
          <w:szCs w:val="32"/>
        </w:rPr>
        <w:t>argain业务，应由验收测试组负责，不在业务集中测试范围。</w:t>
      </w:r>
      <w:r w:rsidR="002866D0">
        <w:rPr>
          <w:rFonts w:ascii="仿宋" w:eastAsia="仿宋" w:hAnsi="仿宋" w:hint="eastAsia"/>
          <w:sz w:val="32"/>
          <w:szCs w:val="32"/>
        </w:rPr>
        <w:t>业务上线后的下一版本可增加到业务集中测试范围。</w:t>
      </w:r>
    </w:p>
    <w:p w14:paraId="420FB0F1" w14:textId="0A36E1DB" w:rsidR="009754BB" w:rsidRDefault="00EE6619" w:rsidP="005F5225">
      <w:pPr>
        <w:pStyle w:val="a5"/>
        <w:numPr>
          <w:ilvl w:val="0"/>
          <w:numId w:val="2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新平台迁移老本币原有业务，或</w:t>
      </w:r>
      <w:r w:rsidR="009754BB" w:rsidRPr="005F5225">
        <w:rPr>
          <w:rFonts w:ascii="仿宋" w:eastAsia="仿宋" w:hAnsi="仿宋" w:hint="eastAsia"/>
          <w:sz w:val="32"/>
          <w:szCs w:val="32"/>
        </w:rPr>
        <w:t>新增</w:t>
      </w:r>
      <w:r w:rsidR="00FF7D12">
        <w:rPr>
          <w:rFonts w:ascii="仿宋" w:eastAsia="仿宋" w:hAnsi="仿宋" w:hint="eastAsia"/>
          <w:sz w:val="32"/>
          <w:szCs w:val="32"/>
        </w:rPr>
        <w:t>的</w:t>
      </w:r>
      <w:r w:rsidR="009754BB">
        <w:rPr>
          <w:rFonts w:ascii="仿宋" w:eastAsia="仿宋" w:hAnsi="仿宋" w:hint="eastAsia"/>
          <w:sz w:val="32"/>
          <w:szCs w:val="32"/>
        </w:rPr>
        <w:t>优化需求可</w:t>
      </w:r>
      <w:r w:rsidR="00FF7D12">
        <w:rPr>
          <w:rFonts w:ascii="仿宋" w:eastAsia="仿宋" w:hAnsi="仿宋" w:hint="eastAsia"/>
          <w:sz w:val="32"/>
          <w:szCs w:val="32"/>
        </w:rPr>
        <w:t>对应</w:t>
      </w:r>
      <w:r w:rsidR="009754BB">
        <w:rPr>
          <w:rFonts w:ascii="仿宋" w:eastAsia="仿宋" w:hAnsi="仿宋" w:hint="eastAsia"/>
          <w:sz w:val="32"/>
          <w:szCs w:val="32"/>
        </w:rPr>
        <w:t>到会员的日常操作，则应</w:t>
      </w:r>
      <w:r w:rsidR="00DD44F4">
        <w:rPr>
          <w:rFonts w:ascii="仿宋" w:eastAsia="仿宋" w:hAnsi="仿宋" w:hint="eastAsia"/>
          <w:sz w:val="32"/>
          <w:szCs w:val="32"/>
        </w:rPr>
        <w:t>纳入</w:t>
      </w:r>
      <w:r w:rsidR="009754BB">
        <w:rPr>
          <w:rFonts w:ascii="仿宋" w:eastAsia="仿宋" w:hAnsi="仿宋" w:hint="eastAsia"/>
          <w:sz w:val="32"/>
          <w:szCs w:val="32"/>
        </w:rPr>
        <w:t>业务集中测试范围</w:t>
      </w:r>
      <w:r w:rsidR="00DD44F4">
        <w:rPr>
          <w:rFonts w:ascii="仿宋" w:eastAsia="仿宋" w:hAnsi="仿宋" w:hint="eastAsia"/>
          <w:sz w:val="32"/>
          <w:szCs w:val="32"/>
        </w:rPr>
        <w:t>（作为新平台当前版本的新功能，验收测试组也需验证）</w:t>
      </w:r>
      <w:r w:rsidR="009754BB">
        <w:rPr>
          <w:rFonts w:ascii="仿宋" w:eastAsia="仿宋" w:hAnsi="仿宋" w:hint="eastAsia"/>
          <w:sz w:val="32"/>
          <w:szCs w:val="32"/>
        </w:rPr>
        <w:t>。如</w:t>
      </w:r>
      <w:r>
        <w:rPr>
          <w:rFonts w:ascii="仿宋" w:eastAsia="仿宋" w:hAnsi="仿宋" w:hint="eastAsia"/>
          <w:sz w:val="32"/>
          <w:szCs w:val="32"/>
        </w:rPr>
        <w:t>V</w:t>
      </w:r>
      <w:r>
        <w:rPr>
          <w:rFonts w:ascii="仿宋" w:eastAsia="仿宋" w:hAnsi="仿宋"/>
          <w:sz w:val="32"/>
          <w:szCs w:val="32"/>
        </w:rPr>
        <w:t>1.4.3</w:t>
      </w:r>
      <w:r>
        <w:rPr>
          <w:rFonts w:ascii="仿宋" w:eastAsia="仿宋" w:hAnsi="仿宋" w:hint="eastAsia"/>
          <w:sz w:val="32"/>
          <w:szCs w:val="32"/>
        </w:rPr>
        <w:t>迁移匿名拍卖业务至新平台，</w:t>
      </w:r>
      <w:r w:rsidR="009754BB">
        <w:rPr>
          <w:rFonts w:ascii="仿宋" w:eastAsia="仿宋" w:hAnsi="仿宋"/>
          <w:sz w:val="32"/>
          <w:szCs w:val="32"/>
        </w:rPr>
        <w:t>V13</w:t>
      </w:r>
      <w:r w:rsidR="00177101">
        <w:rPr>
          <w:rFonts w:ascii="仿宋" w:eastAsia="仿宋" w:hAnsi="仿宋"/>
          <w:sz w:val="32"/>
          <w:szCs w:val="32"/>
        </w:rPr>
        <w:t>1</w:t>
      </w:r>
      <w:r w:rsidR="009754BB">
        <w:rPr>
          <w:rFonts w:ascii="仿宋" w:eastAsia="仿宋" w:hAnsi="仿宋" w:hint="eastAsia"/>
          <w:sz w:val="32"/>
          <w:szCs w:val="32"/>
        </w:rPr>
        <w:t>版本新增</w:t>
      </w:r>
      <w:r>
        <w:rPr>
          <w:rFonts w:ascii="仿宋" w:eastAsia="仿宋" w:hAnsi="仿宋" w:hint="eastAsia"/>
          <w:sz w:val="32"/>
          <w:szCs w:val="32"/>
        </w:rPr>
        <w:t>的</w:t>
      </w:r>
      <w:r w:rsidR="009754BB">
        <w:rPr>
          <w:rFonts w:ascii="仿宋" w:eastAsia="仿宋" w:hAnsi="仿宋" w:hint="eastAsia"/>
          <w:sz w:val="32"/>
          <w:szCs w:val="32"/>
        </w:rPr>
        <w:t>成交单自动打印</w:t>
      </w:r>
      <w:r>
        <w:rPr>
          <w:rFonts w:ascii="仿宋" w:eastAsia="仿宋" w:hAnsi="仿宋" w:hint="eastAsia"/>
          <w:sz w:val="32"/>
          <w:szCs w:val="32"/>
        </w:rPr>
        <w:t>和批量下载</w:t>
      </w:r>
      <w:r w:rsidR="009754BB">
        <w:rPr>
          <w:rFonts w:ascii="仿宋" w:eastAsia="仿宋" w:hAnsi="仿宋" w:hint="eastAsia"/>
          <w:sz w:val="32"/>
          <w:szCs w:val="32"/>
        </w:rPr>
        <w:t>功能</w:t>
      </w:r>
      <w:r w:rsidR="00DD44F4">
        <w:rPr>
          <w:rFonts w:ascii="仿宋" w:eastAsia="仿宋" w:hAnsi="仿宋" w:hint="eastAsia"/>
          <w:sz w:val="32"/>
          <w:szCs w:val="32"/>
        </w:rPr>
        <w:t>，</w:t>
      </w:r>
      <w:r w:rsidR="00DD44F4">
        <w:rPr>
          <w:rFonts w:ascii="仿宋" w:eastAsia="仿宋" w:hAnsi="仿宋" w:hint="eastAsia"/>
          <w:sz w:val="32"/>
          <w:szCs w:val="32"/>
        </w:rPr>
        <w:lastRenderedPageBreak/>
        <w:t>业务集中测试组和验收测试组</w:t>
      </w:r>
      <w:r w:rsidR="00BC40DA">
        <w:rPr>
          <w:rFonts w:ascii="仿宋" w:eastAsia="仿宋" w:hAnsi="仿宋" w:hint="eastAsia"/>
          <w:sz w:val="32"/>
          <w:szCs w:val="32"/>
        </w:rPr>
        <w:t>分别</w:t>
      </w:r>
      <w:r w:rsidR="00DD44F4">
        <w:rPr>
          <w:rFonts w:ascii="仿宋" w:eastAsia="仿宋" w:hAnsi="仿宋" w:hint="eastAsia"/>
          <w:sz w:val="32"/>
          <w:szCs w:val="32"/>
        </w:rPr>
        <w:t>从不同角度验证</w:t>
      </w:r>
      <w:r w:rsidR="00FF7D12">
        <w:rPr>
          <w:rFonts w:ascii="仿宋" w:eastAsia="仿宋" w:hAnsi="仿宋" w:hint="eastAsia"/>
          <w:sz w:val="32"/>
          <w:szCs w:val="32"/>
        </w:rPr>
        <w:t>。</w:t>
      </w:r>
    </w:p>
    <w:p w14:paraId="0118C892" w14:textId="1979D7AF" w:rsidR="00FF7D12" w:rsidRPr="001C4645" w:rsidRDefault="00FF7D12" w:rsidP="001C4645">
      <w:pPr>
        <w:pStyle w:val="a5"/>
        <w:numPr>
          <w:ilvl w:val="0"/>
          <w:numId w:val="2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当前版本的技术优化</w:t>
      </w:r>
      <w:r w:rsidR="00177101">
        <w:rPr>
          <w:rFonts w:ascii="仿宋" w:eastAsia="仿宋" w:hAnsi="仿宋" w:hint="eastAsia"/>
          <w:sz w:val="32"/>
          <w:szCs w:val="32"/>
        </w:rPr>
        <w:t>项目</w:t>
      </w:r>
      <w:r>
        <w:rPr>
          <w:rFonts w:ascii="仿宋" w:eastAsia="仿宋" w:hAnsi="仿宋" w:hint="eastAsia"/>
          <w:sz w:val="32"/>
          <w:szCs w:val="32"/>
        </w:rPr>
        <w:t>，业务集中测试不根据技术评估做针对性测试。</w:t>
      </w:r>
      <w:r>
        <w:rPr>
          <w:rFonts w:ascii="仿宋" w:eastAsia="仿宋" w:hAnsi="仿宋"/>
          <w:sz w:val="32"/>
          <w:szCs w:val="32"/>
        </w:rPr>
        <w:t xml:space="preserve"> </w:t>
      </w:r>
    </w:p>
    <w:p w14:paraId="4C2FF40C" w14:textId="7CD437F4" w:rsidR="008E5617" w:rsidRDefault="008E5617" w:rsidP="008E5617">
      <w:pPr>
        <w:pStyle w:val="a5"/>
        <w:numPr>
          <w:ilvl w:val="0"/>
          <w:numId w:val="1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 w:rsidRPr="008E5617">
        <w:rPr>
          <w:rFonts w:ascii="仿宋" w:eastAsia="仿宋" w:hAnsi="仿宋" w:hint="eastAsia"/>
          <w:sz w:val="32"/>
          <w:szCs w:val="32"/>
        </w:rPr>
        <w:t>测试环境</w:t>
      </w:r>
    </w:p>
    <w:p w14:paraId="747381CD" w14:textId="0ED9D4B4" w:rsidR="00DB3352" w:rsidRDefault="00BC40DA" w:rsidP="000E7F5F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准备</w:t>
      </w:r>
      <w:r w:rsidR="001C4645">
        <w:rPr>
          <w:rFonts w:ascii="仿宋" w:eastAsia="仿宋" w:hAnsi="仿宋" w:hint="eastAsia"/>
          <w:sz w:val="32"/>
          <w:szCs w:val="32"/>
        </w:rPr>
        <w:t>一套</w:t>
      </w:r>
      <w:r w:rsidR="000E7F5F" w:rsidRPr="000E7F5F">
        <w:rPr>
          <w:rFonts w:ascii="仿宋" w:eastAsia="仿宋" w:hAnsi="仿宋" w:hint="eastAsia"/>
          <w:sz w:val="32"/>
          <w:szCs w:val="32"/>
        </w:rPr>
        <w:t>同步</w:t>
      </w:r>
      <w:r w:rsidR="000E7F5F">
        <w:rPr>
          <w:rFonts w:ascii="仿宋" w:eastAsia="仿宋" w:hAnsi="仿宋" w:hint="eastAsia"/>
          <w:sz w:val="32"/>
          <w:szCs w:val="32"/>
        </w:rPr>
        <w:t>过</w:t>
      </w:r>
      <w:r w:rsidR="000E7F5F" w:rsidRPr="000E7F5F">
        <w:rPr>
          <w:rFonts w:ascii="仿宋" w:eastAsia="仿宋" w:hAnsi="仿宋" w:hint="eastAsia"/>
          <w:sz w:val="32"/>
          <w:szCs w:val="32"/>
        </w:rPr>
        <w:t>生产</w:t>
      </w:r>
      <w:r w:rsidR="00D80F27">
        <w:rPr>
          <w:rFonts w:ascii="仿宋" w:eastAsia="仿宋" w:hAnsi="仿宋" w:hint="eastAsia"/>
          <w:sz w:val="32"/>
          <w:szCs w:val="32"/>
        </w:rPr>
        <w:t>环境</w:t>
      </w:r>
      <w:r w:rsidR="009F3925">
        <w:rPr>
          <w:rFonts w:ascii="仿宋" w:eastAsia="仿宋" w:hAnsi="仿宋" w:hint="eastAsia"/>
          <w:sz w:val="32"/>
          <w:szCs w:val="32"/>
        </w:rPr>
        <w:t>基础</w:t>
      </w:r>
      <w:r w:rsidR="000E7F5F" w:rsidRPr="000E7F5F">
        <w:rPr>
          <w:rFonts w:ascii="仿宋" w:eastAsia="仿宋" w:hAnsi="仿宋" w:hint="eastAsia"/>
          <w:sz w:val="32"/>
          <w:szCs w:val="32"/>
        </w:rPr>
        <w:t>数据的</w:t>
      </w:r>
      <w:r w:rsidR="00D80F27">
        <w:rPr>
          <w:rFonts w:ascii="仿宋" w:eastAsia="仿宋" w:hAnsi="仿宋" w:hint="eastAsia"/>
          <w:sz w:val="32"/>
          <w:szCs w:val="32"/>
        </w:rPr>
        <w:t>测试</w:t>
      </w:r>
      <w:r w:rsidR="000E7F5F" w:rsidRPr="000E7F5F">
        <w:rPr>
          <w:rFonts w:ascii="仿宋" w:eastAsia="仿宋" w:hAnsi="仿宋" w:hint="eastAsia"/>
          <w:sz w:val="32"/>
          <w:szCs w:val="32"/>
        </w:rPr>
        <w:t>环境</w:t>
      </w:r>
      <w:r w:rsidR="00785A7A">
        <w:rPr>
          <w:rFonts w:ascii="仿宋" w:eastAsia="仿宋" w:hAnsi="仿宋" w:hint="eastAsia"/>
          <w:sz w:val="32"/>
          <w:szCs w:val="32"/>
        </w:rPr>
        <w:t>（</w:t>
      </w:r>
      <w:proofErr w:type="gramStart"/>
      <w:r w:rsidR="00785A7A">
        <w:rPr>
          <w:rFonts w:ascii="仿宋" w:eastAsia="仿宋" w:hAnsi="仿宋" w:hint="eastAsia"/>
          <w:sz w:val="32"/>
          <w:szCs w:val="32"/>
        </w:rPr>
        <w:t>配置组</w:t>
      </w:r>
      <w:proofErr w:type="gramEnd"/>
      <w:r w:rsidR="00785A7A">
        <w:rPr>
          <w:rFonts w:ascii="仿宋" w:eastAsia="仿宋" w:hAnsi="仿宋" w:hint="eastAsia"/>
          <w:sz w:val="32"/>
          <w:szCs w:val="32"/>
        </w:rPr>
        <w:t>负责准备好环境及同步生产基础数据，集中组配合协调）</w:t>
      </w:r>
      <w:r w:rsidR="000E7F5F" w:rsidRPr="000E7F5F">
        <w:rPr>
          <w:rFonts w:ascii="仿宋" w:eastAsia="仿宋" w:hAnsi="仿宋" w:hint="eastAsia"/>
          <w:sz w:val="32"/>
          <w:szCs w:val="32"/>
        </w:rPr>
        <w:t>。</w:t>
      </w:r>
      <w:r w:rsidR="000E7F5F">
        <w:rPr>
          <w:rFonts w:ascii="仿宋" w:eastAsia="仿宋" w:hAnsi="仿宋" w:hint="eastAsia"/>
          <w:sz w:val="32"/>
          <w:szCs w:val="32"/>
        </w:rPr>
        <w:t>重点</w:t>
      </w:r>
      <w:r w:rsidR="009F3925">
        <w:rPr>
          <w:rFonts w:ascii="仿宋" w:eastAsia="仿宋" w:hAnsi="仿宋" w:hint="eastAsia"/>
          <w:sz w:val="32"/>
          <w:szCs w:val="32"/>
        </w:rPr>
        <w:t>保障</w:t>
      </w:r>
      <w:r w:rsidR="000E7F5F" w:rsidRPr="000E7F5F">
        <w:rPr>
          <w:rFonts w:ascii="仿宋" w:eastAsia="仿宋" w:hAnsi="仿宋" w:hint="eastAsia"/>
          <w:sz w:val="32"/>
          <w:szCs w:val="32"/>
        </w:rPr>
        <w:t>数据</w:t>
      </w:r>
      <w:r w:rsidR="009F3925">
        <w:rPr>
          <w:rFonts w:ascii="仿宋" w:eastAsia="仿宋" w:hAnsi="仿宋" w:hint="eastAsia"/>
          <w:sz w:val="32"/>
          <w:szCs w:val="32"/>
        </w:rPr>
        <w:t>如下</w:t>
      </w:r>
      <w:r w:rsidR="000D53AC">
        <w:rPr>
          <w:rFonts w:ascii="仿宋" w:eastAsia="仿宋" w:hAnsi="仿宋" w:hint="eastAsia"/>
          <w:sz w:val="32"/>
          <w:szCs w:val="32"/>
        </w:rPr>
        <w:t>：</w:t>
      </w:r>
    </w:p>
    <w:p w14:paraId="06504F35" w14:textId="2387E4D7" w:rsidR="000D53AC" w:rsidRPr="009F3925" w:rsidRDefault="009F3925" w:rsidP="009F3925">
      <w:pPr>
        <w:pStyle w:val="a5"/>
        <w:numPr>
          <w:ilvl w:val="0"/>
          <w:numId w:val="3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 w:rsidRPr="009F3925">
        <w:rPr>
          <w:rFonts w:ascii="仿宋" w:eastAsia="仿宋" w:hAnsi="仿宋" w:hint="eastAsia"/>
          <w:sz w:val="32"/>
          <w:szCs w:val="32"/>
        </w:rPr>
        <w:t>机构主从关系、</w:t>
      </w:r>
      <w:r w:rsidR="00655988">
        <w:rPr>
          <w:rFonts w:ascii="仿宋" w:eastAsia="仿宋" w:hAnsi="仿宋" w:hint="eastAsia"/>
          <w:sz w:val="32"/>
          <w:szCs w:val="32"/>
        </w:rPr>
        <w:t>交易账户</w:t>
      </w:r>
      <w:r w:rsidRPr="009F3925">
        <w:rPr>
          <w:rFonts w:ascii="仿宋" w:eastAsia="仿宋" w:hAnsi="仿宋" w:hint="eastAsia"/>
          <w:sz w:val="32"/>
          <w:szCs w:val="32"/>
        </w:rPr>
        <w:t>业务权限及资格</w:t>
      </w:r>
      <w:r w:rsidR="00655988">
        <w:rPr>
          <w:rFonts w:ascii="仿宋" w:eastAsia="仿宋" w:hAnsi="仿宋" w:hint="eastAsia"/>
          <w:sz w:val="32"/>
          <w:szCs w:val="32"/>
        </w:rPr>
        <w:t>、资金和托管账户</w:t>
      </w:r>
    </w:p>
    <w:p w14:paraId="67A2D9CD" w14:textId="7CB10CE1" w:rsidR="009F3925" w:rsidRDefault="009F3925" w:rsidP="009F3925">
      <w:pPr>
        <w:pStyle w:val="a5"/>
        <w:numPr>
          <w:ilvl w:val="0"/>
          <w:numId w:val="3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用户</w:t>
      </w:r>
      <w:r w:rsidR="00D80F27">
        <w:rPr>
          <w:rFonts w:ascii="仿宋" w:eastAsia="仿宋" w:hAnsi="仿宋" w:hint="eastAsia"/>
          <w:sz w:val="32"/>
          <w:szCs w:val="32"/>
        </w:rPr>
        <w:t>及</w:t>
      </w:r>
      <w:r>
        <w:rPr>
          <w:rFonts w:ascii="仿宋" w:eastAsia="仿宋" w:hAnsi="仿宋" w:hint="eastAsia"/>
          <w:sz w:val="32"/>
          <w:szCs w:val="32"/>
        </w:rPr>
        <w:t>权限</w:t>
      </w:r>
    </w:p>
    <w:p w14:paraId="206B87DB" w14:textId="11887DC0" w:rsidR="009F3925" w:rsidRDefault="009F3925" w:rsidP="009F3925">
      <w:pPr>
        <w:pStyle w:val="a5"/>
        <w:numPr>
          <w:ilvl w:val="0"/>
          <w:numId w:val="3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交易工具：债券、合约</w:t>
      </w:r>
      <w:r w:rsidR="007D0245">
        <w:rPr>
          <w:rFonts w:ascii="仿宋" w:eastAsia="仿宋" w:hAnsi="仿宋" w:hint="eastAsia"/>
          <w:sz w:val="32"/>
          <w:szCs w:val="32"/>
        </w:rPr>
        <w:t>参数</w:t>
      </w:r>
      <w:r>
        <w:rPr>
          <w:rFonts w:ascii="仿宋" w:eastAsia="仿宋" w:hAnsi="仿宋" w:hint="eastAsia"/>
          <w:sz w:val="32"/>
          <w:szCs w:val="32"/>
        </w:rPr>
        <w:t>等</w:t>
      </w:r>
    </w:p>
    <w:p w14:paraId="679D30CD" w14:textId="6727427D" w:rsidR="009F3925" w:rsidRDefault="009F3925" w:rsidP="009F3925">
      <w:pPr>
        <w:pStyle w:val="a5"/>
        <w:numPr>
          <w:ilvl w:val="0"/>
          <w:numId w:val="3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市场管理参数</w:t>
      </w:r>
    </w:p>
    <w:p w14:paraId="0870829A" w14:textId="7FAB906B" w:rsidR="00241114" w:rsidRPr="00241114" w:rsidRDefault="009F3925" w:rsidP="00241114">
      <w:pPr>
        <w:pStyle w:val="a5"/>
        <w:numPr>
          <w:ilvl w:val="0"/>
          <w:numId w:val="3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额度设置</w:t>
      </w:r>
    </w:p>
    <w:p w14:paraId="15F39C14" w14:textId="518485B8" w:rsidR="001C4645" w:rsidRPr="001C4645" w:rsidRDefault="001C4645" w:rsidP="001C4645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另外，建议该套环境</w:t>
      </w:r>
      <w:r w:rsidR="00241114">
        <w:rPr>
          <w:rFonts w:ascii="仿宋" w:eastAsia="仿宋" w:hAnsi="仿宋" w:hint="eastAsia"/>
          <w:sz w:val="32"/>
          <w:szCs w:val="32"/>
        </w:rPr>
        <w:t>应与第三方数据传输接口（S</w:t>
      </w:r>
      <w:r w:rsidR="00241114">
        <w:rPr>
          <w:rFonts w:ascii="仿宋" w:eastAsia="仿宋" w:hAnsi="仿宋"/>
          <w:sz w:val="32"/>
          <w:szCs w:val="32"/>
        </w:rPr>
        <w:t>MRS</w:t>
      </w:r>
      <w:r w:rsidR="00241114">
        <w:rPr>
          <w:rFonts w:ascii="仿宋" w:eastAsia="仿宋" w:hAnsi="仿宋" w:hint="eastAsia"/>
          <w:sz w:val="32"/>
          <w:szCs w:val="32"/>
        </w:rPr>
        <w:t>）、以及</w:t>
      </w:r>
      <w:r>
        <w:rPr>
          <w:rFonts w:ascii="仿宋" w:eastAsia="仿宋" w:hAnsi="仿宋" w:hint="eastAsia"/>
          <w:sz w:val="32"/>
          <w:szCs w:val="32"/>
        </w:rPr>
        <w:t>其他外围系统（如老本币、X-repo、基准等）联通。</w:t>
      </w:r>
    </w:p>
    <w:p w14:paraId="4EDC7B35" w14:textId="4F17B238" w:rsidR="008E5617" w:rsidRDefault="008E5617" w:rsidP="008E5617">
      <w:pPr>
        <w:pStyle w:val="a5"/>
        <w:numPr>
          <w:ilvl w:val="0"/>
          <w:numId w:val="1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测试优先级</w:t>
      </w:r>
    </w:p>
    <w:p w14:paraId="182A1B5D" w14:textId="31F35385" w:rsidR="00254AB8" w:rsidRPr="00254AB8" w:rsidRDefault="00D45A85" w:rsidP="00254AB8">
      <w:pPr>
        <w:pStyle w:val="a5"/>
        <w:spacing w:line="560" w:lineRule="exact"/>
        <w:ind w:left="72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优先级</w:t>
      </w:r>
      <w:r w:rsidR="00D72DC3">
        <w:rPr>
          <w:rFonts w:ascii="仿宋" w:eastAsia="仿宋" w:hAnsi="仿宋" w:hint="eastAsia"/>
          <w:sz w:val="32"/>
          <w:szCs w:val="32"/>
        </w:rPr>
        <w:t>定义</w:t>
      </w:r>
      <w:r>
        <w:rPr>
          <w:rFonts w:ascii="仿宋" w:eastAsia="仿宋" w:hAnsi="仿宋" w:hint="eastAsia"/>
          <w:sz w:val="32"/>
          <w:szCs w:val="32"/>
        </w:rPr>
        <w:t>参照生产业务</w:t>
      </w:r>
      <w:r w:rsidR="009A40C5">
        <w:rPr>
          <w:rFonts w:ascii="仿宋" w:eastAsia="仿宋" w:hAnsi="仿宋" w:hint="eastAsia"/>
          <w:sz w:val="32"/>
          <w:szCs w:val="32"/>
        </w:rPr>
        <w:t>量</w:t>
      </w:r>
      <w:r>
        <w:rPr>
          <w:rFonts w:ascii="仿宋" w:eastAsia="仿宋" w:hAnsi="仿宋" w:hint="eastAsia"/>
          <w:sz w:val="32"/>
          <w:szCs w:val="32"/>
        </w:rPr>
        <w:t>：</w:t>
      </w:r>
    </w:p>
    <w:tbl>
      <w:tblPr>
        <w:tblW w:w="14041" w:type="dxa"/>
        <w:tblLook w:val="04A0" w:firstRow="1" w:lastRow="0" w:firstColumn="1" w:lastColumn="0" w:noHBand="0" w:noVBand="1"/>
      </w:tblPr>
      <w:tblGrid>
        <w:gridCol w:w="1000"/>
        <w:gridCol w:w="554"/>
        <w:gridCol w:w="638"/>
        <w:gridCol w:w="638"/>
        <w:gridCol w:w="718"/>
        <w:gridCol w:w="638"/>
        <w:gridCol w:w="638"/>
        <w:gridCol w:w="643"/>
        <w:gridCol w:w="506"/>
        <w:gridCol w:w="643"/>
        <w:gridCol w:w="491"/>
        <w:gridCol w:w="638"/>
        <w:gridCol w:w="715"/>
        <w:gridCol w:w="520"/>
        <w:gridCol w:w="520"/>
        <w:gridCol w:w="554"/>
        <w:gridCol w:w="517"/>
        <w:gridCol w:w="520"/>
        <w:gridCol w:w="520"/>
        <w:gridCol w:w="520"/>
        <w:gridCol w:w="1180"/>
        <w:gridCol w:w="840"/>
      </w:tblGrid>
      <w:tr w:rsidR="001C4645" w:rsidRPr="001C4645" w14:paraId="091A5A90" w14:textId="77777777" w:rsidTr="001C4645">
        <w:trPr>
          <w:trHeight w:val="28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743A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1EC385" w14:textId="77777777" w:rsidR="001C4645" w:rsidRPr="001C4645" w:rsidRDefault="001C4645" w:rsidP="001C46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现券</w:t>
            </w:r>
          </w:p>
        </w:tc>
        <w:tc>
          <w:tcPr>
            <w:tcW w:w="1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3F6EE6" w14:textId="77777777" w:rsidR="001C4645" w:rsidRPr="001C4645" w:rsidRDefault="001C4645" w:rsidP="001C46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回购</w:t>
            </w: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D8E667D" w14:textId="77777777" w:rsidR="001C4645" w:rsidRPr="001C4645" w:rsidRDefault="001C4645" w:rsidP="001C46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利率互换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FEA9B1" w14:textId="77777777" w:rsidR="001C4645" w:rsidRPr="001C4645" w:rsidRDefault="001C4645" w:rsidP="001C46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债券远期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C0D4CD" w14:textId="77777777" w:rsidR="001C4645" w:rsidRPr="001C4645" w:rsidRDefault="001C4645" w:rsidP="001C46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标准债券远期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B08CB8" w14:textId="77777777" w:rsidR="001C4645" w:rsidRPr="001C4645" w:rsidRDefault="001C4645" w:rsidP="001C46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标准利率互换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135D4B" w14:textId="77777777" w:rsidR="001C4645" w:rsidRPr="001C4645" w:rsidRDefault="001C4645" w:rsidP="001C46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EEAFD5" w14:textId="77777777" w:rsidR="001C4645" w:rsidRPr="001C4645" w:rsidRDefault="001C4645" w:rsidP="001C46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DC50F2" w14:textId="77777777" w:rsidR="001C4645" w:rsidRPr="001C4645" w:rsidRDefault="001C4645" w:rsidP="001C46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1C4645" w:rsidRPr="001C4645" w14:paraId="10CD94AC" w14:textId="77777777" w:rsidTr="001C4645">
        <w:trPr>
          <w:trHeight w:val="28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0986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A730E5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对话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0BAB83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RFQ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BFB720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做市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E12E1A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指示性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B26F5E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订单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672D68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成交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45DAD4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对话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E8CE02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RFQ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33F825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成交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9C37FFA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对话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11802D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订单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66EF679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成交数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F2354F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对话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F3D7C4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成交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A9394A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订单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07C9D7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成交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D6FD9F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订单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CC7F4D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成交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3C6BD7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意向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01D9CB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一级半转对话</w:t>
            </w:r>
            <w:proofErr w:type="gram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0D0D8B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委托指令</w:t>
            </w:r>
          </w:p>
        </w:tc>
      </w:tr>
      <w:tr w:rsidR="001C4645" w:rsidRPr="001C4645" w14:paraId="611A361D" w14:textId="77777777" w:rsidTr="001C4645">
        <w:trPr>
          <w:trHeight w:val="28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D31AC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笔数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F76D40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4600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26FAF5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11454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764027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22008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87E604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17691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901D17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34172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B8DC16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12316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E024F0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11848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F5E93A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120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0107F9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12023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9BB43F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5EB817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29117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0C93713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1215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52C351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1BFE86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003D84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4799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44948B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037D0E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E12C6C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71F6C2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147446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BD8EBF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</w:tr>
      <w:tr w:rsidR="001C4645" w:rsidRPr="001C4645" w14:paraId="0E0D4DB5" w14:textId="77777777" w:rsidTr="001C4645">
        <w:trPr>
          <w:trHeight w:val="28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AD2C6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债券数量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94C068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673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A644BF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1182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A853F7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3117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A9F8E1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1340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BDBAE4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254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B76690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1452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E682D2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358A54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08A2C4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59028F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C3FB1F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859F92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474634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5D3280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6741C7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532AA3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9783A9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A2B911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A2B6BE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494A46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B34290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1C4645" w:rsidRPr="001C4645" w14:paraId="677531F7" w14:textId="77777777" w:rsidTr="001C4645">
        <w:trPr>
          <w:trHeight w:val="28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BF7E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交易员数量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411B18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1089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B924C9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1410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C50E49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C1C324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67ED87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332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104FBF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1864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D04E51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2319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59640C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600C7C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2307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CBA8A4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11933D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116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4A6826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8A3D3D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5C3948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0E5D1F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171933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2E7013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8E6BBC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C7D52C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49FCEF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7931B7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</w:tr>
      <w:tr w:rsidR="001C4645" w:rsidRPr="001C4645" w14:paraId="2659BA50" w14:textId="77777777" w:rsidTr="001C4645">
        <w:trPr>
          <w:trHeight w:val="28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AD92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峰值（秒）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B16F8A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70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10CF22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E72891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0BF4A7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141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B58A6D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E8C56AF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E63E61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F40208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FEAAE0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EE0F2B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C8BC84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153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8F4C9E7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F2745E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66FEA1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436771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E424C0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62DDA0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DD10FA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E11619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19774E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02A3FB" w14:textId="77777777" w:rsidR="001C4645" w:rsidRPr="001C4645" w:rsidRDefault="001C4645" w:rsidP="001C464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1C4645" w:rsidRPr="001C4645" w14:paraId="7599EE1A" w14:textId="77777777" w:rsidTr="001C4645">
        <w:trPr>
          <w:trHeight w:val="28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58A4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API占比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4E73A7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B7B2F8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59C41D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C5554A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65E008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507F2E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2BCD3F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B6DB2F0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76A536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ACE48D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C8F08E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C150D3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46954E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DAA556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05791B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03E8BB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044BAB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D78ACE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F4D6B4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DD9760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050B93" w14:textId="77777777" w:rsidR="001C4645" w:rsidRPr="001C4645" w:rsidRDefault="001C4645" w:rsidP="001C46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1C4645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2C30B937" w14:textId="6E7A23BA" w:rsidR="008A7C6D" w:rsidRPr="001C4645" w:rsidRDefault="008A7C6D" w:rsidP="001C4645">
      <w:pPr>
        <w:spacing w:line="560" w:lineRule="exact"/>
        <w:rPr>
          <w:rFonts w:ascii="仿宋" w:eastAsia="仿宋" w:hAnsi="仿宋"/>
          <w:sz w:val="32"/>
          <w:szCs w:val="32"/>
        </w:rPr>
      </w:pPr>
    </w:p>
    <w:p w14:paraId="08D1AD51" w14:textId="77777777" w:rsidR="009A40C5" w:rsidRDefault="00D45A85" w:rsidP="001C4645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现券、质押式回购（询价）和利率互换每天均有大量报价和成交，优先级</w:t>
      </w:r>
      <w:r w:rsidR="009A40C5">
        <w:rPr>
          <w:rFonts w:ascii="仿宋" w:eastAsia="仿宋" w:hAnsi="仿宋" w:hint="eastAsia"/>
          <w:sz w:val="32"/>
          <w:szCs w:val="32"/>
        </w:rPr>
        <w:t>为</w:t>
      </w:r>
      <w:r>
        <w:rPr>
          <w:rFonts w:ascii="仿宋" w:eastAsia="仿宋" w:hAnsi="仿宋" w:hint="eastAsia"/>
          <w:sz w:val="32"/>
          <w:szCs w:val="32"/>
        </w:rPr>
        <w:t>高；</w:t>
      </w:r>
    </w:p>
    <w:p w14:paraId="70F6AFB5" w14:textId="67307473" w:rsidR="009A40C5" w:rsidRDefault="00D45A85" w:rsidP="001C4645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回购（R</w:t>
      </w:r>
      <w:r>
        <w:rPr>
          <w:rFonts w:ascii="仿宋" w:eastAsia="仿宋" w:hAnsi="仿宋"/>
          <w:sz w:val="32"/>
          <w:szCs w:val="32"/>
        </w:rPr>
        <w:t>FQ</w:t>
      </w:r>
      <w:r>
        <w:rPr>
          <w:rFonts w:ascii="仿宋" w:eastAsia="仿宋" w:hAnsi="仿宋" w:hint="eastAsia"/>
          <w:sz w:val="32"/>
          <w:szCs w:val="32"/>
        </w:rPr>
        <w:t>）</w:t>
      </w:r>
      <w:r w:rsidR="00AE0B89">
        <w:rPr>
          <w:rFonts w:ascii="仿宋" w:eastAsia="仿宋" w:hAnsi="仿宋" w:hint="eastAsia"/>
          <w:sz w:val="32"/>
          <w:szCs w:val="32"/>
        </w:rPr>
        <w:t>、</w:t>
      </w:r>
      <w:r>
        <w:rPr>
          <w:rFonts w:ascii="仿宋" w:eastAsia="仿宋" w:hAnsi="仿宋" w:hint="eastAsia"/>
          <w:sz w:val="32"/>
          <w:szCs w:val="32"/>
        </w:rPr>
        <w:t>标准债券远期</w:t>
      </w:r>
      <w:r w:rsidR="00AE0B89">
        <w:rPr>
          <w:rFonts w:ascii="仿宋" w:eastAsia="仿宋" w:hAnsi="仿宋" w:hint="eastAsia"/>
          <w:sz w:val="32"/>
          <w:szCs w:val="32"/>
        </w:rPr>
        <w:t>和同存发行申购</w:t>
      </w:r>
      <w:r>
        <w:rPr>
          <w:rFonts w:ascii="仿宋" w:eastAsia="仿宋" w:hAnsi="仿宋" w:hint="eastAsia"/>
          <w:sz w:val="32"/>
          <w:szCs w:val="32"/>
        </w:rPr>
        <w:t>交易量相对</w:t>
      </w:r>
      <w:r w:rsidR="009A40C5">
        <w:rPr>
          <w:rFonts w:ascii="仿宋" w:eastAsia="仿宋" w:hAnsi="仿宋" w:hint="eastAsia"/>
          <w:sz w:val="32"/>
          <w:szCs w:val="32"/>
        </w:rPr>
        <w:t>较小，优先级为中；</w:t>
      </w:r>
    </w:p>
    <w:p w14:paraId="6B694A79" w14:textId="6F4DED68" w:rsidR="009A40C5" w:rsidRDefault="009A40C5" w:rsidP="001C4645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匿名拍卖每月组织一次，优先级为低；</w:t>
      </w:r>
    </w:p>
    <w:p w14:paraId="52100B41" w14:textId="39A85D5C" w:rsidR="00D45A85" w:rsidRPr="0089126E" w:rsidRDefault="009A40C5" w:rsidP="0089126E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债券远期和标准利率互换一年基本无交易，</w:t>
      </w:r>
      <w:r w:rsidR="002200A7">
        <w:rPr>
          <w:rFonts w:ascii="仿宋" w:eastAsia="仿宋" w:hAnsi="仿宋" w:hint="eastAsia"/>
          <w:sz w:val="32"/>
          <w:szCs w:val="32"/>
        </w:rPr>
        <w:t>同样优先级为低</w:t>
      </w:r>
      <w:r>
        <w:rPr>
          <w:rFonts w:ascii="仿宋" w:eastAsia="仿宋" w:hAnsi="仿宋" w:hint="eastAsia"/>
          <w:sz w:val="32"/>
          <w:szCs w:val="32"/>
        </w:rPr>
        <w:t>。</w:t>
      </w:r>
    </w:p>
    <w:p w14:paraId="562B923F" w14:textId="1592C790" w:rsidR="001C4645" w:rsidRDefault="00966F3D" w:rsidP="001C4645">
      <w:pPr>
        <w:pStyle w:val="a5"/>
        <w:numPr>
          <w:ilvl w:val="0"/>
          <w:numId w:val="1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测试要求</w:t>
      </w:r>
    </w:p>
    <w:p w14:paraId="7791970B" w14:textId="6F3ED4F5" w:rsidR="001C4645" w:rsidRDefault="004E4384" w:rsidP="001C4645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高优先级业务，目标每天模拟；中优先级，目标三天模拟一次；低优先级，保证集中测试周期内模拟一次</w:t>
      </w:r>
      <w:r w:rsidR="002200A7">
        <w:rPr>
          <w:rFonts w:ascii="仿宋" w:eastAsia="仿宋" w:hAnsi="仿宋" w:hint="eastAsia"/>
          <w:sz w:val="32"/>
          <w:szCs w:val="32"/>
        </w:rPr>
        <w:t>（生产无交易数据的，保证基本流程正确即可，即能报价和成交，出成交单）</w:t>
      </w:r>
      <w:r>
        <w:rPr>
          <w:rFonts w:ascii="仿宋" w:eastAsia="仿宋" w:hAnsi="仿宋" w:hint="eastAsia"/>
          <w:sz w:val="32"/>
          <w:szCs w:val="32"/>
        </w:rPr>
        <w:t>。</w:t>
      </w:r>
    </w:p>
    <w:p w14:paraId="48A6B00E" w14:textId="4B0E7565" w:rsidR="004E4384" w:rsidRDefault="004E4384" w:rsidP="001C4645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由于当前集中测试的组织管理模式、人力资源以及自动化</w:t>
      </w:r>
      <w:r w:rsidR="00966F3D">
        <w:rPr>
          <w:rFonts w:ascii="仿宋" w:eastAsia="仿宋" w:hAnsi="仿宋" w:hint="eastAsia"/>
          <w:sz w:val="32"/>
          <w:szCs w:val="32"/>
        </w:rPr>
        <w:t>设计</w:t>
      </w:r>
      <w:r>
        <w:rPr>
          <w:rFonts w:ascii="仿宋" w:eastAsia="仿宋" w:hAnsi="仿宋" w:hint="eastAsia"/>
          <w:sz w:val="32"/>
          <w:szCs w:val="32"/>
        </w:rPr>
        <w:t>尚未完全成熟，初期先考虑高、中优先级业务三天</w:t>
      </w:r>
      <w:r w:rsidR="0038638B">
        <w:rPr>
          <w:rFonts w:ascii="仿宋" w:eastAsia="仿宋" w:hAnsi="仿宋" w:hint="eastAsia"/>
          <w:sz w:val="32"/>
          <w:szCs w:val="32"/>
        </w:rPr>
        <w:t>内</w:t>
      </w:r>
      <w:r>
        <w:rPr>
          <w:rFonts w:ascii="仿宋" w:eastAsia="仿宋" w:hAnsi="仿宋" w:hint="eastAsia"/>
          <w:sz w:val="32"/>
          <w:szCs w:val="32"/>
        </w:rPr>
        <w:t>完成</w:t>
      </w:r>
      <w:r w:rsidR="0038638B">
        <w:rPr>
          <w:rFonts w:ascii="仿宋" w:eastAsia="仿宋" w:hAnsi="仿宋" w:hint="eastAsia"/>
          <w:sz w:val="32"/>
          <w:szCs w:val="32"/>
        </w:rPr>
        <w:t>一天</w:t>
      </w:r>
      <w:r>
        <w:rPr>
          <w:rFonts w:ascii="仿宋" w:eastAsia="仿宋" w:hAnsi="仿宋" w:hint="eastAsia"/>
          <w:sz w:val="32"/>
          <w:szCs w:val="32"/>
        </w:rPr>
        <w:t>生产</w:t>
      </w:r>
      <w:r w:rsidR="0038638B">
        <w:rPr>
          <w:rFonts w:ascii="仿宋" w:eastAsia="仿宋" w:hAnsi="仿宋" w:hint="eastAsia"/>
          <w:sz w:val="32"/>
          <w:szCs w:val="32"/>
        </w:rPr>
        <w:t>交易的</w:t>
      </w:r>
      <w:r>
        <w:rPr>
          <w:rFonts w:ascii="仿宋" w:eastAsia="仿宋" w:hAnsi="仿宋" w:hint="eastAsia"/>
          <w:sz w:val="32"/>
          <w:szCs w:val="32"/>
        </w:rPr>
        <w:t>模拟。</w:t>
      </w:r>
    </w:p>
    <w:p w14:paraId="1619141A" w14:textId="11B875B9" w:rsidR="0038638B" w:rsidRDefault="0038638B" w:rsidP="001C4645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模拟一天</w:t>
      </w:r>
      <w:r w:rsidR="00297722">
        <w:rPr>
          <w:rFonts w:ascii="仿宋" w:eastAsia="仿宋" w:hAnsi="仿宋" w:hint="eastAsia"/>
          <w:sz w:val="32"/>
          <w:szCs w:val="32"/>
        </w:rPr>
        <w:t>的</w:t>
      </w:r>
      <w:r>
        <w:rPr>
          <w:rFonts w:ascii="仿宋" w:eastAsia="仿宋" w:hAnsi="仿宋" w:hint="eastAsia"/>
          <w:sz w:val="32"/>
          <w:szCs w:val="32"/>
        </w:rPr>
        <w:t>生产交易，目标要求如下：</w:t>
      </w:r>
    </w:p>
    <w:p w14:paraId="547B4863" w14:textId="003357B7" w:rsidR="0038638B" w:rsidRDefault="0038638B" w:rsidP="0038638B">
      <w:pPr>
        <w:pStyle w:val="a5"/>
        <w:numPr>
          <w:ilvl w:val="0"/>
          <w:numId w:val="4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 w:rsidRPr="0038638B">
        <w:rPr>
          <w:rFonts w:ascii="仿宋" w:eastAsia="仿宋" w:hAnsi="仿宋" w:hint="eastAsia"/>
          <w:sz w:val="32"/>
          <w:szCs w:val="32"/>
        </w:rPr>
        <w:t>报价笔数</w:t>
      </w:r>
      <w:r>
        <w:rPr>
          <w:rFonts w:ascii="仿宋" w:eastAsia="仿宋" w:hAnsi="仿宋" w:hint="eastAsia"/>
          <w:sz w:val="32"/>
          <w:szCs w:val="32"/>
        </w:rPr>
        <w:t>、成交笔数达到类生产数量（</w:t>
      </w:r>
      <w:r w:rsidR="00E23E6B">
        <w:rPr>
          <w:rFonts w:ascii="仿宋" w:eastAsia="仿宋" w:hAnsi="仿宋" w:hint="eastAsia"/>
          <w:sz w:val="32"/>
          <w:szCs w:val="32"/>
        </w:rPr>
        <w:t>含</w:t>
      </w:r>
      <w:r>
        <w:rPr>
          <w:rFonts w:ascii="仿宋" w:eastAsia="仿宋" w:hAnsi="仿宋" w:hint="eastAsia"/>
          <w:sz w:val="32"/>
          <w:szCs w:val="32"/>
        </w:rPr>
        <w:t>客户端和A</w:t>
      </w:r>
      <w:r>
        <w:rPr>
          <w:rFonts w:ascii="仿宋" w:eastAsia="仿宋" w:hAnsi="仿宋"/>
          <w:sz w:val="32"/>
          <w:szCs w:val="32"/>
        </w:rPr>
        <w:t>PI</w:t>
      </w:r>
      <w:r>
        <w:rPr>
          <w:rFonts w:ascii="仿宋" w:eastAsia="仿宋" w:hAnsi="仿宋" w:hint="eastAsia"/>
          <w:sz w:val="32"/>
          <w:szCs w:val="32"/>
        </w:rPr>
        <w:t>）。</w:t>
      </w:r>
    </w:p>
    <w:p w14:paraId="4677B3F1" w14:textId="079C980D" w:rsidR="0038638B" w:rsidRDefault="0038638B" w:rsidP="0038638B">
      <w:pPr>
        <w:pStyle w:val="a5"/>
        <w:numPr>
          <w:ilvl w:val="0"/>
          <w:numId w:val="4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使用真实机构、</w:t>
      </w:r>
      <w:r w:rsidR="00E23E6B">
        <w:rPr>
          <w:rFonts w:ascii="仿宋" w:eastAsia="仿宋" w:hAnsi="仿宋" w:hint="eastAsia"/>
          <w:sz w:val="32"/>
          <w:szCs w:val="32"/>
        </w:rPr>
        <w:t>真实</w:t>
      </w:r>
      <w:r>
        <w:rPr>
          <w:rFonts w:ascii="仿宋" w:eastAsia="仿宋" w:hAnsi="仿宋" w:hint="eastAsia"/>
          <w:sz w:val="32"/>
          <w:szCs w:val="32"/>
        </w:rPr>
        <w:t>交易员</w:t>
      </w:r>
      <w:r w:rsidR="00E23E6B">
        <w:rPr>
          <w:rFonts w:ascii="仿宋" w:eastAsia="仿宋" w:hAnsi="仿宋" w:hint="eastAsia"/>
          <w:sz w:val="32"/>
          <w:szCs w:val="32"/>
        </w:rPr>
        <w:t>测试</w:t>
      </w:r>
      <w:r>
        <w:rPr>
          <w:rFonts w:ascii="仿宋" w:eastAsia="仿宋" w:hAnsi="仿宋" w:hint="eastAsia"/>
          <w:sz w:val="32"/>
          <w:szCs w:val="32"/>
        </w:rPr>
        <w:t>，且</w:t>
      </w:r>
      <w:r w:rsidR="00E23E6B">
        <w:rPr>
          <w:rFonts w:ascii="仿宋" w:eastAsia="仿宋" w:hAnsi="仿宋" w:hint="eastAsia"/>
          <w:sz w:val="32"/>
          <w:szCs w:val="32"/>
        </w:rPr>
        <w:t>参与测试</w:t>
      </w:r>
      <w:r>
        <w:rPr>
          <w:rFonts w:ascii="仿宋" w:eastAsia="仿宋" w:hAnsi="仿宋" w:hint="eastAsia"/>
          <w:sz w:val="32"/>
          <w:szCs w:val="32"/>
        </w:rPr>
        <w:t>的机构数和交易员数类生产数量。</w:t>
      </w:r>
    </w:p>
    <w:p w14:paraId="4A99CC09" w14:textId="12C4ADF9" w:rsidR="0038638B" w:rsidRDefault="0038638B" w:rsidP="0038638B">
      <w:pPr>
        <w:pStyle w:val="a5"/>
        <w:numPr>
          <w:ilvl w:val="0"/>
          <w:numId w:val="4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使用真实交易标的，例如债券、合约等，在品种丰富性和数量上均类生产环境。</w:t>
      </w:r>
    </w:p>
    <w:p w14:paraId="0E9C8F43" w14:textId="077A8BB4" w:rsidR="0038638B" w:rsidRDefault="00AD3C4B" w:rsidP="0038638B">
      <w:pPr>
        <w:pStyle w:val="a5"/>
        <w:numPr>
          <w:ilvl w:val="0"/>
          <w:numId w:val="4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报价和成交的价格、量、清算速度等</w:t>
      </w:r>
      <w:r w:rsidR="00297722">
        <w:rPr>
          <w:rFonts w:ascii="仿宋" w:eastAsia="仿宋" w:hAnsi="仿宋" w:hint="eastAsia"/>
          <w:sz w:val="32"/>
          <w:szCs w:val="32"/>
        </w:rPr>
        <w:t>所有</w:t>
      </w:r>
      <w:r>
        <w:rPr>
          <w:rFonts w:ascii="仿宋" w:eastAsia="仿宋" w:hAnsi="仿宋" w:hint="eastAsia"/>
          <w:sz w:val="32"/>
          <w:szCs w:val="32"/>
        </w:rPr>
        <w:t>交易要素，</w:t>
      </w:r>
      <w:r w:rsidR="00297722">
        <w:rPr>
          <w:rFonts w:ascii="仿宋" w:eastAsia="仿宋" w:hAnsi="仿宋" w:hint="eastAsia"/>
          <w:sz w:val="32"/>
          <w:szCs w:val="32"/>
        </w:rPr>
        <w:lastRenderedPageBreak/>
        <w:t>类</w:t>
      </w:r>
      <w:r>
        <w:rPr>
          <w:rFonts w:ascii="仿宋" w:eastAsia="仿宋" w:hAnsi="仿宋" w:hint="eastAsia"/>
          <w:sz w:val="32"/>
          <w:szCs w:val="32"/>
        </w:rPr>
        <w:t>生产数据</w:t>
      </w:r>
      <w:r w:rsidR="007D0245">
        <w:rPr>
          <w:rFonts w:ascii="仿宋" w:eastAsia="仿宋" w:hAnsi="仿宋" w:hint="eastAsia"/>
          <w:sz w:val="32"/>
          <w:szCs w:val="32"/>
        </w:rPr>
        <w:t>，覆盖最小/最大/均值情况</w:t>
      </w:r>
      <w:r w:rsidR="00297722">
        <w:rPr>
          <w:rFonts w:ascii="仿宋" w:eastAsia="仿宋" w:hAnsi="仿宋" w:hint="eastAsia"/>
          <w:sz w:val="32"/>
          <w:szCs w:val="32"/>
        </w:rPr>
        <w:t>。</w:t>
      </w:r>
    </w:p>
    <w:p w14:paraId="77B1F2CB" w14:textId="0A3016BE" w:rsidR="00AD3C4B" w:rsidRDefault="00C91E7C" w:rsidP="0038638B">
      <w:pPr>
        <w:pStyle w:val="a5"/>
        <w:numPr>
          <w:ilvl w:val="0"/>
          <w:numId w:val="4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测试流程</w:t>
      </w:r>
      <w:r w:rsidR="00297722">
        <w:rPr>
          <w:rFonts w:ascii="仿宋" w:eastAsia="仿宋" w:hAnsi="仿宋" w:hint="eastAsia"/>
          <w:sz w:val="32"/>
          <w:szCs w:val="32"/>
        </w:rPr>
        <w:t>符合生产</w:t>
      </w:r>
      <w:r w:rsidR="00001FA6">
        <w:rPr>
          <w:rFonts w:ascii="仿宋" w:eastAsia="仿宋" w:hAnsi="仿宋" w:hint="eastAsia"/>
          <w:sz w:val="32"/>
          <w:szCs w:val="32"/>
        </w:rPr>
        <w:t>的业务流程，</w:t>
      </w:r>
      <w:r w:rsidR="00C9209F">
        <w:rPr>
          <w:rFonts w:ascii="仿宋" w:eastAsia="仿宋" w:hAnsi="仿宋" w:hint="eastAsia"/>
          <w:sz w:val="32"/>
          <w:szCs w:val="32"/>
        </w:rPr>
        <w:t>同时符合</w:t>
      </w:r>
      <w:r>
        <w:rPr>
          <w:rFonts w:ascii="仿宋" w:eastAsia="仿宋" w:hAnsi="仿宋" w:hint="eastAsia"/>
          <w:sz w:val="32"/>
          <w:szCs w:val="32"/>
        </w:rPr>
        <w:t>生产</w:t>
      </w:r>
      <w:r w:rsidR="00297722">
        <w:rPr>
          <w:rFonts w:ascii="仿宋" w:eastAsia="仿宋" w:hAnsi="仿宋" w:hint="eastAsia"/>
          <w:sz w:val="32"/>
          <w:szCs w:val="32"/>
        </w:rPr>
        <w:t>交易峰值情况，如</w:t>
      </w:r>
      <w:r w:rsidR="009F16AB">
        <w:rPr>
          <w:rFonts w:ascii="仿宋" w:eastAsia="仿宋" w:hAnsi="仿宋" w:hint="eastAsia"/>
          <w:sz w:val="32"/>
          <w:szCs w:val="32"/>
        </w:rPr>
        <w:t>0</w:t>
      </w:r>
      <w:r w:rsidR="009F16AB">
        <w:rPr>
          <w:rFonts w:ascii="仿宋" w:eastAsia="仿宋" w:hAnsi="仿宋"/>
          <w:sz w:val="32"/>
          <w:szCs w:val="32"/>
        </w:rPr>
        <w:t>8</w:t>
      </w:r>
      <w:r w:rsidR="009F16AB">
        <w:rPr>
          <w:rFonts w:ascii="仿宋" w:eastAsia="仿宋" w:hAnsi="仿宋" w:hint="eastAsia"/>
          <w:sz w:val="32"/>
          <w:szCs w:val="32"/>
        </w:rPr>
        <w:t>:</w:t>
      </w:r>
      <w:r w:rsidR="009F16AB">
        <w:rPr>
          <w:rFonts w:ascii="仿宋" w:eastAsia="仿宋" w:hAnsi="仿宋"/>
          <w:sz w:val="32"/>
          <w:szCs w:val="32"/>
        </w:rPr>
        <w:t>30</w:t>
      </w:r>
      <w:r w:rsidR="009F16AB">
        <w:rPr>
          <w:rFonts w:ascii="仿宋" w:eastAsia="仿宋" w:hAnsi="仿宋" w:hint="eastAsia"/>
          <w:sz w:val="32"/>
          <w:szCs w:val="32"/>
        </w:rPr>
        <w:t>-</w:t>
      </w:r>
      <w:r w:rsidR="00297722">
        <w:rPr>
          <w:rFonts w:ascii="仿宋" w:eastAsia="仿宋" w:hAnsi="仿宋" w:hint="eastAsia"/>
          <w:sz w:val="32"/>
          <w:szCs w:val="32"/>
        </w:rPr>
        <w:t>9:</w:t>
      </w:r>
      <w:r w:rsidR="00297722">
        <w:rPr>
          <w:rFonts w:ascii="仿宋" w:eastAsia="仿宋" w:hAnsi="仿宋"/>
          <w:sz w:val="32"/>
          <w:szCs w:val="32"/>
        </w:rPr>
        <w:t>30</w:t>
      </w:r>
      <w:r w:rsidR="009F16AB">
        <w:rPr>
          <w:rFonts w:ascii="仿宋" w:eastAsia="仿宋" w:hAnsi="仿宋" w:hint="eastAsia"/>
          <w:sz w:val="32"/>
          <w:szCs w:val="32"/>
        </w:rPr>
        <w:t>做市商集中提交做市报价</w:t>
      </w:r>
      <w:r w:rsidR="00D84312">
        <w:rPr>
          <w:rFonts w:ascii="仿宋" w:eastAsia="仿宋" w:hAnsi="仿宋" w:hint="eastAsia"/>
          <w:sz w:val="32"/>
          <w:szCs w:val="32"/>
        </w:rPr>
        <w:t>；</w:t>
      </w:r>
      <w:r w:rsidR="003020BF">
        <w:rPr>
          <w:rFonts w:ascii="仿宋" w:eastAsia="仿宋" w:hAnsi="仿宋" w:hint="eastAsia"/>
          <w:sz w:val="32"/>
          <w:szCs w:val="32"/>
        </w:rPr>
        <w:t>X-</w:t>
      </w:r>
      <w:r w:rsidR="003020BF">
        <w:rPr>
          <w:rFonts w:ascii="仿宋" w:eastAsia="仿宋" w:hAnsi="仿宋"/>
          <w:sz w:val="32"/>
          <w:szCs w:val="32"/>
        </w:rPr>
        <w:t>B</w:t>
      </w:r>
      <w:r w:rsidR="003020BF">
        <w:rPr>
          <w:rFonts w:ascii="仿宋" w:eastAsia="仿宋" w:hAnsi="仿宋" w:hint="eastAsia"/>
          <w:sz w:val="32"/>
          <w:szCs w:val="32"/>
        </w:rPr>
        <w:t>ond、X-</w:t>
      </w:r>
      <w:r w:rsidR="003020BF">
        <w:rPr>
          <w:rFonts w:ascii="仿宋" w:eastAsia="仿宋" w:hAnsi="仿宋"/>
          <w:sz w:val="32"/>
          <w:szCs w:val="32"/>
        </w:rPr>
        <w:t>S</w:t>
      </w:r>
      <w:r w:rsidR="003020BF">
        <w:rPr>
          <w:rFonts w:ascii="仿宋" w:eastAsia="仿宋" w:hAnsi="仿宋" w:hint="eastAsia"/>
          <w:sz w:val="32"/>
          <w:szCs w:val="32"/>
        </w:rPr>
        <w:t>wap匿名撮合等。</w:t>
      </w:r>
    </w:p>
    <w:p w14:paraId="1F33BA15" w14:textId="51698777" w:rsidR="007D0245" w:rsidRDefault="00DC1C43" w:rsidP="00DC1C43">
      <w:pPr>
        <w:pStyle w:val="a5"/>
        <w:numPr>
          <w:ilvl w:val="0"/>
          <w:numId w:val="1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 w:rsidRPr="00DC1C43">
        <w:rPr>
          <w:rFonts w:ascii="仿宋" w:eastAsia="仿宋" w:hAnsi="仿宋" w:hint="eastAsia"/>
          <w:sz w:val="32"/>
          <w:szCs w:val="32"/>
        </w:rPr>
        <w:t>场景设计</w:t>
      </w:r>
    </w:p>
    <w:p w14:paraId="587EB306" w14:textId="7C2502E2" w:rsidR="00DC1C43" w:rsidRDefault="00DC1C43" w:rsidP="00DC1C43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整体场景设计分为</w:t>
      </w:r>
      <w:r w:rsidR="00785A7A">
        <w:rPr>
          <w:rFonts w:ascii="仿宋" w:eastAsia="仿宋" w:hAnsi="仿宋" w:hint="eastAsia"/>
          <w:sz w:val="32"/>
          <w:szCs w:val="32"/>
        </w:rPr>
        <w:t>两部分</w:t>
      </w:r>
      <w:r>
        <w:rPr>
          <w:rFonts w:ascii="仿宋" w:eastAsia="仿宋" w:hAnsi="仿宋" w:hint="eastAsia"/>
          <w:sz w:val="32"/>
          <w:szCs w:val="32"/>
        </w:rPr>
        <w:t>：</w:t>
      </w:r>
      <w:r w:rsidR="00785A7A">
        <w:rPr>
          <w:rFonts w:ascii="仿宋" w:eastAsia="仿宋" w:hAnsi="仿宋" w:hint="eastAsia"/>
          <w:sz w:val="32"/>
          <w:szCs w:val="32"/>
        </w:rPr>
        <w:t>T</w:t>
      </w:r>
      <w:r w:rsidR="00785A7A">
        <w:rPr>
          <w:rFonts w:ascii="仿宋" w:eastAsia="仿宋" w:hAnsi="仿宋"/>
          <w:sz w:val="32"/>
          <w:szCs w:val="32"/>
        </w:rPr>
        <w:t>-1</w:t>
      </w:r>
      <w:r w:rsidR="00785A7A">
        <w:rPr>
          <w:rFonts w:ascii="仿宋" w:eastAsia="仿宋" w:hAnsi="仿宋" w:hint="eastAsia"/>
          <w:sz w:val="32"/>
          <w:szCs w:val="32"/>
        </w:rPr>
        <w:t>日</w:t>
      </w:r>
      <w:r>
        <w:rPr>
          <w:rFonts w:ascii="仿宋" w:eastAsia="仿宋" w:hAnsi="仿宋" w:hint="eastAsia"/>
          <w:sz w:val="32"/>
          <w:szCs w:val="32"/>
        </w:rPr>
        <w:t>交易前准备、</w:t>
      </w:r>
      <w:r w:rsidR="00785A7A">
        <w:rPr>
          <w:rFonts w:ascii="仿宋" w:eastAsia="仿宋" w:hAnsi="仿宋" w:hint="eastAsia"/>
          <w:sz w:val="32"/>
          <w:szCs w:val="32"/>
        </w:rPr>
        <w:t>T日交易执行和比对</w:t>
      </w:r>
      <w:r>
        <w:rPr>
          <w:rFonts w:ascii="仿宋" w:eastAsia="仿宋" w:hAnsi="仿宋" w:hint="eastAsia"/>
          <w:sz w:val="32"/>
          <w:szCs w:val="32"/>
        </w:rPr>
        <w:t>。</w:t>
      </w:r>
    </w:p>
    <w:p w14:paraId="3C835A2B" w14:textId="6CC5C95D" w:rsidR="00DC1C43" w:rsidRPr="00EC4A46" w:rsidRDefault="00785A7A" w:rsidP="00DC1C43">
      <w:pPr>
        <w:spacing w:line="560" w:lineRule="exact"/>
        <w:ind w:firstLineChars="200" w:firstLine="643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/>
          <w:b/>
          <w:bCs/>
          <w:sz w:val="32"/>
          <w:szCs w:val="32"/>
        </w:rPr>
        <w:t>T</w:t>
      </w:r>
      <w:r>
        <w:rPr>
          <w:rFonts w:ascii="仿宋" w:eastAsia="仿宋" w:hAnsi="仿宋" w:hint="eastAsia"/>
          <w:b/>
          <w:bCs/>
          <w:sz w:val="32"/>
          <w:szCs w:val="32"/>
        </w:rPr>
        <w:t>-</w:t>
      </w:r>
      <w:r>
        <w:rPr>
          <w:rFonts w:ascii="仿宋" w:eastAsia="仿宋" w:hAnsi="仿宋"/>
          <w:b/>
          <w:bCs/>
          <w:sz w:val="32"/>
          <w:szCs w:val="32"/>
        </w:rPr>
        <w:t>1</w:t>
      </w:r>
      <w:r>
        <w:rPr>
          <w:rFonts w:ascii="仿宋" w:eastAsia="仿宋" w:hAnsi="仿宋" w:hint="eastAsia"/>
          <w:b/>
          <w:bCs/>
          <w:sz w:val="32"/>
          <w:szCs w:val="32"/>
        </w:rPr>
        <w:t>日</w:t>
      </w:r>
      <w:r w:rsidR="00CC184C" w:rsidRPr="00EC4A46">
        <w:rPr>
          <w:rFonts w:ascii="仿宋" w:eastAsia="仿宋" w:hAnsi="仿宋" w:hint="eastAsia"/>
          <w:b/>
          <w:bCs/>
          <w:sz w:val="32"/>
          <w:szCs w:val="32"/>
        </w:rPr>
        <w:t>交易前准备</w:t>
      </w:r>
    </w:p>
    <w:p w14:paraId="2D980CAF" w14:textId="519CD92D" w:rsidR="00CC184C" w:rsidRDefault="00CC184C" w:rsidP="00DC1C43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1、选定</w:t>
      </w:r>
      <w:r w:rsidR="00176DC7">
        <w:rPr>
          <w:rFonts w:ascii="仿宋" w:eastAsia="仿宋" w:hAnsi="仿宋" w:hint="eastAsia"/>
          <w:sz w:val="32"/>
          <w:szCs w:val="32"/>
        </w:rPr>
        <w:t>T</w:t>
      </w:r>
      <w:r>
        <w:rPr>
          <w:rFonts w:ascii="仿宋" w:eastAsia="仿宋" w:hAnsi="仿宋" w:hint="eastAsia"/>
          <w:sz w:val="32"/>
          <w:szCs w:val="32"/>
        </w:rPr>
        <w:t>日使用的机构和用户账号</w:t>
      </w:r>
    </w:p>
    <w:p w14:paraId="4B601EB2" w14:textId="00220243" w:rsidR="00DC1C43" w:rsidRDefault="006500F1" w:rsidP="006500F1">
      <w:pPr>
        <w:spacing w:line="560" w:lineRule="exact"/>
        <w:ind w:firstLine="645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业务集中测试以模拟生产为目标，因此选用账号上应尽可能</w:t>
      </w:r>
      <w:r w:rsidR="000F6CE4">
        <w:rPr>
          <w:rFonts w:ascii="仿宋" w:eastAsia="仿宋" w:hAnsi="仿宋" w:hint="eastAsia"/>
          <w:sz w:val="32"/>
          <w:szCs w:val="32"/>
        </w:rPr>
        <w:t>选择有代表意义的会员</w:t>
      </w:r>
      <w:r>
        <w:rPr>
          <w:rFonts w:ascii="仿宋" w:eastAsia="仿宋" w:hAnsi="仿宋" w:hint="eastAsia"/>
          <w:sz w:val="32"/>
          <w:szCs w:val="32"/>
        </w:rPr>
        <w:t>。</w:t>
      </w:r>
      <w:r w:rsidR="00C668AA">
        <w:rPr>
          <w:rFonts w:ascii="仿宋" w:eastAsia="仿宋" w:hAnsi="仿宋" w:hint="eastAsia"/>
          <w:sz w:val="32"/>
          <w:szCs w:val="32"/>
        </w:rPr>
        <w:t>选中账号后，不应修改其</w:t>
      </w:r>
      <w:r w:rsidR="00CD1874">
        <w:rPr>
          <w:rFonts w:ascii="仿宋" w:eastAsia="仿宋" w:hAnsi="仿宋" w:hint="eastAsia"/>
          <w:sz w:val="32"/>
          <w:szCs w:val="32"/>
        </w:rPr>
        <w:t>机构关系、</w:t>
      </w:r>
      <w:r w:rsidR="00C668AA">
        <w:rPr>
          <w:rFonts w:ascii="仿宋" w:eastAsia="仿宋" w:hAnsi="仿宋" w:hint="eastAsia"/>
          <w:sz w:val="32"/>
          <w:szCs w:val="32"/>
        </w:rPr>
        <w:t>业务权限、业务资格、资金托管账户、额度等</w:t>
      </w:r>
      <w:r w:rsidR="00A33A9E">
        <w:rPr>
          <w:rFonts w:ascii="仿宋" w:eastAsia="仿宋" w:hAnsi="仿宋" w:hint="eastAsia"/>
          <w:sz w:val="32"/>
          <w:szCs w:val="32"/>
        </w:rPr>
        <w:t>机构层面</w:t>
      </w:r>
      <w:r w:rsidR="00C668AA">
        <w:rPr>
          <w:rFonts w:ascii="仿宋" w:eastAsia="仿宋" w:hAnsi="仿宋" w:hint="eastAsia"/>
          <w:sz w:val="32"/>
          <w:szCs w:val="32"/>
        </w:rPr>
        <w:t>相关设置。</w:t>
      </w:r>
    </w:p>
    <w:p w14:paraId="49660B8A" w14:textId="155F933F" w:rsidR="006500F1" w:rsidRDefault="006500F1" w:rsidP="006500F1">
      <w:pPr>
        <w:spacing w:line="560" w:lineRule="exact"/>
        <w:ind w:firstLine="645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选择账户的标准如下：</w:t>
      </w:r>
    </w:p>
    <w:p w14:paraId="0EA08479" w14:textId="2CDE4D35" w:rsidR="006500F1" w:rsidRPr="000F6CE4" w:rsidRDefault="000F6CE4" w:rsidP="000F6CE4">
      <w:pPr>
        <w:pStyle w:val="a5"/>
        <w:numPr>
          <w:ilvl w:val="0"/>
          <w:numId w:val="5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 w:rsidRPr="000F6CE4">
        <w:rPr>
          <w:rFonts w:ascii="仿宋" w:eastAsia="仿宋" w:hAnsi="仿宋" w:hint="eastAsia"/>
          <w:sz w:val="32"/>
          <w:szCs w:val="32"/>
        </w:rPr>
        <w:t>各市场近一年交易量排名前1</w:t>
      </w:r>
      <w:r w:rsidRPr="000F6CE4">
        <w:rPr>
          <w:rFonts w:ascii="仿宋" w:eastAsia="仿宋" w:hAnsi="仿宋"/>
          <w:sz w:val="32"/>
          <w:szCs w:val="32"/>
        </w:rPr>
        <w:t>00</w:t>
      </w:r>
      <w:r w:rsidRPr="000F6CE4">
        <w:rPr>
          <w:rFonts w:ascii="仿宋" w:eastAsia="仿宋" w:hAnsi="仿宋" w:hint="eastAsia"/>
          <w:sz w:val="32"/>
          <w:szCs w:val="32"/>
        </w:rPr>
        <w:t>的</w:t>
      </w:r>
      <w:r>
        <w:rPr>
          <w:rFonts w:ascii="仿宋" w:eastAsia="仿宋" w:hAnsi="仿宋" w:hint="eastAsia"/>
          <w:sz w:val="32"/>
          <w:szCs w:val="32"/>
        </w:rPr>
        <w:t>会员机构</w:t>
      </w:r>
      <w:r w:rsidR="00684C15">
        <w:rPr>
          <w:rFonts w:ascii="仿宋" w:eastAsia="仿宋" w:hAnsi="仿宋" w:hint="eastAsia"/>
          <w:sz w:val="32"/>
          <w:szCs w:val="32"/>
        </w:rPr>
        <w:t>账号。</w:t>
      </w:r>
    </w:p>
    <w:p w14:paraId="58EA8C57" w14:textId="4660E226" w:rsidR="000F6CE4" w:rsidRDefault="000F6CE4" w:rsidP="000F6CE4">
      <w:pPr>
        <w:pStyle w:val="a5"/>
        <w:numPr>
          <w:ilvl w:val="0"/>
          <w:numId w:val="5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按自营、代理、资管、委托四种主要业务类型，</w:t>
      </w:r>
      <w:r w:rsidR="00684C15">
        <w:rPr>
          <w:rFonts w:ascii="仿宋" w:eastAsia="仿宋" w:hAnsi="仿宋" w:hint="eastAsia"/>
          <w:sz w:val="32"/>
          <w:szCs w:val="32"/>
        </w:rPr>
        <w:t>分别</w:t>
      </w:r>
      <w:r>
        <w:rPr>
          <w:rFonts w:ascii="仿宋" w:eastAsia="仿宋" w:hAnsi="仿宋" w:hint="eastAsia"/>
          <w:sz w:val="32"/>
          <w:szCs w:val="32"/>
        </w:rPr>
        <w:t>选择自营机构、代理机构、</w:t>
      </w:r>
      <w:proofErr w:type="gramStart"/>
      <w:r>
        <w:rPr>
          <w:rFonts w:ascii="仿宋" w:eastAsia="仿宋" w:hAnsi="仿宋" w:hint="eastAsia"/>
          <w:sz w:val="32"/>
          <w:szCs w:val="32"/>
        </w:rPr>
        <w:t>资管机构</w:t>
      </w:r>
      <w:proofErr w:type="gramEnd"/>
      <w:r>
        <w:rPr>
          <w:rFonts w:ascii="仿宋" w:eastAsia="仿宋" w:hAnsi="仿宋" w:hint="eastAsia"/>
          <w:sz w:val="32"/>
          <w:szCs w:val="32"/>
        </w:rPr>
        <w:t>和委托机构</w:t>
      </w:r>
      <w:r w:rsidR="00684C15">
        <w:rPr>
          <w:rFonts w:ascii="仿宋" w:eastAsia="仿宋" w:hAnsi="仿宋" w:hint="eastAsia"/>
          <w:sz w:val="32"/>
          <w:szCs w:val="32"/>
        </w:rPr>
        <w:t>的账号。</w:t>
      </w:r>
    </w:p>
    <w:p w14:paraId="19F6297E" w14:textId="500CB75D" w:rsidR="003020BF" w:rsidRPr="003020BF" w:rsidRDefault="003020BF" w:rsidP="003020BF">
      <w:pPr>
        <w:pStyle w:val="a5"/>
        <w:numPr>
          <w:ilvl w:val="0"/>
          <w:numId w:val="5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按各市场不同的业务分层，分别选择做市商/尝试做市商/普通机构（现券）、普通机构/资金交易商（回购）、交易商/自营商/一般参与者</w:t>
      </w:r>
      <w:r w:rsidR="00CD1874">
        <w:rPr>
          <w:rFonts w:ascii="仿宋" w:eastAsia="仿宋" w:hAnsi="仿宋" w:hint="eastAsia"/>
          <w:sz w:val="32"/>
          <w:szCs w:val="32"/>
        </w:rPr>
        <w:t>（衍生品）</w:t>
      </w:r>
      <w:r>
        <w:rPr>
          <w:rFonts w:ascii="仿宋" w:eastAsia="仿宋" w:hAnsi="仿宋" w:hint="eastAsia"/>
          <w:sz w:val="32"/>
          <w:szCs w:val="32"/>
        </w:rPr>
        <w:t>。</w:t>
      </w:r>
    </w:p>
    <w:p w14:paraId="306A98CC" w14:textId="37DB5499" w:rsidR="000F6CE4" w:rsidRDefault="00684C15" w:rsidP="000F6CE4">
      <w:pPr>
        <w:pStyle w:val="a5"/>
        <w:numPr>
          <w:ilvl w:val="0"/>
          <w:numId w:val="5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commentRangeStart w:id="0"/>
      <w:r>
        <w:rPr>
          <w:rFonts w:ascii="仿宋" w:eastAsia="仿宋" w:hAnsi="仿宋" w:hint="eastAsia"/>
          <w:sz w:val="32"/>
          <w:szCs w:val="32"/>
        </w:rPr>
        <w:t>首页部分数据需场务维护的，需准备对应场务用户，同时准备应急服务</w:t>
      </w:r>
      <w:r w:rsidR="00200679">
        <w:rPr>
          <w:rFonts w:ascii="仿宋" w:eastAsia="仿宋" w:hAnsi="仿宋" w:hint="eastAsia"/>
          <w:sz w:val="32"/>
          <w:szCs w:val="32"/>
        </w:rPr>
        <w:t>、公告发布</w:t>
      </w:r>
      <w:r>
        <w:rPr>
          <w:rFonts w:ascii="仿宋" w:eastAsia="仿宋" w:hAnsi="仿宋" w:hint="eastAsia"/>
          <w:sz w:val="32"/>
          <w:szCs w:val="32"/>
        </w:rPr>
        <w:t>等相关业务</w:t>
      </w:r>
      <w:r w:rsidR="00BE0536">
        <w:rPr>
          <w:rFonts w:ascii="仿宋" w:eastAsia="仿宋" w:hAnsi="仿宋" w:hint="eastAsia"/>
          <w:sz w:val="32"/>
          <w:szCs w:val="32"/>
        </w:rPr>
        <w:t>。</w:t>
      </w:r>
      <w:commentRangeEnd w:id="0"/>
      <w:r w:rsidR="00176DC7">
        <w:rPr>
          <w:rStyle w:val="a6"/>
        </w:rPr>
        <w:commentReference w:id="0"/>
      </w:r>
    </w:p>
    <w:p w14:paraId="41E57DEF" w14:textId="174687B8" w:rsidR="00FC74E6" w:rsidRPr="00C668AA" w:rsidRDefault="00FC74E6" w:rsidP="00C668AA">
      <w:pPr>
        <w:pStyle w:val="a5"/>
        <w:numPr>
          <w:ilvl w:val="0"/>
          <w:numId w:val="5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会员机构</w:t>
      </w:r>
      <w:r w:rsidR="00C668AA">
        <w:rPr>
          <w:rFonts w:ascii="仿宋" w:eastAsia="仿宋" w:hAnsi="仿宋" w:hint="eastAsia"/>
          <w:sz w:val="32"/>
          <w:szCs w:val="32"/>
        </w:rPr>
        <w:t>和交易员</w:t>
      </w:r>
      <w:r>
        <w:rPr>
          <w:rFonts w:ascii="仿宋" w:eastAsia="仿宋" w:hAnsi="仿宋" w:hint="eastAsia"/>
          <w:sz w:val="32"/>
          <w:szCs w:val="32"/>
        </w:rPr>
        <w:t>区分选择各交易方式均有权限</w:t>
      </w:r>
      <w:r>
        <w:rPr>
          <w:rFonts w:ascii="仿宋" w:eastAsia="仿宋" w:hAnsi="仿宋" w:hint="eastAsia"/>
          <w:sz w:val="32"/>
          <w:szCs w:val="32"/>
        </w:rPr>
        <w:lastRenderedPageBreak/>
        <w:t>的，以及只有部分交易方式权限的。</w:t>
      </w:r>
    </w:p>
    <w:p w14:paraId="1AF538B9" w14:textId="12E3459B" w:rsidR="00241114" w:rsidRDefault="00241114" w:rsidP="00241114">
      <w:pPr>
        <w:pStyle w:val="a5"/>
        <w:numPr>
          <w:ilvl w:val="0"/>
          <w:numId w:val="5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额度及对手方管理，区分选择有/无额度设置，黑白名单设置，</w:t>
      </w:r>
      <w:r w:rsidR="00CD1874">
        <w:rPr>
          <w:rFonts w:ascii="仿宋" w:eastAsia="仿宋" w:hAnsi="仿宋" w:hint="eastAsia"/>
          <w:sz w:val="32"/>
          <w:szCs w:val="32"/>
        </w:rPr>
        <w:t>有无</w:t>
      </w:r>
      <w:r>
        <w:rPr>
          <w:rFonts w:ascii="仿宋" w:eastAsia="仿宋" w:hAnsi="仿宋" w:hint="eastAsia"/>
          <w:sz w:val="32"/>
          <w:szCs w:val="32"/>
        </w:rPr>
        <w:t>不</w:t>
      </w:r>
      <w:proofErr w:type="gramStart"/>
      <w:r>
        <w:rPr>
          <w:rFonts w:ascii="仿宋" w:eastAsia="仿宋" w:hAnsi="仿宋" w:hint="eastAsia"/>
          <w:sz w:val="32"/>
          <w:szCs w:val="32"/>
        </w:rPr>
        <w:t>同交易</w:t>
      </w:r>
      <w:proofErr w:type="gramEnd"/>
      <w:r>
        <w:rPr>
          <w:rFonts w:ascii="仿宋" w:eastAsia="仿宋" w:hAnsi="仿宋" w:hint="eastAsia"/>
          <w:sz w:val="32"/>
          <w:szCs w:val="32"/>
        </w:rPr>
        <w:t>方式下同</w:t>
      </w:r>
      <w:proofErr w:type="gramStart"/>
      <w:r>
        <w:rPr>
          <w:rFonts w:ascii="仿宋" w:eastAsia="仿宋" w:hAnsi="仿宋" w:hint="eastAsia"/>
          <w:sz w:val="32"/>
          <w:szCs w:val="32"/>
        </w:rPr>
        <w:t>一</w:t>
      </w:r>
      <w:proofErr w:type="gramEnd"/>
      <w:r>
        <w:rPr>
          <w:rFonts w:ascii="仿宋" w:eastAsia="仿宋" w:hAnsi="仿宋" w:hint="eastAsia"/>
          <w:sz w:val="32"/>
          <w:szCs w:val="32"/>
        </w:rPr>
        <w:t>对手方额度设置等。</w:t>
      </w:r>
    </w:p>
    <w:p w14:paraId="4C8DDADC" w14:textId="77777777" w:rsidR="00241114" w:rsidRDefault="00241114" w:rsidP="00241114">
      <w:pPr>
        <w:pStyle w:val="a5"/>
        <w:numPr>
          <w:ilvl w:val="0"/>
          <w:numId w:val="5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回购小助手，区分有无开启小助手。</w:t>
      </w:r>
    </w:p>
    <w:p w14:paraId="3B465613" w14:textId="7085144F" w:rsidR="00FC74E6" w:rsidRDefault="00FC74E6" w:rsidP="00FC74E6">
      <w:pPr>
        <w:spacing w:line="560" w:lineRule="exact"/>
        <w:ind w:left="645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2</w:t>
      </w:r>
      <w:r w:rsidRPr="00FC74E6">
        <w:rPr>
          <w:rFonts w:ascii="仿宋" w:eastAsia="仿宋" w:hAnsi="仿宋" w:hint="eastAsia"/>
          <w:sz w:val="32"/>
          <w:szCs w:val="32"/>
        </w:rPr>
        <w:t>、</w:t>
      </w:r>
      <w:r w:rsidR="00EC4A46">
        <w:rPr>
          <w:rFonts w:ascii="仿宋" w:eastAsia="仿宋" w:hAnsi="仿宋" w:hint="eastAsia"/>
          <w:sz w:val="32"/>
          <w:szCs w:val="32"/>
        </w:rPr>
        <w:t>个人交易偏好的设置</w:t>
      </w:r>
    </w:p>
    <w:p w14:paraId="565E077B" w14:textId="1535BC90" w:rsidR="00402DCA" w:rsidRDefault="00EC4A46" w:rsidP="00EC4A46">
      <w:pPr>
        <w:spacing w:line="560" w:lineRule="exact"/>
        <w:ind w:firstLine="645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如黑白主题、中英文版、专线/互联网</w:t>
      </w:r>
      <w:r w:rsidR="00CD1874">
        <w:rPr>
          <w:rFonts w:ascii="仿宋" w:eastAsia="仿宋" w:hAnsi="仿宋" w:hint="eastAsia"/>
          <w:sz w:val="32"/>
          <w:szCs w:val="32"/>
        </w:rPr>
        <w:t>登录</w:t>
      </w:r>
      <w:r>
        <w:rPr>
          <w:rFonts w:ascii="仿宋" w:eastAsia="仿宋" w:hAnsi="仿宋" w:hint="eastAsia"/>
          <w:sz w:val="32"/>
          <w:szCs w:val="32"/>
        </w:rPr>
        <w:t>、成交单设置、行情显示</w:t>
      </w:r>
      <w:r w:rsidR="00CD1874">
        <w:rPr>
          <w:rFonts w:ascii="仿宋" w:eastAsia="仿宋" w:hAnsi="仿宋" w:hint="eastAsia"/>
          <w:sz w:val="32"/>
          <w:szCs w:val="32"/>
        </w:rPr>
        <w:t>、产品篮子</w:t>
      </w:r>
      <w:r>
        <w:rPr>
          <w:rFonts w:ascii="仿宋" w:eastAsia="仿宋" w:hAnsi="仿宋" w:hint="eastAsia"/>
          <w:sz w:val="32"/>
          <w:szCs w:val="32"/>
        </w:rPr>
        <w:t>等，应在交易前准备阶段进行设置，并保证多轮模拟后全面覆盖。</w:t>
      </w:r>
    </w:p>
    <w:p w14:paraId="14DDCDEC" w14:textId="3B4D2CB5" w:rsidR="00EC4A46" w:rsidRDefault="00402DCA" w:rsidP="00EC4A46">
      <w:pPr>
        <w:spacing w:line="560" w:lineRule="exact"/>
        <w:ind w:firstLine="645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或在选择交易账号时即作为挑选条件。</w:t>
      </w:r>
    </w:p>
    <w:p w14:paraId="44BE1960" w14:textId="0EEA2F9A" w:rsidR="00402DCA" w:rsidRDefault="00176DC7" w:rsidP="00402DCA">
      <w:pPr>
        <w:spacing w:line="560" w:lineRule="exact"/>
        <w:ind w:firstLineChars="200" w:firstLine="643"/>
        <w:rPr>
          <w:rFonts w:ascii="仿宋" w:eastAsia="仿宋" w:hAnsi="仿宋"/>
          <w:b/>
          <w:bCs/>
          <w:sz w:val="32"/>
          <w:szCs w:val="32"/>
        </w:rPr>
      </w:pPr>
      <w:commentRangeStart w:id="1"/>
      <w:r>
        <w:rPr>
          <w:rFonts w:ascii="仿宋" w:eastAsia="仿宋" w:hAnsi="仿宋" w:hint="eastAsia"/>
          <w:b/>
          <w:bCs/>
          <w:sz w:val="32"/>
          <w:szCs w:val="32"/>
        </w:rPr>
        <w:t>T日</w:t>
      </w:r>
      <w:r w:rsidR="00402DCA" w:rsidRPr="00EC4A46">
        <w:rPr>
          <w:rFonts w:ascii="仿宋" w:eastAsia="仿宋" w:hAnsi="仿宋" w:hint="eastAsia"/>
          <w:b/>
          <w:bCs/>
          <w:sz w:val="32"/>
          <w:szCs w:val="32"/>
        </w:rPr>
        <w:t>交易</w:t>
      </w:r>
      <w:r w:rsidR="00402DCA">
        <w:rPr>
          <w:rFonts w:ascii="仿宋" w:eastAsia="仿宋" w:hAnsi="仿宋" w:hint="eastAsia"/>
          <w:b/>
          <w:bCs/>
          <w:sz w:val="32"/>
          <w:szCs w:val="32"/>
        </w:rPr>
        <w:t>执行</w:t>
      </w:r>
      <w:r>
        <w:rPr>
          <w:rFonts w:ascii="仿宋" w:eastAsia="仿宋" w:hAnsi="仿宋" w:hint="eastAsia"/>
          <w:b/>
          <w:bCs/>
          <w:sz w:val="32"/>
          <w:szCs w:val="32"/>
        </w:rPr>
        <w:t>和比对</w:t>
      </w:r>
      <w:commentRangeEnd w:id="1"/>
      <w:r w:rsidR="000C733C">
        <w:rPr>
          <w:rStyle w:val="a6"/>
        </w:rPr>
        <w:commentReference w:id="1"/>
      </w:r>
    </w:p>
    <w:p w14:paraId="4930DFAA" w14:textId="6D1C04DF" w:rsidR="00176DC7" w:rsidRPr="00176DC7" w:rsidRDefault="00176DC7" w:rsidP="00176DC7">
      <w:pPr>
        <w:pStyle w:val="a5"/>
        <w:numPr>
          <w:ilvl w:val="0"/>
          <w:numId w:val="6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 w:rsidRPr="00176DC7">
        <w:rPr>
          <w:rFonts w:ascii="仿宋" w:eastAsia="仿宋" w:hAnsi="仿宋" w:hint="eastAsia"/>
          <w:sz w:val="32"/>
          <w:szCs w:val="32"/>
        </w:rPr>
        <w:t>开市</w:t>
      </w:r>
      <w:r>
        <w:rPr>
          <w:rFonts w:ascii="仿宋" w:eastAsia="仿宋" w:hAnsi="仿宋" w:hint="eastAsia"/>
          <w:sz w:val="32"/>
          <w:szCs w:val="32"/>
        </w:rPr>
        <w:t>阶段</w:t>
      </w:r>
    </w:p>
    <w:p w14:paraId="46DEB1D2" w14:textId="477D0958" w:rsidR="000C733C" w:rsidRDefault="00176DC7" w:rsidP="00176DC7">
      <w:pPr>
        <w:pStyle w:val="a5"/>
        <w:numPr>
          <w:ilvl w:val="1"/>
          <w:numId w:val="6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 w:rsidRPr="00176DC7">
        <w:rPr>
          <w:rFonts w:ascii="仿宋" w:eastAsia="仿宋" w:hAnsi="仿宋" w:hint="eastAsia"/>
          <w:sz w:val="32"/>
          <w:szCs w:val="32"/>
        </w:rPr>
        <w:t>比对</w:t>
      </w:r>
      <w:r w:rsidR="000C733C">
        <w:rPr>
          <w:rFonts w:ascii="仿宋" w:eastAsia="仿宋" w:hAnsi="仿宋" w:hint="eastAsia"/>
          <w:sz w:val="32"/>
          <w:szCs w:val="32"/>
        </w:rPr>
        <w:t>T-</w:t>
      </w:r>
      <w:r w:rsidR="000C733C">
        <w:rPr>
          <w:rFonts w:ascii="仿宋" w:eastAsia="仿宋" w:hAnsi="仿宋"/>
          <w:sz w:val="32"/>
          <w:szCs w:val="32"/>
        </w:rPr>
        <w:t>1</w:t>
      </w:r>
      <w:r w:rsidR="000C733C">
        <w:rPr>
          <w:rFonts w:ascii="仿宋" w:eastAsia="仿宋" w:hAnsi="仿宋" w:hint="eastAsia"/>
          <w:sz w:val="32"/>
          <w:szCs w:val="32"/>
        </w:rPr>
        <w:t>日</w:t>
      </w:r>
      <w:r w:rsidRPr="00176DC7">
        <w:rPr>
          <w:rFonts w:ascii="仿宋" w:eastAsia="仿宋" w:hAnsi="仿宋" w:hint="eastAsia"/>
          <w:sz w:val="32"/>
          <w:szCs w:val="32"/>
        </w:rPr>
        <w:t>历史成交</w:t>
      </w:r>
      <w:r w:rsidR="000C733C">
        <w:rPr>
          <w:rFonts w:ascii="仿宋" w:eastAsia="仿宋" w:hAnsi="仿宋" w:hint="eastAsia"/>
          <w:sz w:val="32"/>
          <w:szCs w:val="32"/>
        </w:rPr>
        <w:t>数据正确性</w:t>
      </w:r>
    </w:p>
    <w:p w14:paraId="7E7F702A" w14:textId="18CB2EA9" w:rsidR="00176DC7" w:rsidRPr="00176DC7" w:rsidRDefault="00176DC7" w:rsidP="00176DC7">
      <w:pPr>
        <w:pStyle w:val="a5"/>
        <w:numPr>
          <w:ilvl w:val="1"/>
          <w:numId w:val="6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 w:rsidRPr="00176DC7">
        <w:rPr>
          <w:rFonts w:ascii="仿宋" w:eastAsia="仿宋" w:hAnsi="仿宋" w:hint="eastAsia"/>
          <w:sz w:val="32"/>
          <w:szCs w:val="32"/>
        </w:rPr>
        <w:t>检查</w:t>
      </w:r>
      <w:r w:rsidR="000C733C">
        <w:rPr>
          <w:rFonts w:ascii="仿宋" w:eastAsia="仿宋" w:hAnsi="仿宋" w:hint="eastAsia"/>
          <w:sz w:val="32"/>
          <w:szCs w:val="32"/>
        </w:rPr>
        <w:t>和批处理业务相关部分，如</w:t>
      </w:r>
      <w:r w:rsidRPr="00176DC7">
        <w:rPr>
          <w:rFonts w:ascii="仿宋" w:eastAsia="仿宋" w:hAnsi="仿宋" w:hint="eastAsia"/>
          <w:sz w:val="32"/>
          <w:szCs w:val="32"/>
        </w:rPr>
        <w:t>市场前收盘价，额度返还</w:t>
      </w:r>
      <w:r w:rsidR="000C733C">
        <w:rPr>
          <w:rFonts w:ascii="仿宋" w:eastAsia="仿宋" w:hAnsi="仿宋" w:hint="eastAsia"/>
          <w:sz w:val="32"/>
          <w:szCs w:val="32"/>
        </w:rPr>
        <w:t>，P</w:t>
      </w:r>
      <w:r w:rsidR="000C733C">
        <w:rPr>
          <w:rFonts w:ascii="仿宋" w:eastAsia="仿宋" w:hAnsi="仿宋"/>
          <w:sz w:val="32"/>
          <w:szCs w:val="32"/>
        </w:rPr>
        <w:t>PN</w:t>
      </w:r>
      <w:r w:rsidR="000C733C">
        <w:rPr>
          <w:rFonts w:ascii="仿宋" w:eastAsia="仿宋" w:hAnsi="仿宋" w:hint="eastAsia"/>
          <w:sz w:val="32"/>
          <w:szCs w:val="32"/>
        </w:rPr>
        <w:t>债券的白名单更新</w:t>
      </w:r>
      <w:r w:rsidRPr="00176DC7">
        <w:rPr>
          <w:rFonts w:ascii="仿宋" w:eastAsia="仿宋" w:hAnsi="仿宋" w:hint="eastAsia"/>
          <w:sz w:val="32"/>
          <w:szCs w:val="32"/>
        </w:rPr>
        <w:t>。</w:t>
      </w:r>
    </w:p>
    <w:p w14:paraId="1826AE08" w14:textId="4AEB972E" w:rsidR="00176DC7" w:rsidRDefault="000C733C" w:rsidP="00176DC7">
      <w:pPr>
        <w:pStyle w:val="a5"/>
        <w:numPr>
          <w:ilvl w:val="1"/>
          <w:numId w:val="6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做市报价和指示性报价集中提交</w:t>
      </w:r>
    </w:p>
    <w:p w14:paraId="4B13A34A" w14:textId="340721F1" w:rsidR="000C733C" w:rsidRDefault="00FC02F4" w:rsidP="00176DC7">
      <w:pPr>
        <w:pStyle w:val="a5"/>
        <w:numPr>
          <w:ilvl w:val="1"/>
          <w:numId w:val="6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意向，对话，R</w:t>
      </w:r>
      <w:r>
        <w:rPr>
          <w:rFonts w:ascii="仿宋" w:eastAsia="仿宋" w:hAnsi="仿宋"/>
          <w:sz w:val="32"/>
          <w:szCs w:val="32"/>
        </w:rPr>
        <w:t>FQ</w:t>
      </w:r>
      <w:r>
        <w:rPr>
          <w:rFonts w:ascii="仿宋" w:eastAsia="仿宋" w:hAnsi="仿宋" w:hint="eastAsia"/>
          <w:sz w:val="32"/>
          <w:szCs w:val="32"/>
        </w:rPr>
        <w:t>等其他</w:t>
      </w:r>
      <w:r w:rsidR="000C733C">
        <w:rPr>
          <w:rFonts w:ascii="仿宋" w:eastAsia="仿宋" w:hAnsi="仿宋" w:hint="eastAsia"/>
          <w:sz w:val="32"/>
          <w:szCs w:val="32"/>
        </w:rPr>
        <w:t>报价</w:t>
      </w:r>
      <w:r w:rsidR="005A45AC">
        <w:rPr>
          <w:rFonts w:ascii="仿宋" w:eastAsia="仿宋" w:hAnsi="仿宋" w:hint="eastAsia"/>
          <w:sz w:val="32"/>
          <w:szCs w:val="32"/>
        </w:rPr>
        <w:t>少量</w:t>
      </w:r>
      <w:r>
        <w:rPr>
          <w:rFonts w:ascii="仿宋" w:eastAsia="仿宋" w:hAnsi="仿宋" w:hint="eastAsia"/>
          <w:sz w:val="32"/>
          <w:szCs w:val="32"/>
        </w:rPr>
        <w:t>提交</w:t>
      </w:r>
    </w:p>
    <w:p w14:paraId="10ADDE84" w14:textId="677ABECA" w:rsidR="00637E79" w:rsidRPr="00176DC7" w:rsidRDefault="00637E79" w:rsidP="00637E79">
      <w:pPr>
        <w:pStyle w:val="a5"/>
        <w:spacing w:line="560" w:lineRule="exact"/>
        <w:ind w:left="1785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……</w:t>
      </w:r>
    </w:p>
    <w:p w14:paraId="5E227B50" w14:textId="54771E12" w:rsidR="00637E79" w:rsidRDefault="00637E79" w:rsidP="00D84312">
      <w:pPr>
        <w:pStyle w:val="a5"/>
        <w:numPr>
          <w:ilvl w:val="0"/>
          <w:numId w:val="6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开盘阶段</w:t>
      </w:r>
    </w:p>
    <w:p w14:paraId="78C977D8" w14:textId="15128169" w:rsidR="00434845" w:rsidRDefault="00434845" w:rsidP="00434845">
      <w:pPr>
        <w:spacing w:line="560" w:lineRule="exact"/>
        <w:ind w:left="645"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主要安排测试人员，以及通过自动化脚本，按照当前三天模拟生产一天运行情况的要求进行行情浏览、报价、成交等交易操作。</w:t>
      </w:r>
    </w:p>
    <w:p w14:paraId="7BC5CC54" w14:textId="38CFCB6C" w:rsidR="00434845" w:rsidRDefault="00324D64" w:rsidP="00434845">
      <w:pPr>
        <w:spacing w:line="560" w:lineRule="exact"/>
        <w:ind w:left="645"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具体交易执行的要求参见上文第五大点</w:t>
      </w:r>
      <w:r w:rsidR="003C21DC">
        <w:rPr>
          <w:rFonts w:ascii="仿宋" w:eastAsia="仿宋" w:hAnsi="仿宋" w:hint="eastAsia"/>
          <w:sz w:val="32"/>
          <w:szCs w:val="32"/>
        </w:rPr>
        <w:t>，要求安排测试人员扮演不同机构角色进行测试</w:t>
      </w:r>
      <w:r w:rsidR="00434845">
        <w:rPr>
          <w:rFonts w:ascii="仿宋" w:eastAsia="仿宋" w:hAnsi="仿宋" w:hint="eastAsia"/>
          <w:sz w:val="32"/>
          <w:szCs w:val="32"/>
        </w:rPr>
        <w:t>：</w:t>
      </w:r>
    </w:p>
    <w:p w14:paraId="163A7B22" w14:textId="524575B9" w:rsidR="00434845" w:rsidRDefault="00434845" w:rsidP="007D3C66">
      <w:pPr>
        <w:spacing w:line="560" w:lineRule="exact"/>
        <w:ind w:left="645"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现券市场：</w:t>
      </w:r>
      <w:r w:rsidRPr="00BA5315">
        <w:rPr>
          <w:rFonts w:ascii="仿宋" w:eastAsia="仿宋" w:hAnsi="仿宋" w:hint="eastAsia"/>
          <w:sz w:val="32"/>
          <w:szCs w:val="32"/>
        </w:rPr>
        <w:t>做市商/尝试做市商/普通机构</w:t>
      </w:r>
      <w:r>
        <w:rPr>
          <w:rFonts w:ascii="仿宋" w:eastAsia="仿宋" w:hAnsi="仿宋" w:hint="eastAsia"/>
          <w:sz w:val="32"/>
          <w:szCs w:val="32"/>
        </w:rPr>
        <w:t>/债券通报价机构</w:t>
      </w:r>
    </w:p>
    <w:p w14:paraId="5C928F6E" w14:textId="2C9B7E99" w:rsidR="00434845" w:rsidRDefault="00434845" w:rsidP="007D3C66">
      <w:pPr>
        <w:spacing w:line="560" w:lineRule="exact"/>
        <w:ind w:left="645"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回购市场：</w:t>
      </w:r>
      <w:r w:rsidRPr="00BA5315">
        <w:rPr>
          <w:rFonts w:ascii="仿宋" w:eastAsia="仿宋" w:hAnsi="仿宋" w:hint="eastAsia"/>
          <w:sz w:val="32"/>
          <w:szCs w:val="32"/>
        </w:rPr>
        <w:t>普通机构/资金交易商</w:t>
      </w:r>
    </w:p>
    <w:p w14:paraId="01FB62A7" w14:textId="717E0399" w:rsidR="00434845" w:rsidRDefault="00434845" w:rsidP="003C21DC">
      <w:pPr>
        <w:spacing w:line="560" w:lineRule="exact"/>
        <w:ind w:left="645"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衍生品市场：</w:t>
      </w:r>
      <w:r w:rsidRPr="00BA5315">
        <w:rPr>
          <w:rFonts w:ascii="仿宋" w:eastAsia="仿宋" w:hAnsi="仿宋" w:hint="eastAsia"/>
          <w:sz w:val="32"/>
          <w:szCs w:val="32"/>
        </w:rPr>
        <w:t>交易商/自营商/一般参与者</w:t>
      </w:r>
      <w:r>
        <w:rPr>
          <w:rFonts w:ascii="仿宋" w:eastAsia="仿宋" w:hAnsi="仿宋" w:hint="eastAsia"/>
          <w:sz w:val="32"/>
          <w:szCs w:val="32"/>
        </w:rPr>
        <w:t>/桥机构</w:t>
      </w:r>
    </w:p>
    <w:p w14:paraId="0A5CF07B" w14:textId="77777777" w:rsidR="00824970" w:rsidRPr="00824970" w:rsidRDefault="00824970" w:rsidP="003C21DC">
      <w:pPr>
        <w:spacing w:line="560" w:lineRule="exact"/>
        <w:ind w:left="645" w:firstLineChars="200" w:firstLine="640"/>
        <w:rPr>
          <w:rFonts w:ascii="仿宋" w:eastAsia="仿宋" w:hAnsi="仿宋"/>
          <w:sz w:val="32"/>
          <w:szCs w:val="32"/>
        </w:rPr>
      </w:pPr>
    </w:p>
    <w:p w14:paraId="2784D25F" w14:textId="0D8A75E6" w:rsidR="00637E79" w:rsidRDefault="00637E79" w:rsidP="00D84312">
      <w:pPr>
        <w:pStyle w:val="a5"/>
        <w:numPr>
          <w:ilvl w:val="0"/>
          <w:numId w:val="6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交易</w:t>
      </w:r>
      <w:r w:rsidR="003C21DC">
        <w:rPr>
          <w:rFonts w:ascii="仿宋" w:eastAsia="仿宋" w:hAnsi="仿宋" w:hint="eastAsia"/>
          <w:sz w:val="32"/>
          <w:szCs w:val="32"/>
        </w:rPr>
        <w:t>暂停</w:t>
      </w:r>
      <w:r>
        <w:rPr>
          <w:rFonts w:ascii="仿宋" w:eastAsia="仿宋" w:hAnsi="仿宋" w:hint="eastAsia"/>
          <w:sz w:val="32"/>
          <w:szCs w:val="32"/>
        </w:rPr>
        <w:t>阶段</w:t>
      </w:r>
    </w:p>
    <w:p w14:paraId="3B6D5DA8" w14:textId="0F168DFD" w:rsidR="003C21DC" w:rsidRDefault="00824970" w:rsidP="003C21DC">
      <w:pPr>
        <w:pStyle w:val="a5"/>
        <w:numPr>
          <w:ilvl w:val="1"/>
          <w:numId w:val="6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各类</w:t>
      </w:r>
      <w:r w:rsidR="003C21DC">
        <w:rPr>
          <w:rFonts w:ascii="仿宋" w:eastAsia="仿宋" w:hAnsi="仿宋" w:hint="eastAsia"/>
          <w:sz w:val="32"/>
          <w:szCs w:val="32"/>
        </w:rPr>
        <w:t>报价</w:t>
      </w:r>
      <w:r>
        <w:rPr>
          <w:rFonts w:ascii="仿宋" w:eastAsia="仿宋" w:hAnsi="仿宋" w:hint="eastAsia"/>
          <w:sz w:val="32"/>
          <w:szCs w:val="32"/>
        </w:rPr>
        <w:t>操作</w:t>
      </w:r>
    </w:p>
    <w:p w14:paraId="3E90D9C5" w14:textId="27F7553C" w:rsidR="003C21DC" w:rsidRDefault="003C21DC" w:rsidP="003C21DC">
      <w:pPr>
        <w:pStyle w:val="a5"/>
        <w:numPr>
          <w:ilvl w:val="1"/>
          <w:numId w:val="6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浏览市场行情：活跃</w:t>
      </w:r>
      <w:proofErr w:type="gramStart"/>
      <w:r>
        <w:rPr>
          <w:rFonts w:ascii="仿宋" w:eastAsia="仿宋" w:hAnsi="仿宋" w:hint="eastAsia"/>
          <w:sz w:val="32"/>
          <w:szCs w:val="32"/>
        </w:rPr>
        <w:t>券</w:t>
      </w:r>
      <w:proofErr w:type="gramEnd"/>
      <w:r>
        <w:rPr>
          <w:rFonts w:ascii="仿宋" w:eastAsia="仿宋" w:hAnsi="仿宋" w:hint="eastAsia"/>
          <w:sz w:val="32"/>
          <w:szCs w:val="32"/>
        </w:rPr>
        <w:t>报价行情、单</w:t>
      </w:r>
      <w:proofErr w:type="gramStart"/>
      <w:r>
        <w:rPr>
          <w:rFonts w:ascii="仿宋" w:eastAsia="仿宋" w:hAnsi="仿宋" w:hint="eastAsia"/>
          <w:sz w:val="32"/>
          <w:szCs w:val="32"/>
        </w:rPr>
        <w:t>券</w:t>
      </w:r>
      <w:proofErr w:type="gramEnd"/>
      <w:r>
        <w:rPr>
          <w:rFonts w:ascii="仿宋" w:eastAsia="仿宋" w:hAnsi="仿宋" w:hint="eastAsia"/>
          <w:sz w:val="32"/>
          <w:szCs w:val="32"/>
        </w:rPr>
        <w:t>、成交行情等</w:t>
      </w:r>
    </w:p>
    <w:p w14:paraId="3E82C2C2" w14:textId="6DAEDA5C" w:rsidR="00637E79" w:rsidRDefault="00637E79" w:rsidP="00D84312">
      <w:pPr>
        <w:pStyle w:val="a5"/>
        <w:numPr>
          <w:ilvl w:val="0"/>
          <w:numId w:val="6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交易恢复阶段</w:t>
      </w:r>
    </w:p>
    <w:p w14:paraId="67FBDD93" w14:textId="7BEB6997" w:rsidR="003C21DC" w:rsidRPr="003C21DC" w:rsidRDefault="003C21DC" w:rsidP="003C21DC">
      <w:pPr>
        <w:pStyle w:val="a5"/>
        <w:ind w:left="1365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具体交易操作同开盘阶段。</w:t>
      </w:r>
    </w:p>
    <w:p w14:paraId="77CE55F8" w14:textId="4FD80BE7" w:rsidR="00637E79" w:rsidRDefault="00637E79" w:rsidP="00D84312">
      <w:pPr>
        <w:pStyle w:val="a5"/>
        <w:numPr>
          <w:ilvl w:val="0"/>
          <w:numId w:val="6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收盘</w:t>
      </w:r>
      <w:r w:rsidR="00824970">
        <w:rPr>
          <w:rFonts w:ascii="仿宋" w:eastAsia="仿宋" w:hAnsi="仿宋" w:hint="eastAsia"/>
          <w:sz w:val="32"/>
          <w:szCs w:val="32"/>
        </w:rPr>
        <w:t>-闭市</w:t>
      </w:r>
      <w:r>
        <w:rPr>
          <w:rFonts w:ascii="仿宋" w:eastAsia="仿宋" w:hAnsi="仿宋" w:hint="eastAsia"/>
          <w:sz w:val="32"/>
          <w:szCs w:val="32"/>
        </w:rPr>
        <w:t>阶段</w:t>
      </w:r>
    </w:p>
    <w:p w14:paraId="0D6EF469" w14:textId="296896C5" w:rsidR="00637E79" w:rsidRPr="00ED17FC" w:rsidRDefault="00637E79" w:rsidP="00637E79">
      <w:pPr>
        <w:pStyle w:val="a5"/>
        <w:numPr>
          <w:ilvl w:val="1"/>
          <w:numId w:val="6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本机构数据核查</w:t>
      </w:r>
    </w:p>
    <w:p w14:paraId="74A30588" w14:textId="44B2064A" w:rsidR="00637E79" w:rsidRDefault="00637E79" w:rsidP="00637E79">
      <w:pPr>
        <w:spacing w:line="560" w:lineRule="exact"/>
        <w:ind w:firstLine="645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测试人员（区分有无监控权限）主要负责检查核对本方机构当日数据，进行报价查询、成交查询、成交单批量下载、成交单打印、当日头寸</w:t>
      </w:r>
      <w:r w:rsidR="00027668">
        <w:rPr>
          <w:rFonts w:ascii="仿宋" w:eastAsia="仿宋" w:hAnsi="仿宋" w:hint="eastAsia"/>
          <w:sz w:val="32"/>
          <w:szCs w:val="32"/>
        </w:rPr>
        <w:t>核对</w:t>
      </w:r>
      <w:r>
        <w:rPr>
          <w:rFonts w:ascii="仿宋" w:eastAsia="仿宋" w:hAnsi="仿宋" w:hint="eastAsia"/>
          <w:sz w:val="32"/>
          <w:szCs w:val="32"/>
        </w:rPr>
        <w:t>、当日额度</w:t>
      </w:r>
      <w:r w:rsidR="00027668">
        <w:rPr>
          <w:rFonts w:ascii="仿宋" w:eastAsia="仿宋" w:hAnsi="仿宋" w:hint="eastAsia"/>
          <w:sz w:val="32"/>
          <w:szCs w:val="32"/>
        </w:rPr>
        <w:t>核对</w:t>
      </w:r>
      <w:r>
        <w:rPr>
          <w:rFonts w:ascii="仿宋" w:eastAsia="仿宋" w:hAnsi="仿宋" w:hint="eastAsia"/>
          <w:sz w:val="32"/>
          <w:szCs w:val="32"/>
        </w:rPr>
        <w:t>等工作，以及体验大数量下各类操作性能。</w:t>
      </w:r>
    </w:p>
    <w:p w14:paraId="2D1824C0" w14:textId="77777777" w:rsidR="00637E79" w:rsidRPr="00200679" w:rsidRDefault="00637E79" w:rsidP="00637E79">
      <w:pPr>
        <w:pStyle w:val="a5"/>
        <w:numPr>
          <w:ilvl w:val="1"/>
          <w:numId w:val="6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 w:rsidRPr="00200679">
        <w:rPr>
          <w:rFonts w:ascii="仿宋" w:eastAsia="仿宋" w:hAnsi="仿宋" w:hint="eastAsia"/>
          <w:sz w:val="32"/>
          <w:szCs w:val="32"/>
        </w:rPr>
        <w:t>市场行情数据</w:t>
      </w:r>
    </w:p>
    <w:p w14:paraId="2B524006" w14:textId="2A8B4159" w:rsidR="00637E79" w:rsidRPr="003C21DC" w:rsidRDefault="00637E79" w:rsidP="003C21DC">
      <w:pPr>
        <w:spacing w:line="560" w:lineRule="exact"/>
        <w:ind w:firstLine="645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收盘后查看市场收盘价、首页各类统计行情、单</w:t>
      </w:r>
      <w:proofErr w:type="gramStart"/>
      <w:r>
        <w:rPr>
          <w:rFonts w:ascii="仿宋" w:eastAsia="仿宋" w:hAnsi="仿宋" w:hint="eastAsia"/>
          <w:sz w:val="32"/>
          <w:szCs w:val="32"/>
        </w:rPr>
        <w:t>券</w:t>
      </w:r>
      <w:proofErr w:type="gramEnd"/>
      <w:r>
        <w:rPr>
          <w:rFonts w:ascii="仿宋" w:eastAsia="仿宋" w:hAnsi="仿宋" w:hint="eastAsia"/>
          <w:sz w:val="32"/>
          <w:szCs w:val="32"/>
        </w:rPr>
        <w:t>/单合约等行情信息。</w:t>
      </w:r>
    </w:p>
    <w:p w14:paraId="4F649244" w14:textId="77777777" w:rsidR="001D6B4D" w:rsidRDefault="001D6B4D" w:rsidP="001D6B4D">
      <w:pPr>
        <w:pStyle w:val="a5"/>
        <w:numPr>
          <w:ilvl w:val="0"/>
          <w:numId w:val="1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组织分工</w:t>
      </w:r>
    </w:p>
    <w:p w14:paraId="604C1CA2" w14:textId="2CFF208F" w:rsidR="001D6B4D" w:rsidRDefault="001D6B4D" w:rsidP="001D6B4D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业务集中测试的主要参与方包括：业务守门员、集中测试</w:t>
      </w:r>
      <w:r w:rsidR="00F243BC">
        <w:rPr>
          <w:rFonts w:ascii="仿宋" w:eastAsia="仿宋" w:hAnsi="仿宋" w:hint="eastAsia"/>
          <w:sz w:val="32"/>
          <w:szCs w:val="32"/>
        </w:rPr>
        <w:t>业务</w:t>
      </w:r>
      <w:r>
        <w:rPr>
          <w:rFonts w:ascii="仿宋" w:eastAsia="仿宋" w:hAnsi="仿宋" w:hint="eastAsia"/>
          <w:sz w:val="32"/>
          <w:szCs w:val="32"/>
        </w:rPr>
        <w:t>负责人和业务集中测试人员，初期还</w:t>
      </w:r>
      <w:r w:rsidR="007E6482">
        <w:rPr>
          <w:rFonts w:ascii="仿宋" w:eastAsia="仿宋" w:hAnsi="仿宋" w:hint="eastAsia"/>
          <w:sz w:val="32"/>
          <w:szCs w:val="32"/>
        </w:rPr>
        <w:t>包括</w:t>
      </w:r>
      <w:r>
        <w:rPr>
          <w:rFonts w:ascii="仿宋" w:eastAsia="仿宋" w:hAnsi="仿宋" w:hint="eastAsia"/>
          <w:sz w:val="32"/>
          <w:szCs w:val="32"/>
        </w:rPr>
        <w:t>自动化小组参与配合（后期自动化脚本成熟后，可逐步交付给业务集中</w:t>
      </w:r>
      <w:r>
        <w:rPr>
          <w:rFonts w:ascii="仿宋" w:eastAsia="仿宋" w:hAnsi="仿宋" w:hint="eastAsia"/>
          <w:sz w:val="32"/>
          <w:szCs w:val="32"/>
        </w:rPr>
        <w:lastRenderedPageBreak/>
        <w:t>测试人员执行）。</w:t>
      </w:r>
    </w:p>
    <w:p w14:paraId="62F35C33" w14:textId="440AFF43" w:rsidR="001D6B4D" w:rsidRDefault="001D6B4D" w:rsidP="001D6B4D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业务守门员主要负责明确各个版本业务集中测试的测试范围、测试优先级、测试要求和场景设计（</w:t>
      </w:r>
      <w:r w:rsidRPr="00373006">
        <w:rPr>
          <w:rFonts w:ascii="仿宋" w:eastAsia="仿宋" w:hAnsi="仿宋" w:hint="eastAsia"/>
          <w:sz w:val="32"/>
          <w:szCs w:val="32"/>
        </w:rPr>
        <w:t>详见本文第二、第四、第五和第六大点</w:t>
      </w:r>
      <w:r>
        <w:rPr>
          <w:rFonts w:ascii="仿宋" w:eastAsia="仿宋" w:hAnsi="仿宋" w:hint="eastAsia"/>
          <w:sz w:val="32"/>
          <w:szCs w:val="32"/>
        </w:rPr>
        <w:t>），提供各组参与业务集中测试的人员。</w:t>
      </w:r>
    </w:p>
    <w:p w14:paraId="2D24F934" w14:textId="47833B9D" w:rsidR="001D6B4D" w:rsidRDefault="001D6B4D" w:rsidP="001D6B4D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集中测试</w:t>
      </w:r>
      <w:r w:rsidR="00F243BC">
        <w:rPr>
          <w:rFonts w:ascii="仿宋" w:eastAsia="仿宋" w:hAnsi="仿宋" w:hint="eastAsia"/>
          <w:sz w:val="32"/>
          <w:szCs w:val="32"/>
        </w:rPr>
        <w:t>业务</w:t>
      </w:r>
      <w:r>
        <w:rPr>
          <w:rFonts w:ascii="仿宋" w:eastAsia="仿宋" w:hAnsi="仿宋" w:hint="eastAsia"/>
          <w:sz w:val="32"/>
          <w:szCs w:val="32"/>
        </w:rPr>
        <w:t>负责人主要负责协调准备测试环境（详见本文第三大点）、</w:t>
      </w:r>
      <w:r w:rsidR="00373006">
        <w:rPr>
          <w:rFonts w:ascii="仿宋" w:eastAsia="仿宋" w:hAnsi="仿宋" w:hint="eastAsia"/>
          <w:sz w:val="32"/>
          <w:szCs w:val="32"/>
        </w:rPr>
        <w:t>同时按照业务守门员提供的测试范围、优先级、要求和场景</w:t>
      </w:r>
      <w:r w:rsidR="00500231">
        <w:rPr>
          <w:rFonts w:ascii="仿宋" w:eastAsia="仿宋" w:hAnsi="仿宋" w:hint="eastAsia"/>
          <w:sz w:val="32"/>
          <w:szCs w:val="32"/>
        </w:rPr>
        <w:t>制定详细的执行计划，组织</w:t>
      </w:r>
      <w:r w:rsidR="00373006">
        <w:rPr>
          <w:rFonts w:ascii="仿宋" w:eastAsia="仿宋" w:hAnsi="仿宋" w:hint="eastAsia"/>
          <w:sz w:val="32"/>
          <w:szCs w:val="32"/>
        </w:rPr>
        <w:t>团队完成业务集中测试。</w:t>
      </w:r>
    </w:p>
    <w:p w14:paraId="7E791036" w14:textId="4E7CA776" w:rsidR="001D6B4D" w:rsidRPr="009E31EB" w:rsidRDefault="001D6B4D" w:rsidP="001D6B4D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9E31EB">
        <w:rPr>
          <w:rFonts w:ascii="仿宋" w:eastAsia="仿宋" w:hAnsi="仿宋" w:hint="eastAsia"/>
          <w:sz w:val="32"/>
          <w:szCs w:val="32"/>
        </w:rPr>
        <w:t>业务集中测试</w:t>
      </w:r>
      <w:r>
        <w:rPr>
          <w:rFonts w:ascii="仿宋" w:eastAsia="仿宋" w:hAnsi="仿宋" w:hint="eastAsia"/>
          <w:sz w:val="32"/>
          <w:szCs w:val="32"/>
        </w:rPr>
        <w:t>执行人员</w:t>
      </w:r>
      <w:r w:rsidR="00E578F4">
        <w:rPr>
          <w:rFonts w:ascii="仿宋" w:eastAsia="仿宋" w:hAnsi="仿宋" w:hint="eastAsia"/>
          <w:sz w:val="32"/>
          <w:szCs w:val="32"/>
        </w:rPr>
        <w:t>主要根据集中测试</w:t>
      </w:r>
      <w:r w:rsidR="00F243BC">
        <w:rPr>
          <w:rFonts w:ascii="仿宋" w:eastAsia="仿宋" w:hAnsi="仿宋" w:hint="eastAsia"/>
          <w:sz w:val="32"/>
          <w:szCs w:val="32"/>
        </w:rPr>
        <w:t>业务</w:t>
      </w:r>
      <w:r w:rsidR="00E578F4">
        <w:rPr>
          <w:rFonts w:ascii="仿宋" w:eastAsia="仿宋" w:hAnsi="仿宋" w:hint="eastAsia"/>
          <w:sz w:val="32"/>
          <w:szCs w:val="32"/>
        </w:rPr>
        <w:t>负责人制定的详细计划</w:t>
      </w:r>
      <w:r w:rsidR="00305A5C">
        <w:rPr>
          <w:rFonts w:ascii="仿宋" w:eastAsia="仿宋" w:hAnsi="仿宋" w:hint="eastAsia"/>
          <w:sz w:val="32"/>
          <w:szCs w:val="32"/>
        </w:rPr>
        <w:t>执行</w:t>
      </w:r>
      <w:r w:rsidR="00E578F4">
        <w:rPr>
          <w:rFonts w:ascii="仿宋" w:eastAsia="仿宋" w:hAnsi="仿宋" w:hint="eastAsia"/>
          <w:sz w:val="32"/>
          <w:szCs w:val="32"/>
        </w:rPr>
        <w:t>测试，分手工测试和</w:t>
      </w:r>
      <w:r w:rsidRPr="009E31EB">
        <w:rPr>
          <w:rFonts w:ascii="仿宋" w:eastAsia="仿宋" w:hAnsi="仿宋" w:hint="eastAsia"/>
          <w:sz w:val="32"/>
          <w:szCs w:val="32"/>
        </w:rPr>
        <w:t>自动化</w:t>
      </w:r>
      <w:r w:rsidR="00E578F4">
        <w:rPr>
          <w:rFonts w:ascii="仿宋" w:eastAsia="仿宋" w:hAnsi="仿宋" w:hint="eastAsia"/>
          <w:sz w:val="32"/>
          <w:szCs w:val="32"/>
        </w:rPr>
        <w:t>两部分</w:t>
      </w:r>
      <w:r w:rsidRPr="009E31EB">
        <w:rPr>
          <w:rFonts w:ascii="仿宋" w:eastAsia="仿宋" w:hAnsi="仿宋" w:hint="eastAsia"/>
          <w:sz w:val="32"/>
          <w:szCs w:val="32"/>
        </w:rPr>
        <w:t>。</w:t>
      </w:r>
    </w:p>
    <w:p w14:paraId="056FDD09" w14:textId="77777777" w:rsidR="001D6B4D" w:rsidRDefault="001D6B4D" w:rsidP="001D6B4D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其中，自动化脚本主要负责大量发送报价和成交，保证报价量和成交量达到生产数量，同时配置符合要求的机构、用户、交易标的和交易要素，保证数据丰富性同样类似生产；</w:t>
      </w:r>
    </w:p>
    <w:p w14:paraId="2F7F47A9" w14:textId="629D1C16" w:rsidR="001D6B4D" w:rsidRDefault="001D6B4D" w:rsidP="001D6B4D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测试人员</w:t>
      </w:r>
      <w:r w:rsidR="00E578F4">
        <w:rPr>
          <w:rFonts w:ascii="仿宋" w:eastAsia="仿宋" w:hAnsi="仿宋" w:hint="eastAsia"/>
          <w:sz w:val="32"/>
          <w:szCs w:val="32"/>
        </w:rPr>
        <w:t>手工测试</w:t>
      </w:r>
      <w:r>
        <w:rPr>
          <w:rFonts w:ascii="仿宋" w:eastAsia="仿宋" w:hAnsi="仿宋" w:hint="eastAsia"/>
          <w:sz w:val="32"/>
          <w:szCs w:val="32"/>
        </w:rPr>
        <w:t>更侧重于各项数据抽样</w:t>
      </w:r>
      <w:r w:rsidR="00E578F4">
        <w:rPr>
          <w:rFonts w:ascii="仿宋" w:eastAsia="仿宋" w:hAnsi="仿宋" w:hint="eastAsia"/>
          <w:sz w:val="32"/>
          <w:szCs w:val="32"/>
        </w:rPr>
        <w:t>比对</w:t>
      </w:r>
      <w:r>
        <w:rPr>
          <w:rFonts w:ascii="仿宋" w:eastAsia="仿宋" w:hAnsi="仿宋" w:hint="eastAsia"/>
          <w:sz w:val="32"/>
          <w:szCs w:val="32"/>
        </w:rPr>
        <w:t>，同样采用生产机构、用户、交易标的、交易要素进行业务流程测试，每日成交笔数要求参照生产环境7月份各市场交易员平均每天交易笔数：</w:t>
      </w:r>
    </w:p>
    <w:p w14:paraId="40ECEA5F" w14:textId="77777777" w:rsidR="001D6B4D" w:rsidRDefault="001D6B4D" w:rsidP="001D6B4D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利率互换1</w:t>
      </w:r>
      <w:r>
        <w:rPr>
          <w:rFonts w:ascii="仿宋" w:eastAsia="仿宋" w:hAnsi="仿宋"/>
          <w:sz w:val="32"/>
          <w:szCs w:val="32"/>
        </w:rPr>
        <w:t>80</w:t>
      </w:r>
      <w:r>
        <w:rPr>
          <w:rFonts w:ascii="仿宋" w:eastAsia="仿宋" w:hAnsi="仿宋" w:hint="eastAsia"/>
          <w:sz w:val="32"/>
          <w:szCs w:val="32"/>
        </w:rPr>
        <w:t>笔、现券客户端2</w:t>
      </w:r>
      <w:r>
        <w:rPr>
          <w:rFonts w:ascii="仿宋" w:eastAsia="仿宋" w:hAnsi="仿宋"/>
          <w:sz w:val="32"/>
          <w:szCs w:val="32"/>
        </w:rPr>
        <w:t>40</w:t>
      </w:r>
      <w:r>
        <w:rPr>
          <w:rFonts w:ascii="仿宋" w:eastAsia="仿宋" w:hAnsi="仿宋" w:hint="eastAsia"/>
          <w:sz w:val="32"/>
          <w:szCs w:val="32"/>
        </w:rPr>
        <w:t>笔、现券A</w:t>
      </w:r>
      <w:r>
        <w:rPr>
          <w:rFonts w:ascii="仿宋" w:eastAsia="仿宋" w:hAnsi="仿宋"/>
          <w:sz w:val="32"/>
          <w:szCs w:val="32"/>
        </w:rPr>
        <w:t>PI180</w:t>
      </w:r>
      <w:r>
        <w:rPr>
          <w:rFonts w:ascii="仿宋" w:eastAsia="仿宋" w:hAnsi="仿宋" w:hint="eastAsia"/>
          <w:sz w:val="32"/>
          <w:szCs w:val="32"/>
        </w:rPr>
        <w:t>笔、回购客户端1</w:t>
      </w:r>
      <w:r>
        <w:rPr>
          <w:rFonts w:ascii="仿宋" w:eastAsia="仿宋" w:hAnsi="仿宋"/>
          <w:sz w:val="32"/>
          <w:szCs w:val="32"/>
        </w:rPr>
        <w:t>50</w:t>
      </w:r>
      <w:r>
        <w:rPr>
          <w:rFonts w:ascii="仿宋" w:eastAsia="仿宋" w:hAnsi="仿宋" w:hint="eastAsia"/>
          <w:sz w:val="32"/>
          <w:szCs w:val="32"/>
        </w:rPr>
        <w:t>笔、回购A</w:t>
      </w:r>
      <w:r>
        <w:rPr>
          <w:rFonts w:ascii="仿宋" w:eastAsia="仿宋" w:hAnsi="仿宋"/>
          <w:sz w:val="32"/>
          <w:szCs w:val="32"/>
        </w:rPr>
        <w:t>PI60</w:t>
      </w:r>
      <w:r>
        <w:rPr>
          <w:rFonts w:ascii="仿宋" w:eastAsia="仿宋" w:hAnsi="仿宋" w:hint="eastAsia"/>
          <w:sz w:val="32"/>
          <w:szCs w:val="32"/>
        </w:rPr>
        <w:t>笔。</w:t>
      </w:r>
    </w:p>
    <w:p w14:paraId="5BE81F65" w14:textId="77777777" w:rsidR="001D6B4D" w:rsidRPr="003D08E5" w:rsidRDefault="001D6B4D" w:rsidP="001D6B4D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抽样检查要求：1）应该覆盖各类典型数据，例如针对报价查询而言，抽样检查应该覆盖保存、提交、修改、撤销、拒绝、交谈和成交的报价；2）抽样数据量不低于测试人员当日交易的1</w:t>
      </w:r>
      <w:r>
        <w:rPr>
          <w:rFonts w:ascii="仿宋" w:eastAsia="仿宋" w:hAnsi="仿宋"/>
          <w:sz w:val="32"/>
          <w:szCs w:val="32"/>
        </w:rPr>
        <w:t>0</w:t>
      </w:r>
      <w:r>
        <w:rPr>
          <w:rFonts w:ascii="仿宋" w:eastAsia="仿宋" w:hAnsi="仿宋" w:hint="eastAsia"/>
          <w:sz w:val="32"/>
          <w:szCs w:val="32"/>
        </w:rPr>
        <w:t>%，如当日2</w:t>
      </w:r>
      <w:r>
        <w:rPr>
          <w:rFonts w:ascii="仿宋" w:eastAsia="仿宋" w:hAnsi="仿宋"/>
          <w:sz w:val="32"/>
          <w:szCs w:val="32"/>
        </w:rPr>
        <w:t>00</w:t>
      </w:r>
      <w:r>
        <w:rPr>
          <w:rFonts w:ascii="仿宋" w:eastAsia="仿宋" w:hAnsi="仿宋" w:hint="eastAsia"/>
          <w:sz w:val="32"/>
          <w:szCs w:val="32"/>
        </w:rPr>
        <w:t>笔交易至少检查2</w:t>
      </w:r>
      <w:r>
        <w:rPr>
          <w:rFonts w:ascii="仿宋" w:eastAsia="仿宋" w:hAnsi="仿宋"/>
          <w:sz w:val="32"/>
          <w:szCs w:val="32"/>
        </w:rPr>
        <w:t>0</w:t>
      </w:r>
      <w:r>
        <w:rPr>
          <w:rFonts w:ascii="仿宋" w:eastAsia="仿宋" w:hAnsi="仿宋" w:hint="eastAsia"/>
          <w:sz w:val="32"/>
          <w:szCs w:val="32"/>
        </w:rPr>
        <w:t>笔。</w:t>
      </w:r>
    </w:p>
    <w:p w14:paraId="396872E0" w14:textId="77777777" w:rsidR="00500231" w:rsidRDefault="00500231" w:rsidP="00500231">
      <w:pPr>
        <w:pStyle w:val="a5"/>
        <w:numPr>
          <w:ilvl w:val="0"/>
          <w:numId w:val="1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总结与反馈</w:t>
      </w:r>
    </w:p>
    <w:p w14:paraId="770BCAB9" w14:textId="0350468B" w:rsidR="00500231" w:rsidRDefault="00500231" w:rsidP="00500231">
      <w:pPr>
        <w:spacing w:line="560" w:lineRule="exact"/>
        <w:ind w:firstLine="645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每日例会，总结当日业务集中测试遇到的问题，发现的严重缺陷，以及问题跟踪解决情况。集中测试</w:t>
      </w:r>
      <w:r w:rsidR="00F243BC">
        <w:rPr>
          <w:rFonts w:ascii="仿宋" w:eastAsia="仿宋" w:hAnsi="仿宋" w:hint="eastAsia"/>
          <w:sz w:val="32"/>
          <w:szCs w:val="32"/>
        </w:rPr>
        <w:t>业务</w:t>
      </w:r>
      <w:r>
        <w:rPr>
          <w:rFonts w:ascii="仿宋" w:eastAsia="仿宋" w:hAnsi="仿宋" w:hint="eastAsia"/>
          <w:sz w:val="32"/>
          <w:szCs w:val="32"/>
        </w:rPr>
        <w:t>负责人分配次日使用的账户和业务角色。</w:t>
      </w:r>
    </w:p>
    <w:p w14:paraId="1A6D02C3" w14:textId="5519D2FA" w:rsidR="00500231" w:rsidRDefault="00500231" w:rsidP="00500231">
      <w:pPr>
        <w:spacing w:line="560" w:lineRule="exact"/>
        <w:ind w:firstLine="645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各版本业务集中测试结束后，整理使用的机构和用户账号，向业务守门员反馈集中测试场景是否有错漏补充，由业务守门员确认安排更新。</w:t>
      </w:r>
      <w:r w:rsidR="00C60FB0">
        <w:rPr>
          <w:rFonts w:ascii="仿宋" w:eastAsia="仿宋" w:hAnsi="仿宋" w:hint="eastAsia"/>
          <w:sz w:val="32"/>
          <w:szCs w:val="32"/>
        </w:rPr>
        <w:t>后续生产问题如确认应由集中测试负责，同样由业务守门员更新补充测试场景。</w:t>
      </w:r>
    </w:p>
    <w:p w14:paraId="30F891E9" w14:textId="77777777" w:rsidR="006F12E8" w:rsidRPr="00500231" w:rsidRDefault="006F12E8" w:rsidP="001D6B4D">
      <w:pPr>
        <w:spacing w:line="560" w:lineRule="exact"/>
        <w:rPr>
          <w:rFonts w:ascii="仿宋" w:eastAsia="仿宋" w:hAnsi="仿宋"/>
          <w:sz w:val="32"/>
          <w:szCs w:val="32"/>
        </w:rPr>
      </w:pPr>
    </w:p>
    <w:sectPr w:rsidR="006F12E8" w:rsidRPr="00500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郑 安如" w:date="2020-09-01T18:20:00Z" w:initials="郑">
    <w:p w14:paraId="2E5ADE9C" w14:textId="32845E75" w:rsidR="00027668" w:rsidRDefault="0002766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待各组补充</w:t>
      </w:r>
    </w:p>
  </w:comment>
  <w:comment w:id="1" w:author="郑 安如" w:date="2020-09-01T18:26:00Z" w:initials="郑">
    <w:p w14:paraId="35317F79" w14:textId="3EDDC35B" w:rsidR="00027668" w:rsidRDefault="0002766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各组待补充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E5ADE9C" w15:done="0"/>
  <w15:commentEx w15:paraId="35317F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90F6D" w16cex:dateUtc="2020-09-01T10:20:00Z"/>
  <w16cex:commentExtensible w16cex:durableId="22F910CE" w16cex:dateUtc="2020-09-01T10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E5ADE9C" w16cid:durableId="22F90F6D"/>
  <w16cid:commentId w16cid:paraId="35317F79" w16cid:durableId="22F910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898B5" w14:textId="77777777" w:rsidR="003A641D" w:rsidRDefault="003A641D" w:rsidP="00DD44F4">
      <w:r>
        <w:separator/>
      </w:r>
    </w:p>
  </w:endnote>
  <w:endnote w:type="continuationSeparator" w:id="0">
    <w:p w14:paraId="090AC10D" w14:textId="77777777" w:rsidR="003A641D" w:rsidRDefault="003A641D" w:rsidP="00DD4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37E21" w14:textId="77777777" w:rsidR="003A641D" w:rsidRDefault="003A641D" w:rsidP="00DD44F4">
      <w:r>
        <w:separator/>
      </w:r>
    </w:p>
  </w:footnote>
  <w:footnote w:type="continuationSeparator" w:id="0">
    <w:p w14:paraId="0A908F47" w14:textId="77777777" w:rsidR="003A641D" w:rsidRDefault="003A641D" w:rsidP="00DD4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C1839"/>
    <w:multiLevelType w:val="hybridMultilevel"/>
    <w:tmpl w:val="CE180A7C"/>
    <w:lvl w:ilvl="0" w:tplc="A31AA4A4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369B148A"/>
    <w:multiLevelType w:val="hybridMultilevel"/>
    <w:tmpl w:val="1A20A442"/>
    <w:lvl w:ilvl="0" w:tplc="2F8C84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BF3A8D"/>
    <w:multiLevelType w:val="hybridMultilevel"/>
    <w:tmpl w:val="DE2CCDFC"/>
    <w:lvl w:ilvl="0" w:tplc="79004FB2">
      <w:start w:val="1"/>
      <w:numFmt w:val="decimal"/>
      <w:lvlText w:val="%1）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3" w15:restartNumberingAfterBreak="0">
    <w:nsid w:val="569F4DAC"/>
    <w:multiLevelType w:val="hybridMultilevel"/>
    <w:tmpl w:val="461E4F6C"/>
    <w:lvl w:ilvl="0" w:tplc="C2BAF4BA">
      <w:start w:val="1"/>
      <w:numFmt w:val="decimal"/>
      <w:lvlText w:val="%1、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4" w15:restartNumberingAfterBreak="0">
    <w:nsid w:val="6CC0502D"/>
    <w:multiLevelType w:val="hybridMultilevel"/>
    <w:tmpl w:val="F09C50FC"/>
    <w:lvl w:ilvl="0" w:tplc="6C2EBD5C">
      <w:start w:val="1"/>
      <w:numFmt w:val="decimal"/>
      <w:lvlText w:val="%1、"/>
      <w:lvlJc w:val="left"/>
      <w:pPr>
        <w:ind w:left="1365" w:hanging="720"/>
      </w:pPr>
      <w:rPr>
        <w:rFonts w:hint="default"/>
      </w:rPr>
    </w:lvl>
    <w:lvl w:ilvl="1" w:tplc="236C520C">
      <w:start w:val="1"/>
      <w:numFmt w:val="decimal"/>
      <w:lvlText w:val="%2）"/>
      <w:lvlJc w:val="left"/>
      <w:pPr>
        <w:ind w:left="178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5" w15:restartNumberingAfterBreak="0">
    <w:nsid w:val="716F7DFE"/>
    <w:multiLevelType w:val="hybridMultilevel"/>
    <w:tmpl w:val="D1DEB0E8"/>
    <w:lvl w:ilvl="0" w:tplc="E99C82B4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6" w15:restartNumberingAfterBreak="0">
    <w:nsid w:val="737D614A"/>
    <w:multiLevelType w:val="hybridMultilevel"/>
    <w:tmpl w:val="3C62D1F6"/>
    <w:lvl w:ilvl="0" w:tplc="FAD44DF6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郑 安如">
    <w15:presenceInfo w15:providerId="None" w15:userId="郑 安如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67"/>
    <w:rsid w:val="00001FA6"/>
    <w:rsid w:val="00027668"/>
    <w:rsid w:val="0004515D"/>
    <w:rsid w:val="000739B7"/>
    <w:rsid w:val="000C733C"/>
    <w:rsid w:val="000D53AC"/>
    <w:rsid w:val="000E7F5F"/>
    <w:rsid w:val="000F6CE4"/>
    <w:rsid w:val="00176DC7"/>
    <w:rsid w:val="00177101"/>
    <w:rsid w:val="001A4DE6"/>
    <w:rsid w:val="001B475E"/>
    <w:rsid w:val="001C4645"/>
    <w:rsid w:val="001D6B4D"/>
    <w:rsid w:val="00200679"/>
    <w:rsid w:val="00204531"/>
    <w:rsid w:val="002200A7"/>
    <w:rsid w:val="00232835"/>
    <w:rsid w:val="00241114"/>
    <w:rsid w:val="00254AB8"/>
    <w:rsid w:val="002866D0"/>
    <w:rsid w:val="00297722"/>
    <w:rsid w:val="002B7898"/>
    <w:rsid w:val="002D3562"/>
    <w:rsid w:val="002F3F3E"/>
    <w:rsid w:val="003020BF"/>
    <w:rsid w:val="00305A5C"/>
    <w:rsid w:val="003134FF"/>
    <w:rsid w:val="00324D64"/>
    <w:rsid w:val="00354C2B"/>
    <w:rsid w:val="00363445"/>
    <w:rsid w:val="003643DE"/>
    <w:rsid w:val="00373006"/>
    <w:rsid w:val="00380869"/>
    <w:rsid w:val="0038638B"/>
    <w:rsid w:val="003A62E1"/>
    <w:rsid w:val="003A641D"/>
    <w:rsid w:val="003C21DC"/>
    <w:rsid w:val="003D08E5"/>
    <w:rsid w:val="00402DCA"/>
    <w:rsid w:val="00416EB3"/>
    <w:rsid w:val="00434845"/>
    <w:rsid w:val="00476C79"/>
    <w:rsid w:val="004E4384"/>
    <w:rsid w:val="00500231"/>
    <w:rsid w:val="005363BF"/>
    <w:rsid w:val="005A45AC"/>
    <w:rsid w:val="005F5225"/>
    <w:rsid w:val="00637E79"/>
    <w:rsid w:val="0064554A"/>
    <w:rsid w:val="006500F1"/>
    <w:rsid w:val="00655988"/>
    <w:rsid w:val="00684C15"/>
    <w:rsid w:val="006F12E8"/>
    <w:rsid w:val="0076262D"/>
    <w:rsid w:val="00785A7A"/>
    <w:rsid w:val="007D0245"/>
    <w:rsid w:val="007D3C66"/>
    <w:rsid w:val="007E6482"/>
    <w:rsid w:val="007F02D9"/>
    <w:rsid w:val="00824970"/>
    <w:rsid w:val="00884970"/>
    <w:rsid w:val="0089126E"/>
    <w:rsid w:val="008A7C6D"/>
    <w:rsid w:val="008E5617"/>
    <w:rsid w:val="00900A53"/>
    <w:rsid w:val="00966F3D"/>
    <w:rsid w:val="009754BB"/>
    <w:rsid w:val="009A40C5"/>
    <w:rsid w:val="009D6BB2"/>
    <w:rsid w:val="009E31EB"/>
    <w:rsid w:val="009F02FA"/>
    <w:rsid w:val="009F16AB"/>
    <w:rsid w:val="009F3925"/>
    <w:rsid w:val="00A17667"/>
    <w:rsid w:val="00A33A9E"/>
    <w:rsid w:val="00A82B18"/>
    <w:rsid w:val="00A95075"/>
    <w:rsid w:val="00AB0A83"/>
    <w:rsid w:val="00AC5C22"/>
    <w:rsid w:val="00AD2BEF"/>
    <w:rsid w:val="00AD3C4B"/>
    <w:rsid w:val="00AE0B89"/>
    <w:rsid w:val="00B1489F"/>
    <w:rsid w:val="00B4299A"/>
    <w:rsid w:val="00B701A5"/>
    <w:rsid w:val="00B728C0"/>
    <w:rsid w:val="00BA5315"/>
    <w:rsid w:val="00BC40DA"/>
    <w:rsid w:val="00BD3A3F"/>
    <w:rsid w:val="00BE0536"/>
    <w:rsid w:val="00C021D4"/>
    <w:rsid w:val="00C60FB0"/>
    <w:rsid w:val="00C668AA"/>
    <w:rsid w:val="00C73B8B"/>
    <w:rsid w:val="00C91E7C"/>
    <w:rsid w:val="00C9209F"/>
    <w:rsid w:val="00CA28DC"/>
    <w:rsid w:val="00CA58F4"/>
    <w:rsid w:val="00CB4986"/>
    <w:rsid w:val="00CC184C"/>
    <w:rsid w:val="00CD1874"/>
    <w:rsid w:val="00D102BC"/>
    <w:rsid w:val="00D4284D"/>
    <w:rsid w:val="00D45A85"/>
    <w:rsid w:val="00D72DC3"/>
    <w:rsid w:val="00D80F27"/>
    <w:rsid w:val="00D84312"/>
    <w:rsid w:val="00DB3352"/>
    <w:rsid w:val="00DC1C43"/>
    <w:rsid w:val="00DD44F4"/>
    <w:rsid w:val="00DE3DC4"/>
    <w:rsid w:val="00E23E6B"/>
    <w:rsid w:val="00E32CB2"/>
    <w:rsid w:val="00E578F4"/>
    <w:rsid w:val="00E62124"/>
    <w:rsid w:val="00EC4A46"/>
    <w:rsid w:val="00ED17FC"/>
    <w:rsid w:val="00EE6619"/>
    <w:rsid w:val="00F13A23"/>
    <w:rsid w:val="00F149CA"/>
    <w:rsid w:val="00F243BC"/>
    <w:rsid w:val="00FC02F4"/>
    <w:rsid w:val="00FC74E6"/>
    <w:rsid w:val="00FD7464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49621"/>
  <w15:chartTrackingRefBased/>
  <w15:docId w15:val="{B165FECA-D77B-4921-BA82-209E5C57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451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451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E5617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F149CA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F149CA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F149CA"/>
  </w:style>
  <w:style w:type="paragraph" w:styleId="a9">
    <w:name w:val="annotation subject"/>
    <w:basedOn w:val="a7"/>
    <w:next w:val="a7"/>
    <w:link w:val="aa"/>
    <w:uiPriority w:val="99"/>
    <w:semiHidden/>
    <w:unhideWhenUsed/>
    <w:rsid w:val="00F149CA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F149CA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F149CA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149CA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D4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DD44F4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DD4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DD4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8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安如</dc:creator>
  <cp:keywords/>
  <dc:description/>
  <cp:lastModifiedBy>郑 安如</cp:lastModifiedBy>
  <cp:revision>188</cp:revision>
  <dcterms:created xsi:type="dcterms:W3CDTF">2020-08-27T10:43:00Z</dcterms:created>
  <dcterms:modified xsi:type="dcterms:W3CDTF">2020-09-01T23:35:00Z</dcterms:modified>
</cp:coreProperties>
</file>