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BD5E2" w14:textId="2FFDF296" w:rsidR="004D06E9" w:rsidRDefault="00B827C4">
      <w:pPr>
        <w:widowControl/>
        <w:jc w:val="left"/>
        <w:rPr>
          <w:rFonts w:ascii="仿宋_GB2312" w:eastAsia="仿宋_GB2312" w:hAnsi="宋体"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color w:val="000000"/>
          <w:sz w:val="32"/>
          <w:szCs w:val="32"/>
        </w:rPr>
        <w:t>附件</w:t>
      </w:r>
      <w:r w:rsidR="009D3FFF">
        <w:rPr>
          <w:rFonts w:ascii="仿宋_GB2312" w:eastAsia="仿宋_GB2312" w:hAnsi="宋体" w:hint="eastAsia"/>
          <w:color w:val="000000"/>
          <w:sz w:val="32"/>
          <w:szCs w:val="32"/>
        </w:rPr>
        <w:t>二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：</w:t>
      </w:r>
    </w:p>
    <w:p w14:paraId="22F369F5" w14:textId="5F116EBC" w:rsidR="004D06E9" w:rsidRDefault="00B827C4" w:rsidP="00DD4312">
      <w:pPr>
        <w:spacing w:line="560" w:lineRule="exact"/>
        <w:jc w:val="center"/>
        <w:rPr>
          <w:rFonts w:asciiTheme="majorEastAsia" w:eastAsiaTheme="majorEastAsia" w:hAnsiTheme="majorEastAsia" w:cstheme="majorEastAsia"/>
          <w:b/>
          <w:sz w:val="44"/>
          <w:szCs w:val="44"/>
        </w:rPr>
      </w:pPr>
      <w:r>
        <w:rPr>
          <w:rFonts w:asciiTheme="majorEastAsia" w:eastAsiaTheme="majorEastAsia" w:hAnsiTheme="majorEastAsia" w:cstheme="majorEastAsia" w:hint="eastAsia"/>
          <w:b/>
          <w:sz w:val="44"/>
          <w:szCs w:val="44"/>
        </w:rPr>
        <w:t>新一代本币交易平台</w:t>
      </w:r>
      <w:r w:rsidR="00DD4312">
        <w:rPr>
          <w:rFonts w:asciiTheme="majorEastAsia" w:eastAsiaTheme="majorEastAsia" w:hAnsiTheme="majorEastAsia" w:cstheme="majorEastAsia" w:hint="eastAsia"/>
          <w:b/>
          <w:sz w:val="44"/>
          <w:szCs w:val="44"/>
        </w:rPr>
        <w:t>标准债券远期实物交割</w:t>
      </w:r>
      <w:r>
        <w:rPr>
          <w:rFonts w:asciiTheme="majorEastAsia" w:eastAsiaTheme="majorEastAsia" w:hAnsiTheme="majorEastAsia" w:cstheme="majorEastAsia" w:hint="eastAsia"/>
          <w:b/>
          <w:sz w:val="44"/>
          <w:szCs w:val="44"/>
        </w:rPr>
        <w:t>项目实施方案</w:t>
      </w:r>
    </w:p>
    <w:p w14:paraId="6F349F83" w14:textId="77777777" w:rsidR="004D06E9" w:rsidRDefault="00B827C4">
      <w:pPr>
        <w:pStyle w:val="1"/>
      </w:pPr>
      <w:r>
        <w:rPr>
          <w:rFonts w:hint="eastAsia"/>
        </w:rPr>
        <w:t>方案概述</w:t>
      </w:r>
    </w:p>
    <w:p w14:paraId="50D857AE" w14:textId="77777777" w:rsidR="004D06E9" w:rsidRDefault="00B827C4">
      <w:pPr>
        <w:pStyle w:val="2"/>
      </w:pPr>
      <w:r>
        <w:rPr>
          <w:rFonts w:hint="eastAsia"/>
        </w:rPr>
        <w:t>系统目的</w:t>
      </w:r>
    </w:p>
    <w:p w14:paraId="162C6E01" w14:textId="7EF10008" w:rsidR="00F86E0C" w:rsidRPr="00F86E0C" w:rsidRDefault="00B827C4" w:rsidP="00845749">
      <w:pPr>
        <w:spacing w:line="560" w:lineRule="exact"/>
        <w:ind w:firstLine="640"/>
        <w:rPr>
          <w:rFonts w:ascii="仿宋" w:eastAsia="仿宋" w:hAnsi="仿宋" w:hint="eastAsia"/>
          <w:sz w:val="32"/>
          <w:szCs w:val="32"/>
          <w:lang w:eastAsia="zh-Hans"/>
        </w:rPr>
      </w:pPr>
      <w:bookmarkStart w:id="0" w:name="_Hlk57753536"/>
      <w:r>
        <w:rPr>
          <w:rFonts w:ascii="仿宋" w:eastAsia="仿宋" w:hAnsi="仿宋" w:hint="eastAsia"/>
          <w:sz w:val="32"/>
          <w:szCs w:val="32"/>
          <w:lang w:eastAsia="zh-Hans"/>
        </w:rPr>
        <w:t>基于新本币现有总体架构</w:t>
      </w:r>
      <w:r>
        <w:rPr>
          <w:rFonts w:ascii="仿宋" w:eastAsia="仿宋" w:hAnsi="仿宋"/>
          <w:sz w:val="32"/>
          <w:szCs w:val="32"/>
          <w:lang w:eastAsia="zh-Hans"/>
        </w:rPr>
        <w:t>，</w:t>
      </w:r>
      <w:r>
        <w:rPr>
          <w:rFonts w:ascii="仿宋" w:eastAsia="仿宋" w:hAnsi="仿宋" w:hint="eastAsia"/>
          <w:sz w:val="32"/>
          <w:szCs w:val="32"/>
          <w:lang w:eastAsia="zh-Hans"/>
        </w:rPr>
        <w:t>增加</w:t>
      </w:r>
      <w:r w:rsidR="00DD4312">
        <w:rPr>
          <w:rFonts w:ascii="仿宋" w:eastAsia="仿宋" w:hAnsi="仿宋" w:hint="eastAsia"/>
          <w:sz w:val="32"/>
          <w:szCs w:val="32"/>
          <w:lang w:eastAsia="zh-Hans"/>
        </w:rPr>
        <w:t>标准债券远期</w:t>
      </w:r>
      <w:r>
        <w:rPr>
          <w:rFonts w:ascii="仿宋" w:eastAsia="仿宋" w:hAnsi="仿宋" w:hint="eastAsia"/>
          <w:sz w:val="32"/>
          <w:szCs w:val="32"/>
          <w:lang w:eastAsia="zh-Hans"/>
        </w:rPr>
        <w:t>市场</w:t>
      </w:r>
      <w:r w:rsidR="00DD4312">
        <w:rPr>
          <w:rFonts w:ascii="仿宋" w:eastAsia="仿宋" w:hAnsi="仿宋" w:hint="eastAsia"/>
          <w:sz w:val="32"/>
          <w:szCs w:val="32"/>
          <w:lang w:eastAsia="zh-Hans"/>
        </w:rPr>
        <w:t>实物交割</w:t>
      </w:r>
      <w:r w:rsidR="00704752">
        <w:rPr>
          <w:rFonts w:ascii="仿宋" w:eastAsia="仿宋" w:hAnsi="仿宋" w:hint="eastAsia"/>
          <w:sz w:val="32"/>
          <w:szCs w:val="32"/>
          <w:lang w:eastAsia="zh-Hans"/>
        </w:rPr>
        <w:t>功能</w:t>
      </w:r>
      <w:r>
        <w:rPr>
          <w:rFonts w:ascii="仿宋" w:eastAsia="仿宋" w:hAnsi="仿宋"/>
          <w:sz w:val="32"/>
          <w:szCs w:val="32"/>
          <w:lang w:eastAsia="zh-Hans"/>
        </w:rPr>
        <w:t>，</w:t>
      </w:r>
      <w:r>
        <w:rPr>
          <w:rFonts w:ascii="仿宋" w:eastAsia="仿宋" w:hAnsi="仿宋" w:hint="eastAsia"/>
          <w:sz w:val="32"/>
          <w:szCs w:val="32"/>
          <w:lang w:eastAsia="zh-Hans"/>
        </w:rPr>
        <w:t>支持</w:t>
      </w:r>
      <w:r w:rsidR="009D3FFF">
        <w:rPr>
          <w:rFonts w:ascii="仿宋" w:eastAsia="仿宋" w:hAnsi="仿宋" w:hint="eastAsia"/>
          <w:sz w:val="32"/>
          <w:szCs w:val="32"/>
          <w:lang w:eastAsia="zh-Hans"/>
        </w:rPr>
        <w:t>实物交割合约</w:t>
      </w:r>
      <w:r w:rsidR="009D3FFF" w:rsidRPr="009D3FFF">
        <w:rPr>
          <w:rFonts w:ascii="仿宋" w:eastAsia="仿宋" w:hAnsi="仿宋" w:hint="eastAsia"/>
          <w:sz w:val="32"/>
          <w:szCs w:val="32"/>
          <w:lang w:eastAsia="zh-Hans"/>
        </w:rPr>
        <w:t>的</w:t>
      </w:r>
      <w:r w:rsidR="00DD4312" w:rsidRPr="009D3FFF">
        <w:rPr>
          <w:rFonts w:ascii="仿宋" w:eastAsia="仿宋" w:hAnsi="仿宋" w:hint="eastAsia"/>
          <w:sz w:val="32"/>
          <w:szCs w:val="32"/>
          <w:lang w:eastAsia="zh-Hans"/>
        </w:rPr>
        <w:t>交易执行、交割</w:t>
      </w:r>
      <w:r w:rsidR="009D3FFF" w:rsidRPr="009D3FFF">
        <w:rPr>
          <w:rFonts w:ascii="仿宋" w:eastAsia="仿宋" w:hAnsi="仿宋" w:hint="eastAsia"/>
          <w:sz w:val="32"/>
          <w:szCs w:val="32"/>
          <w:lang w:eastAsia="zh-Hans"/>
        </w:rPr>
        <w:t>申报、相关价格计算</w:t>
      </w:r>
      <w:r w:rsidRPr="009D3FFF">
        <w:rPr>
          <w:rFonts w:ascii="仿宋" w:eastAsia="仿宋" w:hAnsi="仿宋" w:hint="eastAsia"/>
          <w:sz w:val="32"/>
          <w:szCs w:val="32"/>
          <w:lang w:eastAsia="zh-Hans"/>
        </w:rPr>
        <w:t>及</w:t>
      </w:r>
      <w:r w:rsidR="009D3FFF" w:rsidRPr="009D3FFF">
        <w:rPr>
          <w:rFonts w:ascii="仿宋" w:eastAsia="仿宋" w:hAnsi="仿宋" w:hint="eastAsia"/>
          <w:sz w:val="32"/>
          <w:szCs w:val="32"/>
          <w:lang w:eastAsia="zh-Hans"/>
        </w:rPr>
        <w:t>上清所数据交互等</w:t>
      </w:r>
      <w:r w:rsidRPr="009D3FFF">
        <w:rPr>
          <w:rFonts w:ascii="仿宋" w:eastAsia="仿宋" w:hAnsi="仿宋" w:hint="eastAsia"/>
          <w:sz w:val="32"/>
          <w:szCs w:val="32"/>
          <w:lang w:eastAsia="zh-Hans"/>
        </w:rPr>
        <w:t>功能</w:t>
      </w:r>
      <w:r w:rsidR="00845749">
        <w:rPr>
          <w:rFonts w:ascii="仿宋" w:eastAsia="仿宋" w:hAnsi="仿宋" w:hint="eastAsia"/>
          <w:sz w:val="32"/>
          <w:szCs w:val="32"/>
          <w:lang w:eastAsia="zh-Hans"/>
        </w:rPr>
        <w:t>，其中</w:t>
      </w:r>
      <w:r>
        <w:rPr>
          <w:rFonts w:ascii="仿宋" w:eastAsia="仿宋" w:hAnsi="仿宋" w:hint="eastAsia"/>
          <w:sz w:val="32"/>
          <w:szCs w:val="32"/>
          <w:lang w:eastAsia="zh-Hans"/>
        </w:rPr>
        <w:t>交易功能</w:t>
      </w:r>
      <w:r w:rsidR="00DD4312">
        <w:rPr>
          <w:rFonts w:ascii="仿宋" w:eastAsia="仿宋" w:hAnsi="仿宋" w:hint="eastAsia"/>
          <w:sz w:val="32"/>
          <w:szCs w:val="32"/>
          <w:lang w:eastAsia="zh-Hans"/>
        </w:rPr>
        <w:t>延续撮合交易机制</w:t>
      </w:r>
      <w:r>
        <w:rPr>
          <w:rFonts w:ascii="仿宋" w:eastAsia="仿宋" w:hAnsi="仿宋" w:hint="eastAsia"/>
          <w:sz w:val="32"/>
          <w:szCs w:val="32"/>
          <w:lang w:eastAsia="zh-Hans"/>
        </w:rPr>
        <w:t>，</w:t>
      </w:r>
      <w:r w:rsidR="00704752">
        <w:rPr>
          <w:rFonts w:ascii="仿宋" w:eastAsia="仿宋" w:hAnsi="仿宋" w:hint="eastAsia"/>
          <w:sz w:val="32"/>
          <w:szCs w:val="32"/>
          <w:lang w:eastAsia="zh-Hans"/>
        </w:rPr>
        <w:t>交</w:t>
      </w:r>
      <w:r w:rsidR="00704752">
        <w:rPr>
          <w:rFonts w:ascii="仿宋" w:eastAsia="仿宋" w:hAnsi="仿宋" w:hint="eastAsia"/>
          <w:sz w:val="32"/>
          <w:szCs w:val="32"/>
          <w:lang w:eastAsia="zh-Hans"/>
        </w:rPr>
        <w:t>割功能主要包括交割申请、交割匹配、交割单查询等</w:t>
      </w:r>
      <w:r w:rsidR="00704752">
        <w:rPr>
          <w:rFonts w:ascii="仿宋" w:eastAsia="仿宋" w:hAnsi="仿宋" w:hint="eastAsia"/>
          <w:sz w:val="32"/>
          <w:szCs w:val="32"/>
          <w:lang w:eastAsia="zh-Hans"/>
        </w:rPr>
        <w:t>，</w:t>
      </w:r>
      <w:r>
        <w:rPr>
          <w:rFonts w:ascii="仿宋" w:eastAsia="仿宋" w:hAnsi="仿宋" w:hint="eastAsia"/>
          <w:sz w:val="32"/>
          <w:szCs w:val="32"/>
          <w:lang w:eastAsia="zh-Hans"/>
        </w:rPr>
        <w:t>计算功能主要</w:t>
      </w:r>
      <w:r w:rsidR="00DD4312">
        <w:rPr>
          <w:rFonts w:ascii="仿宋" w:eastAsia="仿宋" w:hAnsi="仿宋" w:hint="eastAsia"/>
          <w:sz w:val="32"/>
          <w:szCs w:val="32"/>
          <w:lang w:eastAsia="zh-Hans"/>
        </w:rPr>
        <w:t>涉及</w:t>
      </w:r>
      <w:r w:rsidR="00704752">
        <w:rPr>
          <w:rFonts w:ascii="仿宋" w:eastAsia="仿宋" w:hAnsi="仿宋" w:hint="eastAsia"/>
          <w:sz w:val="32"/>
          <w:szCs w:val="32"/>
          <w:lang w:eastAsia="zh-Hans"/>
        </w:rPr>
        <w:t>挂牌基准价、</w:t>
      </w:r>
      <w:r w:rsidR="00DD4312">
        <w:rPr>
          <w:rFonts w:ascii="仿宋" w:eastAsia="仿宋" w:hAnsi="仿宋" w:hint="eastAsia"/>
          <w:sz w:val="32"/>
          <w:szCs w:val="32"/>
          <w:lang w:eastAsia="zh-Hans"/>
        </w:rPr>
        <w:t>每日结算价、到期交割价</w:t>
      </w:r>
      <w:bookmarkEnd w:id="0"/>
      <w:r w:rsidR="00845749">
        <w:rPr>
          <w:rFonts w:ascii="仿宋" w:eastAsia="仿宋" w:hAnsi="仿宋" w:hint="eastAsia"/>
          <w:sz w:val="32"/>
          <w:szCs w:val="32"/>
          <w:lang w:eastAsia="zh-Hans"/>
        </w:rPr>
        <w:t>。</w:t>
      </w:r>
    </w:p>
    <w:p w14:paraId="5A782C65" w14:textId="70D27DFB" w:rsidR="004D06E9" w:rsidRDefault="00B827C4">
      <w:pPr>
        <w:pStyle w:val="2"/>
      </w:pPr>
      <w:r>
        <w:rPr>
          <w:rFonts w:hint="eastAsia"/>
        </w:rPr>
        <w:t>系统规划</w:t>
      </w:r>
      <w:r w:rsidR="005860CF">
        <w:rPr>
          <w:rFonts w:hint="eastAsia"/>
        </w:rPr>
        <w:t xml:space="preserve"> </w:t>
      </w:r>
      <w:bookmarkStart w:id="1" w:name="_Hlk67827672"/>
      <w:r w:rsidR="005860CF" w:rsidRPr="005860CF">
        <w:rPr>
          <w:rFonts w:hint="eastAsia"/>
          <w:highlight w:val="yellow"/>
        </w:rPr>
        <w:t>（请</w:t>
      </w:r>
      <w:r w:rsidR="001F644F">
        <w:rPr>
          <w:rFonts w:hint="eastAsia"/>
          <w:highlight w:val="yellow"/>
        </w:rPr>
        <w:t>刁望庆</w:t>
      </w:r>
      <w:r w:rsidR="005860CF" w:rsidRPr="005860CF">
        <w:rPr>
          <w:rFonts w:hint="eastAsia"/>
          <w:highlight w:val="yellow"/>
        </w:rPr>
        <w:t>提供）</w:t>
      </w:r>
      <w:bookmarkEnd w:id="1"/>
    </w:p>
    <w:p w14:paraId="4F4BF815" w14:textId="34A46CE9" w:rsidR="004D06E9" w:rsidRDefault="00B827C4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新一代本币交易系统的完善性开发，不涉及调整系统规划。</w:t>
      </w:r>
    </w:p>
    <w:bookmarkStart w:id="2" w:name="_MON_1669025945"/>
    <w:bookmarkEnd w:id="2"/>
    <w:p w14:paraId="30790BDB" w14:textId="77777777" w:rsidR="004D06E9" w:rsidRDefault="00C812F2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object w:dxaOrig="2399" w:dyaOrig="2399" w14:anchorId="1F1AE4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85pt;height:119.85pt" o:ole="">
            <v:imagedata r:id="rId8" o:title=""/>
          </v:shape>
          <o:OLEObject Type="Embed" ProgID="Excel.Sheet.12" ShapeID="_x0000_i1025" DrawAspect="Icon" ObjectID="_1678521936" r:id="rId9"/>
        </w:object>
      </w:r>
    </w:p>
    <w:p w14:paraId="2EC89C50" w14:textId="527EC7D3" w:rsidR="004D06E9" w:rsidRDefault="00B827C4">
      <w:pPr>
        <w:pStyle w:val="2"/>
      </w:pPr>
      <w:r>
        <w:rPr>
          <w:rFonts w:hint="eastAsia"/>
        </w:rPr>
        <w:lastRenderedPageBreak/>
        <w:t>系统架构</w:t>
      </w:r>
      <w:r w:rsidR="005860CF" w:rsidRPr="005860CF">
        <w:rPr>
          <w:rFonts w:hint="eastAsia"/>
          <w:highlight w:val="yellow"/>
        </w:rPr>
        <w:t>（请</w:t>
      </w:r>
      <w:r w:rsidR="0000538E">
        <w:rPr>
          <w:rFonts w:hint="eastAsia"/>
          <w:highlight w:val="yellow"/>
        </w:rPr>
        <w:t>刁望庆</w:t>
      </w:r>
      <w:r w:rsidR="005860CF" w:rsidRPr="005860CF">
        <w:rPr>
          <w:rFonts w:hint="eastAsia"/>
          <w:highlight w:val="yellow"/>
        </w:rPr>
        <w:t>提供）</w:t>
      </w:r>
    </w:p>
    <w:p w14:paraId="6121750A" w14:textId="77777777" w:rsidR="004D06E9" w:rsidRDefault="00B827C4">
      <w:pPr>
        <w:pStyle w:val="TAG"/>
        <w:ind w:firstLineChars="0" w:firstLine="0"/>
      </w:pPr>
      <w:r>
        <w:rPr>
          <w:noProof/>
        </w:rPr>
        <w:drawing>
          <wp:inline distT="0" distB="0" distL="114300" distR="114300" wp14:anchorId="65C20BD7" wp14:editId="604D3402">
            <wp:extent cx="5268595" cy="5268595"/>
            <wp:effectExtent l="0" t="0" r="1460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68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B93E184" w14:textId="77777777" w:rsidR="004D06E9" w:rsidRDefault="00B827C4">
      <w:pPr>
        <w:pStyle w:val="TAG"/>
        <w:spacing w:line="560" w:lineRule="exact"/>
        <w:ind w:firstLine="640"/>
        <w:rPr>
          <w:rFonts w:ascii="仿宋" w:eastAsia="仿宋" w:hAnsi="仿宋"/>
          <w:i w:val="0"/>
          <w:color w:val="auto"/>
          <w:sz w:val="32"/>
          <w:szCs w:val="32"/>
        </w:rPr>
      </w:pPr>
      <w:r>
        <w:rPr>
          <w:rFonts w:ascii="仿宋" w:eastAsia="仿宋" w:hAnsi="仿宋" w:hint="eastAsia"/>
          <w:i w:val="0"/>
          <w:color w:val="auto"/>
          <w:sz w:val="32"/>
          <w:szCs w:val="32"/>
        </w:rPr>
        <w:t>本次</w:t>
      </w:r>
      <w:r>
        <w:rPr>
          <w:rFonts w:ascii="仿宋" w:eastAsia="仿宋" w:hAnsi="仿宋"/>
          <w:i w:val="0"/>
          <w:color w:val="auto"/>
          <w:sz w:val="32"/>
          <w:szCs w:val="32"/>
        </w:rPr>
        <w:t>利率期权</w:t>
      </w:r>
      <w:r>
        <w:rPr>
          <w:rFonts w:ascii="仿宋" w:eastAsia="仿宋" w:hAnsi="仿宋" w:hint="eastAsia"/>
          <w:i w:val="0"/>
          <w:color w:val="auto"/>
          <w:sz w:val="32"/>
          <w:szCs w:val="32"/>
        </w:rPr>
        <w:t>项目对系统架构无重大调整，</w:t>
      </w:r>
      <w:r>
        <w:rPr>
          <w:rFonts w:ascii="仿宋" w:eastAsia="仿宋" w:hAnsi="仿宋"/>
          <w:i w:val="0"/>
          <w:color w:val="auto"/>
          <w:sz w:val="32"/>
          <w:szCs w:val="32"/>
        </w:rPr>
        <w:t>在NDM中实现对话报价功能，在TBS中实现基础数据管理、交易行情入库发布等功能。利率期权</w:t>
      </w:r>
      <w:r>
        <w:rPr>
          <w:rFonts w:ascii="仿宋" w:eastAsia="仿宋" w:hAnsi="仿宋" w:hint="eastAsia"/>
          <w:i w:val="0"/>
          <w:color w:val="auto"/>
          <w:sz w:val="32"/>
          <w:szCs w:val="32"/>
        </w:rPr>
        <w:t>协商交易与</w:t>
      </w:r>
      <w:r>
        <w:rPr>
          <w:rFonts w:ascii="仿宋" w:eastAsia="仿宋" w:hAnsi="仿宋" w:hint="eastAsia"/>
          <w:i w:val="0"/>
          <w:color w:val="auto"/>
          <w:sz w:val="32"/>
          <w:szCs w:val="32"/>
          <w:lang w:eastAsia="zh-Hans"/>
        </w:rPr>
        <w:t>债券远期</w:t>
      </w:r>
      <w:r>
        <w:rPr>
          <w:rFonts w:ascii="仿宋" w:eastAsia="仿宋" w:hAnsi="仿宋" w:hint="eastAsia"/>
          <w:i w:val="0"/>
          <w:color w:val="auto"/>
          <w:sz w:val="32"/>
          <w:szCs w:val="32"/>
        </w:rPr>
        <w:t>协商交易复用同一组进程</w:t>
      </w:r>
      <w:r>
        <w:rPr>
          <w:rFonts w:ascii="仿宋" w:eastAsia="仿宋" w:hAnsi="仿宋"/>
          <w:i w:val="0"/>
          <w:color w:val="auto"/>
          <w:sz w:val="32"/>
          <w:szCs w:val="32"/>
        </w:rPr>
        <w:t>（见上图，</w:t>
      </w:r>
      <w:r>
        <w:rPr>
          <w:rFonts w:ascii="仿宋" w:eastAsia="仿宋" w:hAnsi="仿宋" w:hint="eastAsia"/>
          <w:i w:val="0"/>
          <w:color w:val="auto"/>
          <w:sz w:val="32"/>
          <w:szCs w:val="32"/>
          <w:lang w:eastAsia="zh-Hans"/>
        </w:rPr>
        <w:t>红色字体模块为在现有模块修改</w:t>
      </w:r>
      <w:r>
        <w:rPr>
          <w:rFonts w:ascii="仿宋" w:eastAsia="仿宋" w:hAnsi="仿宋"/>
          <w:i w:val="0"/>
          <w:color w:val="auto"/>
          <w:sz w:val="32"/>
          <w:szCs w:val="32"/>
        </w:rPr>
        <w:t>）</w:t>
      </w:r>
      <w:r>
        <w:rPr>
          <w:rFonts w:ascii="仿宋" w:eastAsia="仿宋" w:hAnsi="仿宋" w:hint="eastAsia"/>
          <w:i w:val="0"/>
          <w:color w:val="auto"/>
          <w:sz w:val="32"/>
          <w:szCs w:val="32"/>
        </w:rPr>
        <w:t>。</w:t>
      </w:r>
    </w:p>
    <w:p w14:paraId="533F5979" w14:textId="6A88D511" w:rsidR="004D06E9" w:rsidRDefault="00B827C4">
      <w:pPr>
        <w:pStyle w:val="2"/>
      </w:pPr>
      <w:r>
        <w:rPr>
          <w:rFonts w:hint="eastAsia"/>
        </w:rPr>
        <w:t>可扩展性设计</w:t>
      </w:r>
      <w:r w:rsidR="005860CF" w:rsidRPr="005860CF">
        <w:rPr>
          <w:rFonts w:hint="eastAsia"/>
          <w:highlight w:val="yellow"/>
        </w:rPr>
        <w:t>（请</w:t>
      </w:r>
      <w:r w:rsidR="0000538E">
        <w:rPr>
          <w:rFonts w:hint="eastAsia"/>
          <w:highlight w:val="yellow"/>
        </w:rPr>
        <w:t>刁望庆</w:t>
      </w:r>
      <w:r w:rsidR="005860CF" w:rsidRPr="005860CF">
        <w:rPr>
          <w:rFonts w:hint="eastAsia"/>
          <w:highlight w:val="yellow"/>
        </w:rPr>
        <w:t>提供）</w:t>
      </w:r>
    </w:p>
    <w:p w14:paraId="40584C9A" w14:textId="799E414B" w:rsidR="004D06E9" w:rsidRDefault="00B827C4">
      <w:pPr>
        <w:pStyle w:val="TAG"/>
        <w:spacing w:line="560" w:lineRule="exact"/>
        <w:ind w:firstLine="640"/>
        <w:rPr>
          <w:rFonts w:ascii="仿宋" w:eastAsia="仿宋" w:hAnsi="仿宋"/>
          <w:i w:val="0"/>
          <w:color w:val="auto"/>
          <w:sz w:val="32"/>
          <w:szCs w:val="32"/>
        </w:rPr>
      </w:pPr>
      <w:r>
        <w:rPr>
          <w:rFonts w:ascii="仿宋" w:eastAsia="仿宋" w:hAnsi="仿宋" w:hint="eastAsia"/>
          <w:i w:val="0"/>
          <w:color w:val="auto"/>
          <w:sz w:val="32"/>
          <w:szCs w:val="32"/>
        </w:rPr>
        <w:t>支持新增</w:t>
      </w:r>
      <w:r w:rsidR="0000538E" w:rsidRPr="0000538E">
        <w:rPr>
          <w:rFonts w:ascii="仿宋" w:eastAsia="仿宋" w:hAnsi="仿宋" w:hint="eastAsia"/>
          <w:i w:val="0"/>
          <w:color w:val="FF0000"/>
          <w:sz w:val="32"/>
          <w:szCs w:val="32"/>
        </w:rPr>
        <w:t>清算方式</w:t>
      </w:r>
      <w:r>
        <w:rPr>
          <w:rFonts w:ascii="仿宋" w:eastAsia="仿宋" w:hAnsi="仿宋"/>
          <w:i w:val="0"/>
          <w:color w:val="auto"/>
          <w:sz w:val="32"/>
          <w:szCs w:val="32"/>
        </w:rPr>
        <w:t>，支持横向扩展</w:t>
      </w:r>
      <w:r>
        <w:rPr>
          <w:rFonts w:ascii="仿宋" w:eastAsia="仿宋" w:hAnsi="仿宋" w:hint="eastAsia"/>
          <w:i w:val="0"/>
          <w:color w:val="auto"/>
          <w:sz w:val="32"/>
          <w:szCs w:val="32"/>
        </w:rPr>
        <w:t>。</w:t>
      </w:r>
    </w:p>
    <w:p w14:paraId="167F7B07" w14:textId="629A5B8A" w:rsidR="004D06E9" w:rsidRDefault="00B827C4">
      <w:pPr>
        <w:pStyle w:val="2"/>
      </w:pPr>
      <w:r>
        <w:rPr>
          <w:rFonts w:hint="eastAsia"/>
        </w:rPr>
        <w:lastRenderedPageBreak/>
        <w:t>主要开发工作</w:t>
      </w:r>
      <w:r w:rsidR="005860CF" w:rsidRPr="005860CF">
        <w:rPr>
          <w:rFonts w:hint="eastAsia"/>
          <w:highlight w:val="yellow"/>
        </w:rPr>
        <w:t>（</w:t>
      </w:r>
      <w:r w:rsidR="00C125B2">
        <w:rPr>
          <w:rFonts w:hint="eastAsia"/>
          <w:highlight w:val="yellow"/>
        </w:rPr>
        <w:t>刁望庆</w:t>
      </w:r>
      <w:r w:rsidR="005860CF" w:rsidRPr="005860CF">
        <w:rPr>
          <w:rFonts w:hint="eastAsia"/>
          <w:highlight w:val="yellow"/>
        </w:rPr>
        <w:t>提供）</w:t>
      </w:r>
    </w:p>
    <w:p w14:paraId="339F6F2B" w14:textId="77777777" w:rsidR="004D06E9" w:rsidRDefault="00B827C4">
      <w:pPr>
        <w:pStyle w:val="3"/>
      </w:pPr>
      <w:r>
        <w:rPr>
          <w:rFonts w:hint="eastAsia"/>
        </w:rPr>
        <w:t>新一代本币交易系统</w:t>
      </w:r>
    </w:p>
    <w:p w14:paraId="0678A43C" w14:textId="77777777" w:rsidR="004D06E9" w:rsidRDefault="00B827C4">
      <w:pPr>
        <w:numPr>
          <w:ilvl w:val="0"/>
          <w:numId w:val="2"/>
        </w:numPr>
        <w:ind w:left="8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用户访问层</w:t>
      </w:r>
    </w:p>
    <w:p w14:paraId="5D413C94" w14:textId="474C097E" w:rsidR="004D06E9" w:rsidRPr="0000538E" w:rsidRDefault="00B827C4">
      <w:pPr>
        <w:ind w:firstLineChars="200" w:firstLine="640"/>
        <w:rPr>
          <w:rFonts w:ascii="仿宋" w:eastAsia="仿宋" w:hAnsi="仿宋"/>
          <w:b/>
          <w:color w:val="FF0000"/>
          <w:sz w:val="32"/>
          <w:szCs w:val="32"/>
        </w:rPr>
      </w:pPr>
      <w:r w:rsidRPr="0000538E">
        <w:rPr>
          <w:rFonts w:ascii="仿宋" w:eastAsia="仿宋" w:hAnsi="仿宋" w:hint="eastAsia"/>
          <w:color w:val="FF0000"/>
          <w:sz w:val="32"/>
          <w:szCs w:val="32"/>
        </w:rPr>
        <w:t>统一终端</w:t>
      </w:r>
      <w:r w:rsidRPr="0000538E">
        <w:rPr>
          <w:rFonts w:ascii="仿宋" w:eastAsia="仿宋" w:hAnsi="仿宋"/>
          <w:color w:val="FF0000"/>
          <w:sz w:val="32"/>
          <w:szCs w:val="32"/>
        </w:rPr>
        <w:t>增加</w:t>
      </w:r>
      <w:r w:rsidR="0000538E" w:rsidRPr="0000538E">
        <w:rPr>
          <w:rFonts w:ascii="仿宋" w:eastAsia="仿宋" w:hAnsi="仿宋" w:hint="eastAsia"/>
          <w:color w:val="FF0000"/>
          <w:sz w:val="32"/>
          <w:szCs w:val="32"/>
        </w:rPr>
        <w:t>标准债券远期实物交割</w:t>
      </w:r>
      <w:r w:rsidRPr="0000538E">
        <w:rPr>
          <w:rFonts w:ascii="仿宋" w:eastAsia="仿宋" w:hAnsi="仿宋" w:hint="eastAsia"/>
          <w:color w:val="FF0000"/>
          <w:sz w:val="32"/>
          <w:szCs w:val="32"/>
        </w:rPr>
        <w:t>相关的</w:t>
      </w:r>
      <w:r w:rsidR="0000538E" w:rsidRPr="0000538E">
        <w:rPr>
          <w:rFonts w:ascii="仿宋" w:eastAsia="仿宋" w:hAnsi="仿宋" w:hint="eastAsia"/>
          <w:color w:val="FF0000"/>
          <w:sz w:val="32"/>
          <w:szCs w:val="32"/>
        </w:rPr>
        <w:t>交割申报、</w:t>
      </w:r>
      <w:r w:rsidRPr="0000538E">
        <w:rPr>
          <w:rFonts w:ascii="仿宋" w:eastAsia="仿宋" w:hAnsi="仿宋"/>
          <w:color w:val="FF0000"/>
          <w:sz w:val="32"/>
          <w:szCs w:val="32"/>
        </w:rPr>
        <w:t>查询</w:t>
      </w:r>
      <w:r w:rsidRPr="0000538E">
        <w:rPr>
          <w:rFonts w:ascii="仿宋" w:eastAsia="仿宋" w:hAnsi="仿宋" w:hint="eastAsia"/>
          <w:color w:val="FF0000"/>
          <w:sz w:val="32"/>
          <w:szCs w:val="32"/>
        </w:rPr>
        <w:t>、维护等Widget。</w:t>
      </w:r>
      <w:r w:rsidRPr="0000538E">
        <w:rPr>
          <w:rFonts w:ascii="仿宋" w:eastAsia="仿宋" w:hAnsi="仿宋"/>
          <w:color w:val="FF0000"/>
          <w:sz w:val="32"/>
          <w:szCs w:val="32"/>
        </w:rPr>
        <w:t>场务终端增加</w:t>
      </w:r>
      <w:r w:rsidR="0000538E" w:rsidRPr="0000538E">
        <w:rPr>
          <w:rFonts w:ascii="仿宋" w:eastAsia="仿宋" w:hAnsi="仿宋" w:hint="eastAsia"/>
          <w:color w:val="FF0000"/>
          <w:sz w:val="32"/>
          <w:szCs w:val="32"/>
        </w:rPr>
        <w:t>实物交割</w:t>
      </w:r>
      <w:r w:rsidRPr="0000538E">
        <w:rPr>
          <w:rFonts w:ascii="仿宋" w:eastAsia="仿宋" w:hAnsi="仿宋"/>
          <w:color w:val="FF0000"/>
          <w:sz w:val="32"/>
          <w:szCs w:val="32"/>
        </w:rPr>
        <w:t>基础数据维护、</w:t>
      </w:r>
      <w:r w:rsidR="0000538E" w:rsidRPr="0000538E">
        <w:rPr>
          <w:rFonts w:ascii="仿宋" w:eastAsia="仿宋" w:hAnsi="仿宋" w:hint="eastAsia"/>
          <w:color w:val="FF0000"/>
          <w:sz w:val="32"/>
          <w:szCs w:val="32"/>
        </w:rPr>
        <w:t>交割</w:t>
      </w:r>
      <w:r w:rsidRPr="0000538E">
        <w:rPr>
          <w:rFonts w:ascii="仿宋" w:eastAsia="仿宋" w:hAnsi="仿宋"/>
          <w:color w:val="FF0000"/>
          <w:sz w:val="32"/>
          <w:szCs w:val="32"/>
        </w:rPr>
        <w:t>查询等界面。</w:t>
      </w:r>
    </w:p>
    <w:p w14:paraId="2ABDEF1B" w14:textId="77777777" w:rsidR="004D06E9" w:rsidRDefault="00B827C4">
      <w:pPr>
        <w:numPr>
          <w:ilvl w:val="0"/>
          <w:numId w:val="3"/>
        </w:numPr>
        <w:ind w:left="-420" w:firstLine="840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统一接入层</w:t>
      </w:r>
    </w:p>
    <w:p w14:paraId="538AA384" w14:textId="77777777" w:rsidR="004D06E9" w:rsidRDefault="00B827C4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R</w:t>
      </w:r>
      <w:r>
        <w:rPr>
          <w:rFonts w:ascii="仿宋" w:eastAsia="仿宋" w:hAnsi="仿宋"/>
          <w:sz w:val="32"/>
          <w:szCs w:val="32"/>
        </w:rPr>
        <w:t>EST网关、推送网关增加</w:t>
      </w:r>
      <w:r w:rsidRPr="0000538E">
        <w:rPr>
          <w:rFonts w:ascii="仿宋" w:eastAsia="仿宋" w:hAnsi="仿宋"/>
          <w:strike/>
          <w:sz w:val="32"/>
          <w:szCs w:val="32"/>
        </w:rPr>
        <w:t>利率期权</w:t>
      </w:r>
      <w:r>
        <w:rPr>
          <w:rFonts w:ascii="仿宋" w:eastAsia="仿宋" w:hAnsi="仿宋"/>
          <w:sz w:val="32"/>
          <w:szCs w:val="32"/>
        </w:rPr>
        <w:t>市场消息路由</w:t>
      </w:r>
      <w:r>
        <w:rPr>
          <w:rFonts w:ascii="仿宋" w:eastAsia="仿宋" w:hAnsi="仿宋" w:hint="eastAsia"/>
          <w:sz w:val="32"/>
          <w:szCs w:val="32"/>
        </w:rPr>
        <w:t>相关配置</w:t>
      </w:r>
      <w:r>
        <w:rPr>
          <w:rFonts w:ascii="仿宋" w:eastAsia="仿宋" w:hAnsi="仿宋"/>
          <w:sz w:val="32"/>
          <w:szCs w:val="32"/>
        </w:rPr>
        <w:t>。</w:t>
      </w:r>
    </w:p>
    <w:p w14:paraId="08AFEE73" w14:textId="21131EC1" w:rsidR="004D06E9" w:rsidRDefault="00C125B2">
      <w:pPr>
        <w:numPr>
          <w:ilvl w:val="0"/>
          <w:numId w:val="2"/>
        </w:numPr>
        <w:ind w:left="840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/>
          <w:b/>
          <w:sz w:val="32"/>
          <w:szCs w:val="32"/>
        </w:rPr>
        <w:t>ODM</w:t>
      </w:r>
    </w:p>
    <w:p w14:paraId="605B700B" w14:textId="0CFB7C44" w:rsidR="004D06E9" w:rsidRDefault="00C125B2">
      <w:pPr>
        <w:spacing w:line="560" w:lineRule="exact"/>
        <w:ind w:firstLine="640"/>
        <w:rPr>
          <w:rFonts w:ascii="仿宋" w:eastAsia="仿宋" w:hAnsi="仿宋"/>
          <w:sz w:val="32"/>
          <w:szCs w:val="32"/>
        </w:rPr>
      </w:pPr>
      <w:bookmarkStart w:id="3" w:name="_Hlk57753697"/>
      <w:r>
        <w:rPr>
          <w:rFonts w:ascii="仿宋" w:eastAsia="仿宋" w:hAnsi="仿宋" w:hint="eastAsia"/>
          <w:sz w:val="32"/>
          <w:szCs w:val="32"/>
        </w:rPr>
        <w:t>O</w:t>
      </w:r>
      <w:r>
        <w:rPr>
          <w:rFonts w:ascii="仿宋" w:eastAsia="仿宋" w:hAnsi="仿宋"/>
          <w:sz w:val="32"/>
          <w:szCs w:val="32"/>
        </w:rPr>
        <w:t>DM</w:t>
      </w:r>
      <w:proofErr w:type="gramStart"/>
      <w:r w:rsidR="00B827C4">
        <w:rPr>
          <w:rFonts w:ascii="仿宋" w:eastAsia="仿宋" w:hAnsi="仿宋"/>
          <w:sz w:val="32"/>
          <w:szCs w:val="32"/>
        </w:rPr>
        <w:t>增加</w:t>
      </w:r>
      <w:r>
        <w:rPr>
          <w:rFonts w:ascii="仿宋" w:eastAsia="仿宋" w:hAnsi="仿宋" w:hint="eastAsia"/>
          <w:sz w:val="32"/>
          <w:szCs w:val="32"/>
        </w:rPr>
        <w:t>标债远期</w:t>
      </w:r>
      <w:proofErr w:type="gramEnd"/>
      <w:r>
        <w:rPr>
          <w:rFonts w:ascii="仿宋" w:eastAsia="仿宋" w:hAnsi="仿宋" w:hint="eastAsia"/>
          <w:sz w:val="32"/>
          <w:szCs w:val="32"/>
        </w:rPr>
        <w:t>实物交割合约，并支持报价的验证与交易处理。</w:t>
      </w:r>
      <w:r w:rsidR="00B827C4" w:rsidRPr="00C125B2">
        <w:rPr>
          <w:rFonts w:ascii="仿宋" w:eastAsia="仿宋" w:hAnsi="仿宋"/>
          <w:strike/>
          <w:sz w:val="32"/>
          <w:szCs w:val="32"/>
        </w:rPr>
        <w:t>利率期权对话报价的验证与交易处理</w:t>
      </w:r>
      <w:bookmarkEnd w:id="3"/>
      <w:r w:rsidR="00B827C4" w:rsidRPr="00C125B2">
        <w:rPr>
          <w:rFonts w:ascii="仿宋" w:eastAsia="仿宋" w:hAnsi="仿宋"/>
          <w:strike/>
          <w:sz w:val="32"/>
          <w:szCs w:val="32"/>
        </w:rPr>
        <w:t>，增加利率期权基础数据、</w:t>
      </w:r>
      <w:r w:rsidR="00B827C4" w:rsidRPr="00C125B2">
        <w:rPr>
          <w:rFonts w:ascii="仿宋" w:eastAsia="仿宋" w:hAnsi="仿宋" w:hint="eastAsia"/>
          <w:strike/>
          <w:sz w:val="32"/>
          <w:szCs w:val="32"/>
          <w:lang w:eastAsia="zh-Hans"/>
        </w:rPr>
        <w:t>额度</w:t>
      </w:r>
      <w:r w:rsidR="00B827C4" w:rsidRPr="00C125B2">
        <w:rPr>
          <w:rFonts w:ascii="仿宋" w:eastAsia="仿宋" w:hAnsi="仿宋"/>
          <w:strike/>
          <w:sz w:val="32"/>
          <w:szCs w:val="32"/>
        </w:rPr>
        <w:t>从TBS到NDM的数据同步，为客户端提供基础数据查询功能</w:t>
      </w:r>
      <w:r w:rsidR="00B827C4">
        <w:rPr>
          <w:rFonts w:ascii="仿宋" w:eastAsia="仿宋" w:hAnsi="仿宋"/>
          <w:sz w:val="32"/>
          <w:szCs w:val="32"/>
        </w:rPr>
        <w:t>。</w:t>
      </w:r>
    </w:p>
    <w:p w14:paraId="2EE62DAA" w14:textId="77777777" w:rsidR="004D06E9" w:rsidRDefault="00B827C4">
      <w:pPr>
        <w:numPr>
          <w:ilvl w:val="0"/>
          <w:numId w:val="2"/>
        </w:numPr>
        <w:ind w:left="840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/>
          <w:b/>
          <w:sz w:val="32"/>
          <w:szCs w:val="32"/>
        </w:rPr>
        <w:t>TBS</w:t>
      </w:r>
    </w:p>
    <w:p w14:paraId="4F729A2A" w14:textId="77777777" w:rsidR="004D06E9" w:rsidRDefault="00B827C4">
      <w:pPr>
        <w:spacing w:line="560" w:lineRule="exact"/>
        <w:ind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修改</w:t>
      </w:r>
      <w:r>
        <w:rPr>
          <w:rFonts w:ascii="仿宋" w:eastAsia="仿宋" w:hAnsi="仿宋"/>
          <w:sz w:val="32"/>
          <w:szCs w:val="32"/>
        </w:rPr>
        <w:t>TBS场务与基础数据</w:t>
      </w:r>
      <w:r>
        <w:rPr>
          <w:rFonts w:ascii="仿宋" w:eastAsia="仿宋" w:hAnsi="仿宋" w:hint="eastAsia"/>
          <w:sz w:val="32"/>
          <w:szCs w:val="32"/>
        </w:rPr>
        <w:t>相关</w:t>
      </w:r>
      <w:r>
        <w:rPr>
          <w:rFonts w:ascii="仿宋" w:eastAsia="仿宋" w:hAnsi="仿宋"/>
          <w:sz w:val="32"/>
          <w:szCs w:val="32"/>
        </w:rPr>
        <w:t>模块，</w:t>
      </w:r>
      <w:r>
        <w:rPr>
          <w:rFonts w:ascii="仿宋" w:eastAsia="仿宋" w:hAnsi="仿宋" w:hint="eastAsia"/>
          <w:sz w:val="32"/>
          <w:szCs w:val="32"/>
        </w:rPr>
        <w:t>支持</w:t>
      </w:r>
      <w:r>
        <w:rPr>
          <w:rFonts w:ascii="仿宋" w:eastAsia="仿宋" w:hAnsi="仿宋"/>
          <w:sz w:val="32"/>
          <w:szCs w:val="32"/>
        </w:rPr>
        <w:t>利率期权市场参数设置、合约维护、权限维护、交易时段维护、额度维护与分配、基础数据实时和批处理准备、基础数据验证、计算、场务交易查询、场务应急、</w:t>
      </w:r>
      <w:r>
        <w:rPr>
          <w:rFonts w:ascii="仿宋" w:eastAsia="仿宋" w:hAnsi="仿宋" w:hint="eastAsia"/>
          <w:sz w:val="32"/>
          <w:szCs w:val="32"/>
        </w:rPr>
        <w:t>风险监控</w:t>
      </w:r>
      <w:r>
        <w:rPr>
          <w:rFonts w:ascii="仿宋" w:eastAsia="仿宋" w:hAnsi="仿宋"/>
          <w:sz w:val="32"/>
          <w:szCs w:val="32"/>
        </w:rPr>
        <w:t>等功能。</w:t>
      </w:r>
    </w:p>
    <w:p w14:paraId="7A911B11" w14:textId="77777777" w:rsidR="004D06E9" w:rsidRDefault="00B827C4">
      <w:pPr>
        <w:spacing w:line="560" w:lineRule="exact"/>
        <w:ind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  <w:lang w:eastAsia="zh-Hans"/>
        </w:rPr>
        <w:t>修改</w:t>
      </w:r>
      <w:r>
        <w:rPr>
          <w:rFonts w:ascii="仿宋" w:eastAsia="仿宋" w:hAnsi="仿宋" w:hint="eastAsia"/>
          <w:sz w:val="32"/>
          <w:szCs w:val="32"/>
        </w:rPr>
        <w:t>TBS</w:t>
      </w:r>
      <w:r>
        <w:rPr>
          <w:rFonts w:ascii="仿宋" w:eastAsia="仿宋" w:hAnsi="仿宋"/>
          <w:sz w:val="32"/>
          <w:szCs w:val="32"/>
        </w:rPr>
        <w:t>交易</w:t>
      </w:r>
      <w:r>
        <w:rPr>
          <w:rFonts w:ascii="仿宋" w:eastAsia="仿宋" w:hAnsi="仿宋" w:hint="eastAsia"/>
          <w:sz w:val="32"/>
          <w:szCs w:val="32"/>
          <w:lang w:eastAsia="zh-Hans"/>
        </w:rPr>
        <w:t>入库</w:t>
      </w:r>
      <w:r>
        <w:rPr>
          <w:rFonts w:ascii="仿宋" w:eastAsia="仿宋" w:hAnsi="仿宋"/>
          <w:sz w:val="32"/>
          <w:szCs w:val="32"/>
        </w:rPr>
        <w:t>、</w:t>
      </w:r>
      <w:r>
        <w:rPr>
          <w:rFonts w:ascii="仿宋" w:eastAsia="仿宋" w:hAnsi="仿宋" w:hint="eastAsia"/>
          <w:sz w:val="32"/>
          <w:szCs w:val="32"/>
          <w:lang w:eastAsia="zh-Hans"/>
        </w:rPr>
        <w:t>行情</w:t>
      </w:r>
      <w:r>
        <w:rPr>
          <w:rFonts w:ascii="仿宋" w:eastAsia="仿宋" w:hAnsi="仿宋"/>
          <w:sz w:val="32"/>
          <w:szCs w:val="32"/>
        </w:rPr>
        <w:t>处理</w:t>
      </w:r>
      <w:r>
        <w:rPr>
          <w:rFonts w:ascii="仿宋" w:eastAsia="仿宋" w:hAnsi="仿宋" w:hint="eastAsia"/>
          <w:sz w:val="32"/>
          <w:szCs w:val="32"/>
          <w:lang w:eastAsia="zh-Hans"/>
        </w:rPr>
        <w:t>相关</w:t>
      </w:r>
      <w:r>
        <w:rPr>
          <w:rFonts w:ascii="仿宋" w:eastAsia="仿宋" w:hAnsi="仿宋"/>
          <w:sz w:val="32"/>
          <w:szCs w:val="32"/>
        </w:rPr>
        <w:t>模块，</w:t>
      </w:r>
      <w:r>
        <w:rPr>
          <w:rFonts w:ascii="仿宋" w:eastAsia="仿宋" w:hAnsi="仿宋" w:hint="eastAsia"/>
          <w:sz w:val="32"/>
          <w:szCs w:val="32"/>
          <w:lang w:eastAsia="zh-Hans"/>
        </w:rPr>
        <w:t>支持</w:t>
      </w:r>
      <w:r>
        <w:rPr>
          <w:rFonts w:ascii="仿宋" w:eastAsia="仿宋" w:hAnsi="仿宋"/>
          <w:sz w:val="32"/>
          <w:szCs w:val="32"/>
        </w:rPr>
        <w:t>利率期权</w:t>
      </w:r>
      <w:r>
        <w:rPr>
          <w:rFonts w:ascii="仿宋" w:eastAsia="仿宋" w:hAnsi="仿宋"/>
          <w:sz w:val="32"/>
          <w:szCs w:val="32"/>
        </w:rPr>
        <w:lastRenderedPageBreak/>
        <w:t>市场对话报价、成交的数据处理入库、查询与对外发布，支持成交单生成，支持消息盒子推送，提供逐笔成交行情、汇总成交行情的计算与发布，</w:t>
      </w:r>
      <w:r>
        <w:rPr>
          <w:rFonts w:ascii="仿宋" w:eastAsia="仿宋" w:hAnsi="仿宋" w:hint="eastAsia"/>
          <w:sz w:val="32"/>
          <w:szCs w:val="32"/>
        </w:rPr>
        <w:t>支持波动率曲线报价与对外发布</w:t>
      </w:r>
      <w:r>
        <w:rPr>
          <w:rFonts w:ascii="仿宋" w:eastAsia="仿宋" w:hAnsi="仿宋"/>
          <w:sz w:val="32"/>
          <w:szCs w:val="32"/>
        </w:rPr>
        <w:t>，支持利率期权市场批处理。</w:t>
      </w:r>
    </w:p>
    <w:p w14:paraId="2BC844E7" w14:textId="77777777" w:rsidR="004D06E9" w:rsidRDefault="00B827C4">
      <w:pPr>
        <w:spacing w:line="560" w:lineRule="exact"/>
        <w:ind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数据迁移包括利率期权</w:t>
      </w:r>
      <w:r>
        <w:rPr>
          <w:rFonts w:ascii="仿宋" w:eastAsia="仿宋" w:hAnsi="仿宋" w:hint="eastAsia"/>
          <w:sz w:val="32"/>
          <w:szCs w:val="32"/>
        </w:rPr>
        <w:t>市场</w:t>
      </w:r>
      <w:r>
        <w:rPr>
          <w:rFonts w:ascii="仿宋" w:eastAsia="仿宋" w:hAnsi="仿宋"/>
          <w:sz w:val="32"/>
          <w:szCs w:val="32"/>
        </w:rPr>
        <w:t>历史成交明细、成交行情</w:t>
      </w:r>
      <w:r>
        <w:rPr>
          <w:rFonts w:ascii="仿宋" w:eastAsia="仿宋" w:hAnsi="仿宋" w:hint="eastAsia"/>
          <w:sz w:val="32"/>
          <w:szCs w:val="32"/>
        </w:rPr>
        <w:t>、成交单、行权单、合约</w:t>
      </w:r>
      <w:r>
        <w:rPr>
          <w:rFonts w:ascii="仿宋" w:eastAsia="仿宋" w:hAnsi="仿宋"/>
          <w:sz w:val="32"/>
          <w:szCs w:val="32"/>
        </w:rPr>
        <w:t>等数据。</w:t>
      </w:r>
    </w:p>
    <w:p w14:paraId="3D0810C9" w14:textId="77777777" w:rsidR="004D06E9" w:rsidRDefault="00B827C4">
      <w:pPr>
        <w:pStyle w:val="3"/>
      </w:pPr>
      <w:r>
        <w:rPr>
          <w:rFonts w:hint="eastAsia"/>
        </w:rPr>
        <w:t>本币交易系统</w:t>
      </w:r>
    </w:p>
    <w:p w14:paraId="7978B1B4" w14:textId="77777777" w:rsidR="004D06E9" w:rsidRDefault="00B827C4">
      <w:pPr>
        <w:pStyle w:val="4"/>
        <w:numPr>
          <w:ilvl w:val="5"/>
          <w:numId w:val="1"/>
        </w:numPr>
        <w:spacing w:line="560" w:lineRule="exact"/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去除所有用户的利率期权市场相关交易权限；</w:t>
      </w:r>
    </w:p>
    <w:p w14:paraId="2646398F" w14:textId="77777777" w:rsidR="004D06E9" w:rsidRDefault="00B827C4">
      <w:pPr>
        <w:pStyle w:val="4"/>
        <w:numPr>
          <w:ilvl w:val="5"/>
          <w:numId w:val="1"/>
        </w:numPr>
        <w:spacing w:line="560" w:lineRule="exact"/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配合迁移利率互换期权成交明细、成交单、行权单、行情、合约等数据；</w:t>
      </w:r>
    </w:p>
    <w:p w14:paraId="6F1ADD77" w14:textId="77777777" w:rsidR="004D06E9" w:rsidRDefault="00B827C4">
      <w:pPr>
        <w:pStyle w:val="4"/>
        <w:numPr>
          <w:ilvl w:val="5"/>
          <w:numId w:val="1"/>
        </w:numPr>
        <w:spacing w:line="560" w:lineRule="exact"/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配合迁移利率上下限期权成交明细、成交单、行情、合约等数据。</w:t>
      </w:r>
    </w:p>
    <w:p w14:paraId="6176C663" w14:textId="77777777" w:rsidR="004D06E9" w:rsidRDefault="00B827C4">
      <w:pPr>
        <w:pStyle w:val="3"/>
      </w:pPr>
      <w:r>
        <w:rPr>
          <w:rFonts w:hint="eastAsia"/>
        </w:rPr>
        <w:t>DEP</w:t>
      </w:r>
    </w:p>
    <w:p w14:paraId="24A5BEED" w14:textId="77777777" w:rsidR="004D06E9" w:rsidRDefault="00B827C4">
      <w:pPr>
        <w:spacing w:line="560" w:lineRule="exact"/>
        <w:ind w:firstLine="640"/>
        <w:rPr>
          <w:rFonts w:ascii="仿宋" w:eastAsia="仿宋" w:hAnsi="仿宋"/>
          <w:sz w:val="32"/>
          <w:szCs w:val="32"/>
          <w:lang w:eastAsia="zh-Hans"/>
        </w:rPr>
      </w:pPr>
      <w:r>
        <w:rPr>
          <w:rFonts w:ascii="仿宋" w:eastAsia="仿宋" w:hAnsi="仿宋" w:hint="eastAsia"/>
          <w:sz w:val="32"/>
          <w:szCs w:val="32"/>
          <w:lang w:eastAsia="zh-Hans"/>
        </w:rPr>
        <w:t>数据交换服务配套服务及支持。</w:t>
      </w:r>
    </w:p>
    <w:p w14:paraId="059A405A" w14:textId="77777777" w:rsidR="004D06E9" w:rsidRDefault="00B827C4">
      <w:pPr>
        <w:pStyle w:val="2"/>
      </w:pPr>
      <w:r>
        <w:rPr>
          <w:rFonts w:hint="eastAsia"/>
        </w:rPr>
        <w:t>技术风险</w:t>
      </w:r>
    </w:p>
    <w:p w14:paraId="09A35D4B" w14:textId="77777777" w:rsidR="004D06E9" w:rsidRDefault="00B827C4">
      <w:pPr>
        <w:ind w:firstLine="420"/>
        <w:rPr>
          <w:rFonts w:ascii="仿宋" w:eastAsia="仿宋" w:hAnsi="仿宋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无。</w:t>
      </w:r>
    </w:p>
    <w:p w14:paraId="5B3EBA3F" w14:textId="77777777" w:rsidR="004D06E9" w:rsidRDefault="00B827C4">
      <w:pPr>
        <w:pStyle w:val="2"/>
      </w:pPr>
      <w:r>
        <w:rPr>
          <w:rFonts w:hint="eastAsia"/>
        </w:rPr>
        <w:t>应急操作</w:t>
      </w:r>
    </w:p>
    <w:p w14:paraId="107BDEFA" w14:textId="77777777" w:rsidR="004D06E9" w:rsidRDefault="00B827C4">
      <w:pPr>
        <w:widowControl/>
        <w:ind w:firstLineChars="200" w:firstLine="640"/>
        <w:jc w:val="left"/>
        <w:rPr>
          <w:rFonts w:eastAsia="仿宋"/>
        </w:rPr>
      </w:pPr>
      <w:r>
        <w:rPr>
          <w:rFonts w:ascii="仿宋" w:eastAsia="仿宋" w:hAnsi="仿宋" w:hint="eastAsia"/>
          <w:sz w:val="32"/>
          <w:szCs w:val="32"/>
        </w:rPr>
        <w:t>无。</w:t>
      </w:r>
    </w:p>
    <w:p w14:paraId="7B25D95C" w14:textId="088F6F2A" w:rsidR="004D06E9" w:rsidRPr="00531BC5" w:rsidRDefault="00B827C4">
      <w:pPr>
        <w:pStyle w:val="2"/>
        <w:rPr>
          <w:highlight w:val="yellow"/>
        </w:rPr>
      </w:pPr>
      <w:r>
        <w:rPr>
          <w:rFonts w:hint="eastAsia"/>
        </w:rPr>
        <w:lastRenderedPageBreak/>
        <w:t>部署架构</w:t>
      </w:r>
      <w:r w:rsidR="00531BC5" w:rsidRPr="00531BC5">
        <w:rPr>
          <w:rFonts w:hint="eastAsia"/>
          <w:highlight w:val="yellow"/>
        </w:rPr>
        <w:t>（刁望庆）</w:t>
      </w:r>
    </w:p>
    <w:p w14:paraId="761095A1" w14:textId="77777777" w:rsidR="004D06E9" w:rsidRDefault="00B827C4">
      <w:pPr>
        <w:ind w:firstLine="4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  <w:lang w:eastAsia="zh-Hans"/>
        </w:rPr>
        <w:t>无调整</w:t>
      </w:r>
      <w:r>
        <w:rPr>
          <w:rFonts w:ascii="仿宋" w:eastAsia="仿宋" w:hAnsi="仿宋"/>
          <w:sz w:val="32"/>
          <w:szCs w:val="32"/>
        </w:rPr>
        <w:t>。</w:t>
      </w:r>
    </w:p>
    <w:p w14:paraId="75494163" w14:textId="77777777" w:rsidR="004D06E9" w:rsidRDefault="00B827C4">
      <w:pPr>
        <w:pStyle w:val="2"/>
      </w:pPr>
      <w:r>
        <w:t>服务器</w:t>
      </w:r>
      <w:r>
        <w:rPr>
          <w:rFonts w:hint="eastAsia"/>
        </w:rPr>
        <w:t>系统环境需求</w:t>
      </w:r>
    </w:p>
    <w:p w14:paraId="165E7591" w14:textId="77777777" w:rsidR="004D06E9" w:rsidRDefault="00B827C4">
      <w:pPr>
        <w:pStyle w:val="3"/>
      </w:pPr>
      <w:r>
        <w:rPr>
          <w:rFonts w:hint="eastAsia"/>
        </w:rPr>
        <w:t>软件资源配置需求</w:t>
      </w:r>
    </w:p>
    <w:p w14:paraId="40D1063B" w14:textId="77777777" w:rsidR="004D06E9" w:rsidRDefault="00B827C4">
      <w:pPr>
        <w:ind w:left="420" w:firstLine="420"/>
      </w:pPr>
      <w:r>
        <w:rPr>
          <w:rFonts w:ascii="仿宋" w:eastAsia="仿宋" w:hAnsi="仿宋"/>
          <w:sz w:val="32"/>
          <w:szCs w:val="32"/>
        </w:rPr>
        <w:t>无</w:t>
      </w:r>
      <w:r>
        <w:rPr>
          <w:rFonts w:ascii="仿宋" w:eastAsia="仿宋" w:hAnsi="仿宋" w:hint="eastAsia"/>
          <w:sz w:val="32"/>
          <w:szCs w:val="32"/>
        </w:rPr>
        <w:t>。</w:t>
      </w:r>
    </w:p>
    <w:p w14:paraId="2DE8D502" w14:textId="77777777" w:rsidR="004D06E9" w:rsidRDefault="00B827C4">
      <w:pPr>
        <w:pStyle w:val="3"/>
      </w:pPr>
      <w:r>
        <w:rPr>
          <w:rFonts w:hint="eastAsia"/>
        </w:rPr>
        <w:t>硬件资源配置清单</w:t>
      </w:r>
    </w:p>
    <w:p w14:paraId="584083D1" w14:textId="77777777" w:rsidR="004D06E9" w:rsidRDefault="00B827C4">
      <w:pPr>
        <w:ind w:left="420" w:firstLine="4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无</w:t>
      </w:r>
      <w:r>
        <w:rPr>
          <w:rFonts w:ascii="仿宋" w:eastAsia="仿宋" w:hAnsi="仿宋" w:hint="eastAsia"/>
          <w:sz w:val="32"/>
          <w:szCs w:val="32"/>
        </w:rPr>
        <w:t>。</w:t>
      </w:r>
    </w:p>
    <w:p w14:paraId="3E0DDDD0" w14:textId="77777777" w:rsidR="004D06E9" w:rsidRDefault="00B827C4">
      <w:pPr>
        <w:pStyle w:val="2"/>
      </w:pPr>
      <w:r>
        <w:t>性能要求</w:t>
      </w:r>
    </w:p>
    <w:p w14:paraId="35035C30" w14:textId="0A0AFCCE" w:rsidR="004D06E9" w:rsidRDefault="00B827C4">
      <w:pPr>
        <w:ind w:firstLine="420"/>
        <w:rPr>
          <w:rFonts w:ascii="仿宋" w:eastAsia="仿宋" w:hAnsi="仿宋"/>
          <w:sz w:val="32"/>
          <w:szCs w:val="32"/>
          <w:lang w:eastAsia="zh-Hans"/>
        </w:rPr>
      </w:pPr>
      <w:r>
        <w:rPr>
          <w:rFonts w:ascii="仿宋" w:eastAsia="仿宋" w:hAnsi="仿宋" w:hint="eastAsia"/>
          <w:sz w:val="32"/>
          <w:szCs w:val="32"/>
          <w:lang w:eastAsia="zh-Hans"/>
        </w:rPr>
        <w:t>根据现有生产交易体量评估，目前</w:t>
      </w:r>
      <w:r w:rsidR="005860CF">
        <w:rPr>
          <w:rFonts w:ascii="仿宋" w:eastAsia="仿宋" w:hAnsi="仿宋" w:hint="eastAsia"/>
          <w:sz w:val="32"/>
          <w:szCs w:val="32"/>
          <w:lang w:eastAsia="zh-Hans"/>
        </w:rPr>
        <w:t>撮合</w:t>
      </w:r>
      <w:r>
        <w:rPr>
          <w:rFonts w:ascii="仿宋" w:eastAsia="仿宋" w:hAnsi="仿宋" w:hint="eastAsia"/>
          <w:sz w:val="32"/>
          <w:szCs w:val="32"/>
          <w:lang w:eastAsia="zh-Hans"/>
        </w:rPr>
        <w:t>交易架构体系可以支撑，暂无性能要求。</w:t>
      </w:r>
    </w:p>
    <w:p w14:paraId="5CF47F4B" w14:textId="77777777" w:rsidR="004D06E9" w:rsidRDefault="00B827C4">
      <w:pPr>
        <w:pStyle w:val="1"/>
      </w:pPr>
      <w:r>
        <w:rPr>
          <w:rFonts w:hint="eastAsia"/>
        </w:rPr>
        <w:t>项目成本</w:t>
      </w:r>
    </w:p>
    <w:p w14:paraId="2AC442A1" w14:textId="77777777" w:rsidR="004D06E9" w:rsidRDefault="00B827C4">
      <w:pPr>
        <w:pStyle w:val="2"/>
        <w:numPr>
          <w:ilvl w:val="1"/>
          <w:numId w:val="4"/>
        </w:numPr>
      </w:pPr>
      <w:r>
        <w:rPr>
          <w:rFonts w:hint="eastAsia"/>
        </w:rPr>
        <w:t>预计成本</w:t>
      </w:r>
    </w:p>
    <w:p w14:paraId="463CE0EC" w14:textId="0CF6C46E" w:rsidR="004D06E9" w:rsidRDefault="00B827C4">
      <w:pPr>
        <w:spacing w:line="560" w:lineRule="atLeas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软件开发成本依照中心《项目估算指南-V0.1》进行评估，人月单价为</w:t>
      </w:r>
      <w:r>
        <w:rPr>
          <w:rFonts w:ascii="仿宋" w:eastAsia="仿宋" w:hAnsi="仿宋"/>
          <w:sz w:val="32"/>
          <w:szCs w:val="32"/>
        </w:rPr>
        <w:t>5.25</w:t>
      </w:r>
      <w:r>
        <w:rPr>
          <w:rFonts w:ascii="仿宋" w:eastAsia="仿宋" w:hAnsi="仿宋" w:hint="eastAsia"/>
          <w:sz w:val="32"/>
          <w:szCs w:val="32"/>
        </w:rPr>
        <w:t>万。项目工作量</w:t>
      </w:r>
      <w:r w:rsidR="006564A6">
        <w:rPr>
          <w:rFonts w:ascii="仿宋" w:eastAsia="仿宋" w:hAnsi="仿宋" w:hint="eastAsia"/>
          <w:sz w:val="32"/>
          <w:szCs w:val="32"/>
        </w:rPr>
        <w:t>在</w:t>
      </w:r>
      <w:r>
        <w:rPr>
          <w:rFonts w:ascii="仿宋" w:eastAsia="仿宋" w:hAnsi="仿宋" w:hint="eastAsia"/>
          <w:sz w:val="32"/>
          <w:szCs w:val="32"/>
        </w:rPr>
        <w:t>新一代本币交易系统</w:t>
      </w:r>
      <w:r>
        <w:rPr>
          <w:rFonts w:ascii="仿宋" w:eastAsia="仿宋" w:hint="eastAsia"/>
          <w:bCs/>
          <w:sz w:val="32"/>
          <w:szCs w:val="32"/>
        </w:rPr>
        <w:t>IT前置开发工作量在签报《关于新本币项目人员调整及采购相关事宜的请示》</w:t>
      </w:r>
      <w:r w:rsidRPr="006564A6">
        <w:rPr>
          <w:rFonts w:ascii="仿宋" w:eastAsia="仿宋" w:hint="eastAsia"/>
          <w:bCs/>
          <w:sz w:val="32"/>
          <w:szCs w:val="32"/>
          <w:highlight w:val="yellow"/>
        </w:rPr>
        <w:t>（202007015）</w:t>
      </w:r>
      <w:r>
        <w:rPr>
          <w:rFonts w:ascii="仿宋" w:eastAsia="仿宋" w:hint="eastAsia"/>
          <w:bCs/>
          <w:sz w:val="32"/>
          <w:szCs w:val="32"/>
        </w:rPr>
        <w:t>范围内包含</w:t>
      </w:r>
      <w:r>
        <w:rPr>
          <w:rFonts w:ascii="仿宋" w:eastAsia="仿宋" w:hAnsi="仿宋" w:hint="eastAsia"/>
          <w:sz w:val="32"/>
          <w:szCs w:val="32"/>
        </w:rPr>
        <w:t>。</w:t>
      </w:r>
    </w:p>
    <w:p w14:paraId="288D8DAF" w14:textId="3F957EE3" w:rsidR="004D06E9" w:rsidRDefault="00B827C4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软件开发</w:t>
      </w:r>
    </w:p>
    <w:p w14:paraId="6531A071" w14:textId="20B558C6" w:rsidR="00531BC5" w:rsidRPr="00531BC5" w:rsidRDefault="00531BC5" w:rsidP="00531BC5">
      <w:pPr>
        <w:ind w:firstLine="420"/>
        <w:rPr>
          <w:rFonts w:ascii="仿宋_GB2312" w:eastAsia="仿宋_GB2312"/>
          <w:sz w:val="32"/>
          <w:szCs w:val="32"/>
        </w:rPr>
      </w:pPr>
      <w:r w:rsidRPr="00531BC5">
        <w:rPr>
          <w:rFonts w:ascii="仿宋_GB2312" w:eastAsia="仿宋_GB2312" w:hint="eastAsia"/>
          <w:sz w:val="32"/>
          <w:szCs w:val="32"/>
        </w:rPr>
        <w:t>无。</w:t>
      </w:r>
    </w:p>
    <w:p w14:paraId="6B3048E0" w14:textId="5E635FC4" w:rsidR="004D06E9" w:rsidRDefault="00B827C4">
      <w:pPr>
        <w:pStyle w:val="2"/>
        <w:numPr>
          <w:ilvl w:val="1"/>
          <w:numId w:val="4"/>
        </w:numPr>
      </w:pPr>
      <w:r>
        <w:rPr>
          <w:rFonts w:hint="eastAsia"/>
        </w:rPr>
        <w:t>构件采购</w:t>
      </w:r>
    </w:p>
    <w:p w14:paraId="255DD0E0" w14:textId="1A0D2143" w:rsidR="0075581F" w:rsidRPr="0075581F" w:rsidRDefault="0075581F" w:rsidP="0075581F">
      <w:pPr>
        <w:ind w:firstLine="420"/>
        <w:rPr>
          <w:rFonts w:ascii="仿宋_GB2312" w:eastAsia="仿宋_GB2312"/>
          <w:sz w:val="32"/>
          <w:szCs w:val="32"/>
        </w:rPr>
      </w:pPr>
      <w:r w:rsidRPr="0075581F">
        <w:rPr>
          <w:rFonts w:ascii="仿宋_GB2312" w:eastAsia="仿宋_GB2312" w:hint="eastAsia"/>
          <w:sz w:val="32"/>
          <w:szCs w:val="32"/>
        </w:rPr>
        <w:t>无。</w:t>
      </w:r>
    </w:p>
    <w:p w14:paraId="674AB8FF" w14:textId="77777777" w:rsidR="004D06E9" w:rsidRDefault="00B827C4">
      <w:pPr>
        <w:pStyle w:val="2"/>
        <w:numPr>
          <w:ilvl w:val="1"/>
          <w:numId w:val="4"/>
        </w:numPr>
      </w:pPr>
      <w:r>
        <w:rPr>
          <w:rFonts w:hint="eastAsia"/>
        </w:rPr>
        <w:t>硬件采购</w:t>
      </w:r>
    </w:p>
    <w:p w14:paraId="38A7F97C" w14:textId="77777777" w:rsidR="004D06E9" w:rsidRDefault="00B827C4">
      <w:pPr>
        <w:ind w:firstLine="420"/>
        <w:rPr>
          <w:rFonts w:eastAsia="仿宋"/>
        </w:rPr>
      </w:pPr>
      <w:r>
        <w:rPr>
          <w:rFonts w:ascii="仿宋_GB2312" w:eastAsia="仿宋_GB2312" w:hint="eastAsia"/>
          <w:sz w:val="32"/>
          <w:szCs w:val="32"/>
        </w:rPr>
        <w:t>无</w:t>
      </w:r>
      <w:r>
        <w:rPr>
          <w:rFonts w:ascii="仿宋" w:eastAsia="仿宋" w:hAnsi="仿宋" w:cs="Helvetica Neue" w:hint="eastAsia"/>
          <w:color w:val="000000"/>
          <w:kern w:val="0"/>
          <w:sz w:val="32"/>
          <w:szCs w:val="32"/>
        </w:rPr>
        <w:t>。</w:t>
      </w:r>
    </w:p>
    <w:sectPr w:rsidR="004D0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97F0E3" w14:textId="77777777" w:rsidR="00EE5C7F" w:rsidRDefault="00EE5C7F" w:rsidP="00BE0B8D">
      <w:pPr>
        <w:spacing w:after="0" w:line="240" w:lineRule="auto"/>
      </w:pPr>
      <w:r>
        <w:separator/>
      </w:r>
    </w:p>
  </w:endnote>
  <w:endnote w:type="continuationSeparator" w:id="0">
    <w:p w14:paraId="1E2A280C" w14:textId="77777777" w:rsidR="00EE5C7F" w:rsidRDefault="00EE5C7F" w:rsidP="00BE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charset w:val="00"/>
    <w:family w:val="auto"/>
    <w:pitch w:val="default"/>
    <w:sig w:usb0="E50002FF" w:usb1="500079DB" w:usb2="0000001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19EB4" w14:textId="77777777" w:rsidR="00EE5C7F" w:rsidRDefault="00EE5C7F" w:rsidP="00BE0B8D">
      <w:pPr>
        <w:spacing w:after="0" w:line="240" w:lineRule="auto"/>
      </w:pPr>
      <w:r>
        <w:separator/>
      </w:r>
    </w:p>
  </w:footnote>
  <w:footnote w:type="continuationSeparator" w:id="0">
    <w:p w14:paraId="6B859D45" w14:textId="77777777" w:rsidR="00EE5C7F" w:rsidRDefault="00EE5C7F" w:rsidP="00BE0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F48589A"/>
    <w:multiLevelType w:val="singleLevel"/>
    <w:tmpl w:val="DF48589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20E05F4"/>
    <w:multiLevelType w:val="multilevel"/>
    <w:tmpl w:val="120E05F4"/>
    <w:lvl w:ilvl="0">
      <w:start w:val="1"/>
      <w:numFmt w:val="chineseCounting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2" w15:restartNumberingAfterBreak="0">
    <w:nsid w:val="455B0EE9"/>
    <w:multiLevelType w:val="multilevel"/>
    <w:tmpl w:val="455B0EE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412EE4"/>
    <w:rsid w:val="6D412EE4"/>
    <w:rsid w:val="9EBBA135"/>
    <w:rsid w:val="9FF850EF"/>
    <w:rsid w:val="A2DA6336"/>
    <w:rsid w:val="A5775D23"/>
    <w:rsid w:val="A5FE7201"/>
    <w:rsid w:val="AA4D2A04"/>
    <w:rsid w:val="AD237CD9"/>
    <w:rsid w:val="ADF5A7C9"/>
    <w:rsid w:val="AFEFD93A"/>
    <w:rsid w:val="B4F66051"/>
    <w:rsid w:val="B57BE4AF"/>
    <w:rsid w:val="B5EE1010"/>
    <w:rsid w:val="B5FF2C88"/>
    <w:rsid w:val="B7FB2BD1"/>
    <w:rsid w:val="B7FF8DB2"/>
    <w:rsid w:val="B8E58DFC"/>
    <w:rsid w:val="BBDF8199"/>
    <w:rsid w:val="BC6E7F03"/>
    <w:rsid w:val="BC7F901E"/>
    <w:rsid w:val="BCD7F229"/>
    <w:rsid w:val="BE9EF706"/>
    <w:rsid w:val="BEBF3A13"/>
    <w:rsid w:val="BF8C0CD1"/>
    <w:rsid w:val="BFDFC6E8"/>
    <w:rsid w:val="BFEF76D5"/>
    <w:rsid w:val="BFFA5B43"/>
    <w:rsid w:val="C06F597E"/>
    <w:rsid w:val="CE5B5150"/>
    <w:rsid w:val="CFAD90F9"/>
    <w:rsid w:val="CFBB58C0"/>
    <w:rsid w:val="CFDF0EC4"/>
    <w:rsid w:val="CFDF97C4"/>
    <w:rsid w:val="D77D9F6C"/>
    <w:rsid w:val="D7DF79E8"/>
    <w:rsid w:val="DBB908B9"/>
    <w:rsid w:val="DBC62D28"/>
    <w:rsid w:val="DD0EE48F"/>
    <w:rsid w:val="DDFEC432"/>
    <w:rsid w:val="DDFFEE92"/>
    <w:rsid w:val="DEBFB8A2"/>
    <w:rsid w:val="DFDD8671"/>
    <w:rsid w:val="DFDF60CF"/>
    <w:rsid w:val="DFF3C6E7"/>
    <w:rsid w:val="E0E655F9"/>
    <w:rsid w:val="E5FF6C4A"/>
    <w:rsid w:val="E7B3623E"/>
    <w:rsid w:val="E7DB1C08"/>
    <w:rsid w:val="E9AFEE8B"/>
    <w:rsid w:val="EDD7CB44"/>
    <w:rsid w:val="EDF7A36F"/>
    <w:rsid w:val="EF26D888"/>
    <w:rsid w:val="EF793029"/>
    <w:rsid w:val="EFEEFE75"/>
    <w:rsid w:val="F5B115D2"/>
    <w:rsid w:val="F6DBE3EC"/>
    <w:rsid w:val="F7FF97A1"/>
    <w:rsid w:val="F9558D93"/>
    <w:rsid w:val="F9EEEF5D"/>
    <w:rsid w:val="FA9F7A78"/>
    <w:rsid w:val="FAF5FEF2"/>
    <w:rsid w:val="FBDFC97A"/>
    <w:rsid w:val="FBF69A3E"/>
    <w:rsid w:val="FD5FD00B"/>
    <w:rsid w:val="FD984730"/>
    <w:rsid w:val="FDED3432"/>
    <w:rsid w:val="FDEE834A"/>
    <w:rsid w:val="FDF96405"/>
    <w:rsid w:val="FDFF6D24"/>
    <w:rsid w:val="FDFF79A3"/>
    <w:rsid w:val="FDFF7D34"/>
    <w:rsid w:val="FF5162D5"/>
    <w:rsid w:val="FF636DAA"/>
    <w:rsid w:val="FF7B78BF"/>
    <w:rsid w:val="FF7FFA6B"/>
    <w:rsid w:val="FF9E8F11"/>
    <w:rsid w:val="FFDB991E"/>
    <w:rsid w:val="FFEFB95E"/>
    <w:rsid w:val="FFF56A9B"/>
    <w:rsid w:val="FFFB55A1"/>
    <w:rsid w:val="FFFCED1C"/>
    <w:rsid w:val="FFFDB03D"/>
    <w:rsid w:val="FFFF247A"/>
    <w:rsid w:val="0000538E"/>
    <w:rsid w:val="00022B67"/>
    <w:rsid w:val="0002701B"/>
    <w:rsid w:val="00037EE1"/>
    <w:rsid w:val="000455AC"/>
    <w:rsid w:val="00056AF0"/>
    <w:rsid w:val="00065D18"/>
    <w:rsid w:val="00066963"/>
    <w:rsid w:val="00072813"/>
    <w:rsid w:val="00073F78"/>
    <w:rsid w:val="000A2F64"/>
    <w:rsid w:val="000A4ADA"/>
    <w:rsid w:val="000A4CFE"/>
    <w:rsid w:val="000A6282"/>
    <w:rsid w:val="000B13EC"/>
    <w:rsid w:val="000B4701"/>
    <w:rsid w:val="000D385E"/>
    <w:rsid w:val="000D4AFA"/>
    <w:rsid w:val="000D6A4B"/>
    <w:rsid w:val="000E1990"/>
    <w:rsid w:val="000E5253"/>
    <w:rsid w:val="000F35B2"/>
    <w:rsid w:val="000F6D68"/>
    <w:rsid w:val="00103809"/>
    <w:rsid w:val="00133450"/>
    <w:rsid w:val="00171061"/>
    <w:rsid w:val="001801C9"/>
    <w:rsid w:val="001A01BE"/>
    <w:rsid w:val="001A6F03"/>
    <w:rsid w:val="001A7C5B"/>
    <w:rsid w:val="001C4558"/>
    <w:rsid w:val="001D0797"/>
    <w:rsid w:val="001D27FB"/>
    <w:rsid w:val="001D2887"/>
    <w:rsid w:val="001D74C9"/>
    <w:rsid w:val="001F52E6"/>
    <w:rsid w:val="001F644F"/>
    <w:rsid w:val="00216D5C"/>
    <w:rsid w:val="002376CE"/>
    <w:rsid w:val="00240E3E"/>
    <w:rsid w:val="00243690"/>
    <w:rsid w:val="00252D95"/>
    <w:rsid w:val="00256BB7"/>
    <w:rsid w:val="00266325"/>
    <w:rsid w:val="002830DB"/>
    <w:rsid w:val="002955FD"/>
    <w:rsid w:val="002A64C8"/>
    <w:rsid w:val="002A653E"/>
    <w:rsid w:val="002B194F"/>
    <w:rsid w:val="002C6D58"/>
    <w:rsid w:val="002D1D68"/>
    <w:rsid w:val="002F1F08"/>
    <w:rsid w:val="002F2B37"/>
    <w:rsid w:val="003025BD"/>
    <w:rsid w:val="00313765"/>
    <w:rsid w:val="00335656"/>
    <w:rsid w:val="003415F6"/>
    <w:rsid w:val="0035270E"/>
    <w:rsid w:val="00356EC8"/>
    <w:rsid w:val="003705CA"/>
    <w:rsid w:val="003706BE"/>
    <w:rsid w:val="00392634"/>
    <w:rsid w:val="00396406"/>
    <w:rsid w:val="00397C89"/>
    <w:rsid w:val="003A097B"/>
    <w:rsid w:val="003A4877"/>
    <w:rsid w:val="003B4804"/>
    <w:rsid w:val="003C39BD"/>
    <w:rsid w:val="003C7D23"/>
    <w:rsid w:val="003E626D"/>
    <w:rsid w:val="003F7A9F"/>
    <w:rsid w:val="0040587F"/>
    <w:rsid w:val="00410CEB"/>
    <w:rsid w:val="004110D4"/>
    <w:rsid w:val="00413944"/>
    <w:rsid w:val="004148D8"/>
    <w:rsid w:val="004252A4"/>
    <w:rsid w:val="00450FC7"/>
    <w:rsid w:val="00466B71"/>
    <w:rsid w:val="00467A15"/>
    <w:rsid w:val="004707D3"/>
    <w:rsid w:val="00480486"/>
    <w:rsid w:val="004A3FDD"/>
    <w:rsid w:val="004C0740"/>
    <w:rsid w:val="004C285D"/>
    <w:rsid w:val="004C3C3B"/>
    <w:rsid w:val="004C5CCA"/>
    <w:rsid w:val="004D06E9"/>
    <w:rsid w:val="004E6847"/>
    <w:rsid w:val="004F5A4A"/>
    <w:rsid w:val="005013A7"/>
    <w:rsid w:val="00515862"/>
    <w:rsid w:val="005170E3"/>
    <w:rsid w:val="00527510"/>
    <w:rsid w:val="00530915"/>
    <w:rsid w:val="00531BC5"/>
    <w:rsid w:val="00531EE5"/>
    <w:rsid w:val="005459E6"/>
    <w:rsid w:val="00563124"/>
    <w:rsid w:val="005650EF"/>
    <w:rsid w:val="00570809"/>
    <w:rsid w:val="00575F81"/>
    <w:rsid w:val="005839CF"/>
    <w:rsid w:val="005860CF"/>
    <w:rsid w:val="005901DF"/>
    <w:rsid w:val="00593A40"/>
    <w:rsid w:val="00595AE4"/>
    <w:rsid w:val="005A4D32"/>
    <w:rsid w:val="005B7EE5"/>
    <w:rsid w:val="005E2952"/>
    <w:rsid w:val="005E5251"/>
    <w:rsid w:val="005F2615"/>
    <w:rsid w:val="005F2F1E"/>
    <w:rsid w:val="0060564A"/>
    <w:rsid w:val="00606C3F"/>
    <w:rsid w:val="00620772"/>
    <w:rsid w:val="0062442B"/>
    <w:rsid w:val="00631C4A"/>
    <w:rsid w:val="00631DC4"/>
    <w:rsid w:val="006564A6"/>
    <w:rsid w:val="00664821"/>
    <w:rsid w:val="00671720"/>
    <w:rsid w:val="00675C74"/>
    <w:rsid w:val="006B37F2"/>
    <w:rsid w:val="006B3920"/>
    <w:rsid w:val="006D17B2"/>
    <w:rsid w:val="006E1EFE"/>
    <w:rsid w:val="006F73EE"/>
    <w:rsid w:val="007030C5"/>
    <w:rsid w:val="00704752"/>
    <w:rsid w:val="00707BA6"/>
    <w:rsid w:val="00723C22"/>
    <w:rsid w:val="0072524E"/>
    <w:rsid w:val="00732342"/>
    <w:rsid w:val="007556E9"/>
    <w:rsid w:val="0075581F"/>
    <w:rsid w:val="00756A4B"/>
    <w:rsid w:val="00774EA5"/>
    <w:rsid w:val="00787CA0"/>
    <w:rsid w:val="007904B6"/>
    <w:rsid w:val="00792308"/>
    <w:rsid w:val="007A45AB"/>
    <w:rsid w:val="007B4914"/>
    <w:rsid w:val="007C778A"/>
    <w:rsid w:val="007D2CBA"/>
    <w:rsid w:val="007D75CE"/>
    <w:rsid w:val="007F5937"/>
    <w:rsid w:val="00800135"/>
    <w:rsid w:val="008026D7"/>
    <w:rsid w:val="00804085"/>
    <w:rsid w:val="00806ECC"/>
    <w:rsid w:val="008103B4"/>
    <w:rsid w:val="00813DFD"/>
    <w:rsid w:val="008320C7"/>
    <w:rsid w:val="00832A03"/>
    <w:rsid w:val="00836CC6"/>
    <w:rsid w:val="00845749"/>
    <w:rsid w:val="0084613C"/>
    <w:rsid w:val="00862AD0"/>
    <w:rsid w:val="00867106"/>
    <w:rsid w:val="0087343A"/>
    <w:rsid w:val="00884935"/>
    <w:rsid w:val="00890E98"/>
    <w:rsid w:val="008B37F8"/>
    <w:rsid w:val="008E4560"/>
    <w:rsid w:val="008E49EA"/>
    <w:rsid w:val="009042A0"/>
    <w:rsid w:val="00914EBB"/>
    <w:rsid w:val="00916F14"/>
    <w:rsid w:val="009226AF"/>
    <w:rsid w:val="009263D7"/>
    <w:rsid w:val="009361CC"/>
    <w:rsid w:val="009427E6"/>
    <w:rsid w:val="009523F3"/>
    <w:rsid w:val="0095317D"/>
    <w:rsid w:val="009533E6"/>
    <w:rsid w:val="00960B5A"/>
    <w:rsid w:val="009812DB"/>
    <w:rsid w:val="00986BC6"/>
    <w:rsid w:val="00986FD0"/>
    <w:rsid w:val="0099581A"/>
    <w:rsid w:val="009A1517"/>
    <w:rsid w:val="009A1A86"/>
    <w:rsid w:val="009A2141"/>
    <w:rsid w:val="009A5A91"/>
    <w:rsid w:val="009A6FB7"/>
    <w:rsid w:val="009B50E8"/>
    <w:rsid w:val="009B574E"/>
    <w:rsid w:val="009B6B03"/>
    <w:rsid w:val="009C2380"/>
    <w:rsid w:val="009D3FFF"/>
    <w:rsid w:val="009D56F3"/>
    <w:rsid w:val="009F16C6"/>
    <w:rsid w:val="009F20AD"/>
    <w:rsid w:val="00A0116F"/>
    <w:rsid w:val="00A047D8"/>
    <w:rsid w:val="00A3714B"/>
    <w:rsid w:val="00A701EB"/>
    <w:rsid w:val="00A71C99"/>
    <w:rsid w:val="00A742BD"/>
    <w:rsid w:val="00A77442"/>
    <w:rsid w:val="00A77F78"/>
    <w:rsid w:val="00A8516A"/>
    <w:rsid w:val="00A9435C"/>
    <w:rsid w:val="00AA6567"/>
    <w:rsid w:val="00AD1FCD"/>
    <w:rsid w:val="00AE37D9"/>
    <w:rsid w:val="00B12E11"/>
    <w:rsid w:val="00B249D6"/>
    <w:rsid w:val="00B51C6F"/>
    <w:rsid w:val="00B63C72"/>
    <w:rsid w:val="00B64EA6"/>
    <w:rsid w:val="00B74FA1"/>
    <w:rsid w:val="00B76D0E"/>
    <w:rsid w:val="00B827C4"/>
    <w:rsid w:val="00BA40D4"/>
    <w:rsid w:val="00BB2956"/>
    <w:rsid w:val="00BB6A04"/>
    <w:rsid w:val="00BC255B"/>
    <w:rsid w:val="00BE0B8D"/>
    <w:rsid w:val="00BE2CBD"/>
    <w:rsid w:val="00BE343D"/>
    <w:rsid w:val="00BF0FC2"/>
    <w:rsid w:val="00BF56BB"/>
    <w:rsid w:val="00BF6C41"/>
    <w:rsid w:val="00C02169"/>
    <w:rsid w:val="00C125B2"/>
    <w:rsid w:val="00C14C23"/>
    <w:rsid w:val="00C2008B"/>
    <w:rsid w:val="00C207A7"/>
    <w:rsid w:val="00C22C94"/>
    <w:rsid w:val="00C26DB1"/>
    <w:rsid w:val="00C439B4"/>
    <w:rsid w:val="00C43C52"/>
    <w:rsid w:val="00C5714D"/>
    <w:rsid w:val="00C77676"/>
    <w:rsid w:val="00C812F2"/>
    <w:rsid w:val="00C93A6C"/>
    <w:rsid w:val="00CA50FB"/>
    <w:rsid w:val="00CB2BDE"/>
    <w:rsid w:val="00CC48B1"/>
    <w:rsid w:val="00CE197D"/>
    <w:rsid w:val="00CF3B46"/>
    <w:rsid w:val="00D21967"/>
    <w:rsid w:val="00D34241"/>
    <w:rsid w:val="00D47F33"/>
    <w:rsid w:val="00D534BF"/>
    <w:rsid w:val="00D673C0"/>
    <w:rsid w:val="00D84293"/>
    <w:rsid w:val="00DB21B5"/>
    <w:rsid w:val="00DC0A93"/>
    <w:rsid w:val="00DC167F"/>
    <w:rsid w:val="00DC6B3D"/>
    <w:rsid w:val="00DD0D89"/>
    <w:rsid w:val="00DD4312"/>
    <w:rsid w:val="00DD64CC"/>
    <w:rsid w:val="00DE074F"/>
    <w:rsid w:val="00DE3E7B"/>
    <w:rsid w:val="00DF47A4"/>
    <w:rsid w:val="00DF7CB4"/>
    <w:rsid w:val="00E04245"/>
    <w:rsid w:val="00E06B23"/>
    <w:rsid w:val="00E157B5"/>
    <w:rsid w:val="00E20209"/>
    <w:rsid w:val="00E279B5"/>
    <w:rsid w:val="00E33F44"/>
    <w:rsid w:val="00E45B7B"/>
    <w:rsid w:val="00E531EC"/>
    <w:rsid w:val="00E617C9"/>
    <w:rsid w:val="00E75A68"/>
    <w:rsid w:val="00E80AC6"/>
    <w:rsid w:val="00E938C9"/>
    <w:rsid w:val="00E93CC3"/>
    <w:rsid w:val="00EA4BB7"/>
    <w:rsid w:val="00EC653D"/>
    <w:rsid w:val="00ED4BEC"/>
    <w:rsid w:val="00EE5C7F"/>
    <w:rsid w:val="00EF6FC0"/>
    <w:rsid w:val="00F062E5"/>
    <w:rsid w:val="00F10A12"/>
    <w:rsid w:val="00F13411"/>
    <w:rsid w:val="00F14CE7"/>
    <w:rsid w:val="00F268E9"/>
    <w:rsid w:val="00F3038C"/>
    <w:rsid w:val="00F572B6"/>
    <w:rsid w:val="00F621E3"/>
    <w:rsid w:val="00F640F2"/>
    <w:rsid w:val="00F6632D"/>
    <w:rsid w:val="00F66A32"/>
    <w:rsid w:val="00F75ADF"/>
    <w:rsid w:val="00F86E0C"/>
    <w:rsid w:val="00FA688C"/>
    <w:rsid w:val="00FA6EFA"/>
    <w:rsid w:val="00FB1373"/>
    <w:rsid w:val="00FB2964"/>
    <w:rsid w:val="00FB54CA"/>
    <w:rsid w:val="00FC07EB"/>
    <w:rsid w:val="00FD3F2E"/>
    <w:rsid w:val="00FD4D06"/>
    <w:rsid w:val="00FE546C"/>
    <w:rsid w:val="00FF483C"/>
    <w:rsid w:val="012B6F30"/>
    <w:rsid w:val="01E23331"/>
    <w:rsid w:val="02127247"/>
    <w:rsid w:val="024D3AAF"/>
    <w:rsid w:val="02516333"/>
    <w:rsid w:val="0260389B"/>
    <w:rsid w:val="026A28CA"/>
    <w:rsid w:val="029A4975"/>
    <w:rsid w:val="029F5C30"/>
    <w:rsid w:val="02A969A0"/>
    <w:rsid w:val="032479B8"/>
    <w:rsid w:val="03722ADC"/>
    <w:rsid w:val="03CD7289"/>
    <w:rsid w:val="03E405C7"/>
    <w:rsid w:val="044D74EA"/>
    <w:rsid w:val="04B93076"/>
    <w:rsid w:val="051D54D5"/>
    <w:rsid w:val="052074D7"/>
    <w:rsid w:val="05702CB5"/>
    <w:rsid w:val="0592536B"/>
    <w:rsid w:val="05E645F3"/>
    <w:rsid w:val="0646448C"/>
    <w:rsid w:val="0647610F"/>
    <w:rsid w:val="06C62D68"/>
    <w:rsid w:val="06C757F1"/>
    <w:rsid w:val="06F65F48"/>
    <w:rsid w:val="070644F9"/>
    <w:rsid w:val="078E08E8"/>
    <w:rsid w:val="07A649CD"/>
    <w:rsid w:val="081A1FB1"/>
    <w:rsid w:val="086A0999"/>
    <w:rsid w:val="087959D3"/>
    <w:rsid w:val="095611FC"/>
    <w:rsid w:val="099D0DD8"/>
    <w:rsid w:val="0A1B56EB"/>
    <w:rsid w:val="0A41731F"/>
    <w:rsid w:val="0A473F0F"/>
    <w:rsid w:val="0ACC4865"/>
    <w:rsid w:val="0B540F2F"/>
    <w:rsid w:val="0B9FF784"/>
    <w:rsid w:val="0BBA5AD9"/>
    <w:rsid w:val="0BD91AEA"/>
    <w:rsid w:val="0BDC710D"/>
    <w:rsid w:val="0C3B4E41"/>
    <w:rsid w:val="0D5D2939"/>
    <w:rsid w:val="0D5E6518"/>
    <w:rsid w:val="0E4409E0"/>
    <w:rsid w:val="0E5C589F"/>
    <w:rsid w:val="0E701068"/>
    <w:rsid w:val="0EA95C4F"/>
    <w:rsid w:val="0EC36B1E"/>
    <w:rsid w:val="0ED45DCA"/>
    <w:rsid w:val="0ED50990"/>
    <w:rsid w:val="0EE10CFD"/>
    <w:rsid w:val="0EFC3AEF"/>
    <w:rsid w:val="0F0D19E7"/>
    <w:rsid w:val="0F3C60EE"/>
    <w:rsid w:val="0F865D91"/>
    <w:rsid w:val="0F8C51BC"/>
    <w:rsid w:val="0F9E1F77"/>
    <w:rsid w:val="101A4520"/>
    <w:rsid w:val="10A07063"/>
    <w:rsid w:val="10E376DD"/>
    <w:rsid w:val="10F05329"/>
    <w:rsid w:val="11CE5864"/>
    <w:rsid w:val="126F4EFF"/>
    <w:rsid w:val="128F58B5"/>
    <w:rsid w:val="12B972EB"/>
    <w:rsid w:val="12D77463"/>
    <w:rsid w:val="12F12CE8"/>
    <w:rsid w:val="132814D2"/>
    <w:rsid w:val="13666E4D"/>
    <w:rsid w:val="13BD1AB2"/>
    <w:rsid w:val="143605EE"/>
    <w:rsid w:val="14966835"/>
    <w:rsid w:val="14BF095E"/>
    <w:rsid w:val="14F05282"/>
    <w:rsid w:val="15031260"/>
    <w:rsid w:val="15225E73"/>
    <w:rsid w:val="157921A6"/>
    <w:rsid w:val="1579359F"/>
    <w:rsid w:val="15811422"/>
    <w:rsid w:val="16493446"/>
    <w:rsid w:val="165A6AE3"/>
    <w:rsid w:val="16601B14"/>
    <w:rsid w:val="16AB69E8"/>
    <w:rsid w:val="16EDFA94"/>
    <w:rsid w:val="1728639F"/>
    <w:rsid w:val="175F0339"/>
    <w:rsid w:val="179E2F88"/>
    <w:rsid w:val="18215983"/>
    <w:rsid w:val="1829695F"/>
    <w:rsid w:val="183B3FC2"/>
    <w:rsid w:val="18984A9E"/>
    <w:rsid w:val="18F1552D"/>
    <w:rsid w:val="195F5FFB"/>
    <w:rsid w:val="196B5B48"/>
    <w:rsid w:val="19B46772"/>
    <w:rsid w:val="19DC20DC"/>
    <w:rsid w:val="1A6D341B"/>
    <w:rsid w:val="1A801891"/>
    <w:rsid w:val="1AA81AED"/>
    <w:rsid w:val="1AE553F1"/>
    <w:rsid w:val="1B364CE5"/>
    <w:rsid w:val="1B9C69D3"/>
    <w:rsid w:val="1BFF62D3"/>
    <w:rsid w:val="1C250F99"/>
    <w:rsid w:val="1C2A281B"/>
    <w:rsid w:val="1C397963"/>
    <w:rsid w:val="1CB63B67"/>
    <w:rsid w:val="1CBD3EBE"/>
    <w:rsid w:val="1CDD03CC"/>
    <w:rsid w:val="1CEC745C"/>
    <w:rsid w:val="1D543CB2"/>
    <w:rsid w:val="1DBE4CED"/>
    <w:rsid w:val="1DD35CE7"/>
    <w:rsid w:val="1E117482"/>
    <w:rsid w:val="1E2F4265"/>
    <w:rsid w:val="1E3B7F7B"/>
    <w:rsid w:val="1E7C4581"/>
    <w:rsid w:val="1E8B560E"/>
    <w:rsid w:val="1E93169B"/>
    <w:rsid w:val="1EAF54A8"/>
    <w:rsid w:val="1EEA0C3F"/>
    <w:rsid w:val="1F056584"/>
    <w:rsid w:val="1F2C18F5"/>
    <w:rsid w:val="1F7FE090"/>
    <w:rsid w:val="1FBCC96D"/>
    <w:rsid w:val="1FE1086D"/>
    <w:rsid w:val="1FE20380"/>
    <w:rsid w:val="1FED2DBB"/>
    <w:rsid w:val="1FFE93CF"/>
    <w:rsid w:val="1FFFA0AE"/>
    <w:rsid w:val="2007386F"/>
    <w:rsid w:val="20153D8E"/>
    <w:rsid w:val="208C7B5C"/>
    <w:rsid w:val="20F12BCE"/>
    <w:rsid w:val="210110A8"/>
    <w:rsid w:val="21027A5C"/>
    <w:rsid w:val="21297FA4"/>
    <w:rsid w:val="21387608"/>
    <w:rsid w:val="217561B9"/>
    <w:rsid w:val="218254F7"/>
    <w:rsid w:val="21C66624"/>
    <w:rsid w:val="22531950"/>
    <w:rsid w:val="22921259"/>
    <w:rsid w:val="22E04611"/>
    <w:rsid w:val="231F3CBC"/>
    <w:rsid w:val="23FD1689"/>
    <w:rsid w:val="24530DA4"/>
    <w:rsid w:val="24736EEF"/>
    <w:rsid w:val="249A171F"/>
    <w:rsid w:val="24AE1BBF"/>
    <w:rsid w:val="251738B6"/>
    <w:rsid w:val="25443D79"/>
    <w:rsid w:val="25463E6B"/>
    <w:rsid w:val="256A5699"/>
    <w:rsid w:val="256E1969"/>
    <w:rsid w:val="257F16E4"/>
    <w:rsid w:val="2585187A"/>
    <w:rsid w:val="25DA6ACA"/>
    <w:rsid w:val="25E841AD"/>
    <w:rsid w:val="266A268E"/>
    <w:rsid w:val="26F65697"/>
    <w:rsid w:val="27684A82"/>
    <w:rsid w:val="277E6B18"/>
    <w:rsid w:val="27C05F45"/>
    <w:rsid w:val="27EB64D9"/>
    <w:rsid w:val="28025BA3"/>
    <w:rsid w:val="283C4BB2"/>
    <w:rsid w:val="28576C42"/>
    <w:rsid w:val="28586FAF"/>
    <w:rsid w:val="28F26B56"/>
    <w:rsid w:val="28FE5771"/>
    <w:rsid w:val="29072809"/>
    <w:rsid w:val="293733C1"/>
    <w:rsid w:val="29910B4D"/>
    <w:rsid w:val="29A36587"/>
    <w:rsid w:val="29B12341"/>
    <w:rsid w:val="2A812175"/>
    <w:rsid w:val="2AEF1E50"/>
    <w:rsid w:val="2AFB6C64"/>
    <w:rsid w:val="2BD73C89"/>
    <w:rsid w:val="2BFFBA0B"/>
    <w:rsid w:val="2C043F2B"/>
    <w:rsid w:val="2C2653AC"/>
    <w:rsid w:val="2C5F0057"/>
    <w:rsid w:val="2D09176B"/>
    <w:rsid w:val="2DB17CA1"/>
    <w:rsid w:val="2DFD2F09"/>
    <w:rsid w:val="2ECC5F12"/>
    <w:rsid w:val="2EDE9999"/>
    <w:rsid w:val="2F06737B"/>
    <w:rsid w:val="2F421193"/>
    <w:rsid w:val="2F4B29C8"/>
    <w:rsid w:val="2F527DA2"/>
    <w:rsid w:val="2FAF3710"/>
    <w:rsid w:val="2FF7D8F2"/>
    <w:rsid w:val="30481929"/>
    <w:rsid w:val="30696D47"/>
    <w:rsid w:val="30F52617"/>
    <w:rsid w:val="312E7DD0"/>
    <w:rsid w:val="31383B64"/>
    <w:rsid w:val="314A13E6"/>
    <w:rsid w:val="32992E0F"/>
    <w:rsid w:val="32BA3AF8"/>
    <w:rsid w:val="32BE3BEC"/>
    <w:rsid w:val="32DD9DF4"/>
    <w:rsid w:val="32E77FB8"/>
    <w:rsid w:val="33407298"/>
    <w:rsid w:val="337025F7"/>
    <w:rsid w:val="339B398A"/>
    <w:rsid w:val="33B47DE6"/>
    <w:rsid w:val="33B607C5"/>
    <w:rsid w:val="33D567BD"/>
    <w:rsid w:val="34731B17"/>
    <w:rsid w:val="356D311F"/>
    <w:rsid w:val="35E91E13"/>
    <w:rsid w:val="361A0E63"/>
    <w:rsid w:val="36303F75"/>
    <w:rsid w:val="373D6A58"/>
    <w:rsid w:val="377B65C3"/>
    <w:rsid w:val="37CC478B"/>
    <w:rsid w:val="37E757FB"/>
    <w:rsid w:val="381D5617"/>
    <w:rsid w:val="381F095D"/>
    <w:rsid w:val="3850594E"/>
    <w:rsid w:val="386911DC"/>
    <w:rsid w:val="38CC45CC"/>
    <w:rsid w:val="39013634"/>
    <w:rsid w:val="39261375"/>
    <w:rsid w:val="39AA2659"/>
    <w:rsid w:val="39B44031"/>
    <w:rsid w:val="39B962FA"/>
    <w:rsid w:val="39EB1949"/>
    <w:rsid w:val="39FB30FD"/>
    <w:rsid w:val="3A3462C0"/>
    <w:rsid w:val="3A3559F0"/>
    <w:rsid w:val="3A4C1F17"/>
    <w:rsid w:val="3A570FD5"/>
    <w:rsid w:val="3A8216C7"/>
    <w:rsid w:val="3A84092F"/>
    <w:rsid w:val="3ABB44CA"/>
    <w:rsid w:val="3AFF415C"/>
    <w:rsid w:val="3B3E41EA"/>
    <w:rsid w:val="3B812806"/>
    <w:rsid w:val="3B8D29CD"/>
    <w:rsid w:val="3BA95DA2"/>
    <w:rsid w:val="3BBDBEEB"/>
    <w:rsid w:val="3BC84E0B"/>
    <w:rsid w:val="3C590985"/>
    <w:rsid w:val="3C68066B"/>
    <w:rsid w:val="3C8022FB"/>
    <w:rsid w:val="3C80584E"/>
    <w:rsid w:val="3CF5701D"/>
    <w:rsid w:val="3D051424"/>
    <w:rsid w:val="3D4F2EE2"/>
    <w:rsid w:val="3D773208"/>
    <w:rsid w:val="3DB22EFF"/>
    <w:rsid w:val="3DB865E7"/>
    <w:rsid w:val="3DF51825"/>
    <w:rsid w:val="3DF9755C"/>
    <w:rsid w:val="3E687666"/>
    <w:rsid w:val="3E792CFA"/>
    <w:rsid w:val="3E8DBF15"/>
    <w:rsid w:val="3ECB1C61"/>
    <w:rsid w:val="3EFEBD36"/>
    <w:rsid w:val="3F3B53EA"/>
    <w:rsid w:val="3F4734A1"/>
    <w:rsid w:val="3F505EA3"/>
    <w:rsid w:val="3F5D10DC"/>
    <w:rsid w:val="3F71AF4A"/>
    <w:rsid w:val="3F9FE352"/>
    <w:rsid w:val="3FC01760"/>
    <w:rsid w:val="3FF58EAD"/>
    <w:rsid w:val="3FFBF28D"/>
    <w:rsid w:val="40107EBC"/>
    <w:rsid w:val="401C393D"/>
    <w:rsid w:val="40610C96"/>
    <w:rsid w:val="410568A7"/>
    <w:rsid w:val="4170675A"/>
    <w:rsid w:val="41714D4A"/>
    <w:rsid w:val="41B32BBE"/>
    <w:rsid w:val="41BD41DC"/>
    <w:rsid w:val="41F90455"/>
    <w:rsid w:val="4247001D"/>
    <w:rsid w:val="42802593"/>
    <w:rsid w:val="42A44EF4"/>
    <w:rsid w:val="42C778AF"/>
    <w:rsid w:val="43327E0C"/>
    <w:rsid w:val="436A3604"/>
    <w:rsid w:val="439D0046"/>
    <w:rsid w:val="43B535A7"/>
    <w:rsid w:val="440F3987"/>
    <w:rsid w:val="441D0062"/>
    <w:rsid w:val="44813CBC"/>
    <w:rsid w:val="44AB0404"/>
    <w:rsid w:val="44C73D48"/>
    <w:rsid w:val="44D609E0"/>
    <w:rsid w:val="44FC7487"/>
    <w:rsid w:val="45562AC1"/>
    <w:rsid w:val="455852A7"/>
    <w:rsid w:val="459C7B59"/>
    <w:rsid w:val="45AB394B"/>
    <w:rsid w:val="45B504E6"/>
    <w:rsid w:val="45F3445A"/>
    <w:rsid w:val="463755CF"/>
    <w:rsid w:val="47003C7C"/>
    <w:rsid w:val="47034FC0"/>
    <w:rsid w:val="47477D2E"/>
    <w:rsid w:val="47FC7A05"/>
    <w:rsid w:val="480D563A"/>
    <w:rsid w:val="48225178"/>
    <w:rsid w:val="488C6A8C"/>
    <w:rsid w:val="48AA3934"/>
    <w:rsid w:val="4906718C"/>
    <w:rsid w:val="491F20A8"/>
    <w:rsid w:val="4A074514"/>
    <w:rsid w:val="4AD13B7E"/>
    <w:rsid w:val="4AFC5478"/>
    <w:rsid w:val="4B070460"/>
    <w:rsid w:val="4B0D0C4A"/>
    <w:rsid w:val="4B267025"/>
    <w:rsid w:val="4B6C1152"/>
    <w:rsid w:val="4BB03FEB"/>
    <w:rsid w:val="4BD62445"/>
    <w:rsid w:val="4BEB1799"/>
    <w:rsid w:val="4C045704"/>
    <w:rsid w:val="4C411507"/>
    <w:rsid w:val="4C832148"/>
    <w:rsid w:val="4CDF5B36"/>
    <w:rsid w:val="4CE52B68"/>
    <w:rsid w:val="4D3846ED"/>
    <w:rsid w:val="4D40620B"/>
    <w:rsid w:val="4DD3180C"/>
    <w:rsid w:val="4E23366F"/>
    <w:rsid w:val="4EC636D6"/>
    <w:rsid w:val="4F3D25E6"/>
    <w:rsid w:val="4F4E9106"/>
    <w:rsid w:val="4FB140B8"/>
    <w:rsid w:val="4FE7A2BC"/>
    <w:rsid w:val="4FEFA27B"/>
    <w:rsid w:val="501B3E00"/>
    <w:rsid w:val="50545C33"/>
    <w:rsid w:val="513F8C50"/>
    <w:rsid w:val="51A26CF4"/>
    <w:rsid w:val="51C52676"/>
    <w:rsid w:val="51EA55C3"/>
    <w:rsid w:val="524B58F6"/>
    <w:rsid w:val="527C54E0"/>
    <w:rsid w:val="529C10DF"/>
    <w:rsid w:val="52B74848"/>
    <w:rsid w:val="52CD6187"/>
    <w:rsid w:val="52D57EFA"/>
    <w:rsid w:val="52D669BF"/>
    <w:rsid w:val="52E8162C"/>
    <w:rsid w:val="52FF0890"/>
    <w:rsid w:val="53A94576"/>
    <w:rsid w:val="53CE31AE"/>
    <w:rsid w:val="543D4821"/>
    <w:rsid w:val="548072FC"/>
    <w:rsid w:val="549566BD"/>
    <w:rsid w:val="54DA5A3C"/>
    <w:rsid w:val="55646A94"/>
    <w:rsid w:val="55786C0D"/>
    <w:rsid w:val="55887251"/>
    <w:rsid w:val="55A049E6"/>
    <w:rsid w:val="56510DD8"/>
    <w:rsid w:val="56601A61"/>
    <w:rsid w:val="56727040"/>
    <w:rsid w:val="5678567A"/>
    <w:rsid w:val="567C7AE6"/>
    <w:rsid w:val="56957A94"/>
    <w:rsid w:val="56F31FD1"/>
    <w:rsid w:val="57666318"/>
    <w:rsid w:val="57811FAB"/>
    <w:rsid w:val="57FFB562"/>
    <w:rsid w:val="58210A38"/>
    <w:rsid w:val="58660919"/>
    <w:rsid w:val="58A35BCE"/>
    <w:rsid w:val="58B1618D"/>
    <w:rsid w:val="58D1018C"/>
    <w:rsid w:val="590149B9"/>
    <w:rsid w:val="59326449"/>
    <w:rsid w:val="5977003F"/>
    <w:rsid w:val="5A1A5CC4"/>
    <w:rsid w:val="5A7A4C7F"/>
    <w:rsid w:val="5AAC026B"/>
    <w:rsid w:val="5B8C7C36"/>
    <w:rsid w:val="5BCB61F9"/>
    <w:rsid w:val="5BFFEA39"/>
    <w:rsid w:val="5C106B80"/>
    <w:rsid w:val="5C65ABC9"/>
    <w:rsid w:val="5C7A2F60"/>
    <w:rsid w:val="5CB53BB9"/>
    <w:rsid w:val="5CC1554E"/>
    <w:rsid w:val="5D142109"/>
    <w:rsid w:val="5D4232D9"/>
    <w:rsid w:val="5D585327"/>
    <w:rsid w:val="5D73754D"/>
    <w:rsid w:val="5DD4246C"/>
    <w:rsid w:val="5E3F0F34"/>
    <w:rsid w:val="5ED71104"/>
    <w:rsid w:val="5EDA72D7"/>
    <w:rsid w:val="5EEF5855"/>
    <w:rsid w:val="5EFC019A"/>
    <w:rsid w:val="5EFE5DC5"/>
    <w:rsid w:val="5F251824"/>
    <w:rsid w:val="5F2929BF"/>
    <w:rsid w:val="5F9D38E9"/>
    <w:rsid w:val="5FB81356"/>
    <w:rsid w:val="5FBF198A"/>
    <w:rsid w:val="5FF5B5FA"/>
    <w:rsid w:val="5FFB8210"/>
    <w:rsid w:val="60354538"/>
    <w:rsid w:val="60BC3C6E"/>
    <w:rsid w:val="613E75F1"/>
    <w:rsid w:val="614A1B26"/>
    <w:rsid w:val="619B0DEA"/>
    <w:rsid w:val="61CE40E6"/>
    <w:rsid w:val="625348E9"/>
    <w:rsid w:val="62675D8A"/>
    <w:rsid w:val="62861C14"/>
    <w:rsid w:val="62A106D7"/>
    <w:rsid w:val="62D44EB3"/>
    <w:rsid w:val="63313C61"/>
    <w:rsid w:val="63397639"/>
    <w:rsid w:val="6464697A"/>
    <w:rsid w:val="64E27AE0"/>
    <w:rsid w:val="64FE78BD"/>
    <w:rsid w:val="657D706A"/>
    <w:rsid w:val="658176C8"/>
    <w:rsid w:val="659DC7C0"/>
    <w:rsid w:val="65B51B19"/>
    <w:rsid w:val="65F78BEC"/>
    <w:rsid w:val="65FE254B"/>
    <w:rsid w:val="66AD01C2"/>
    <w:rsid w:val="66D8038A"/>
    <w:rsid w:val="67042177"/>
    <w:rsid w:val="67457929"/>
    <w:rsid w:val="67AF00B7"/>
    <w:rsid w:val="67BB782B"/>
    <w:rsid w:val="67CF0B77"/>
    <w:rsid w:val="67DA7B91"/>
    <w:rsid w:val="68217F09"/>
    <w:rsid w:val="6825141C"/>
    <w:rsid w:val="684B2E94"/>
    <w:rsid w:val="691C3A72"/>
    <w:rsid w:val="6951521B"/>
    <w:rsid w:val="69C149DD"/>
    <w:rsid w:val="69D360BA"/>
    <w:rsid w:val="69FDDBDC"/>
    <w:rsid w:val="69FE4084"/>
    <w:rsid w:val="6A2E24CD"/>
    <w:rsid w:val="6A65EFE0"/>
    <w:rsid w:val="6A67400F"/>
    <w:rsid w:val="6A680B98"/>
    <w:rsid w:val="6A6B7320"/>
    <w:rsid w:val="6B2F57D0"/>
    <w:rsid w:val="6B3813E0"/>
    <w:rsid w:val="6B3B5EFC"/>
    <w:rsid w:val="6BCD346D"/>
    <w:rsid w:val="6BDFC4A2"/>
    <w:rsid w:val="6BF7069A"/>
    <w:rsid w:val="6C0940F6"/>
    <w:rsid w:val="6C0B6682"/>
    <w:rsid w:val="6C10551F"/>
    <w:rsid w:val="6C2023DA"/>
    <w:rsid w:val="6C8F53FF"/>
    <w:rsid w:val="6C957216"/>
    <w:rsid w:val="6C9F395D"/>
    <w:rsid w:val="6CB9438F"/>
    <w:rsid w:val="6CC35F34"/>
    <w:rsid w:val="6D1A7DD8"/>
    <w:rsid w:val="6D412EE4"/>
    <w:rsid w:val="6DA308AC"/>
    <w:rsid w:val="6DED987C"/>
    <w:rsid w:val="6E021E7B"/>
    <w:rsid w:val="6E337126"/>
    <w:rsid w:val="6E581A99"/>
    <w:rsid w:val="6E7143BE"/>
    <w:rsid w:val="6F672862"/>
    <w:rsid w:val="6F7A1366"/>
    <w:rsid w:val="6F9B1BB1"/>
    <w:rsid w:val="6F9E402A"/>
    <w:rsid w:val="6FC71D40"/>
    <w:rsid w:val="6FCB0D1E"/>
    <w:rsid w:val="6FF194A3"/>
    <w:rsid w:val="6FF72635"/>
    <w:rsid w:val="6FF963FC"/>
    <w:rsid w:val="6FFD14C6"/>
    <w:rsid w:val="6FFE8201"/>
    <w:rsid w:val="6FFF2431"/>
    <w:rsid w:val="6FFFD533"/>
    <w:rsid w:val="70762420"/>
    <w:rsid w:val="707700FE"/>
    <w:rsid w:val="70C2523F"/>
    <w:rsid w:val="70D70958"/>
    <w:rsid w:val="70E25946"/>
    <w:rsid w:val="7114640E"/>
    <w:rsid w:val="71246DB0"/>
    <w:rsid w:val="712647E7"/>
    <w:rsid w:val="719A6037"/>
    <w:rsid w:val="727146CE"/>
    <w:rsid w:val="7296557C"/>
    <w:rsid w:val="729B7B6F"/>
    <w:rsid w:val="72A16C31"/>
    <w:rsid w:val="72AC13AB"/>
    <w:rsid w:val="72DC46DB"/>
    <w:rsid w:val="732006E4"/>
    <w:rsid w:val="735A1CEE"/>
    <w:rsid w:val="73664D4B"/>
    <w:rsid w:val="739C02CB"/>
    <w:rsid w:val="73AC336B"/>
    <w:rsid w:val="73CE5A9B"/>
    <w:rsid w:val="73E813B0"/>
    <w:rsid w:val="740321B9"/>
    <w:rsid w:val="742E75E0"/>
    <w:rsid w:val="746451E5"/>
    <w:rsid w:val="746A33F0"/>
    <w:rsid w:val="74797916"/>
    <w:rsid w:val="74856B9E"/>
    <w:rsid w:val="74A56B60"/>
    <w:rsid w:val="74F10978"/>
    <w:rsid w:val="75AF0DEE"/>
    <w:rsid w:val="75FEDF7F"/>
    <w:rsid w:val="761E6511"/>
    <w:rsid w:val="762B10D8"/>
    <w:rsid w:val="76931152"/>
    <w:rsid w:val="76D877AF"/>
    <w:rsid w:val="76DF5A8A"/>
    <w:rsid w:val="76FA07FD"/>
    <w:rsid w:val="76FF34A5"/>
    <w:rsid w:val="76FF4532"/>
    <w:rsid w:val="76FFCDD5"/>
    <w:rsid w:val="772A0FB2"/>
    <w:rsid w:val="774D4141"/>
    <w:rsid w:val="775353EC"/>
    <w:rsid w:val="775F2547"/>
    <w:rsid w:val="776C271F"/>
    <w:rsid w:val="776E28F6"/>
    <w:rsid w:val="777F6E63"/>
    <w:rsid w:val="77AB5633"/>
    <w:rsid w:val="77D3918B"/>
    <w:rsid w:val="77DF6E57"/>
    <w:rsid w:val="77FEF007"/>
    <w:rsid w:val="77FF287D"/>
    <w:rsid w:val="789405FF"/>
    <w:rsid w:val="78EB683C"/>
    <w:rsid w:val="78EB7FCF"/>
    <w:rsid w:val="79030D06"/>
    <w:rsid w:val="79A75A16"/>
    <w:rsid w:val="79FF6F8B"/>
    <w:rsid w:val="7A035F42"/>
    <w:rsid w:val="7A0B78FF"/>
    <w:rsid w:val="7A291248"/>
    <w:rsid w:val="7A3EBCDC"/>
    <w:rsid w:val="7A7FDAF9"/>
    <w:rsid w:val="7A901ABA"/>
    <w:rsid w:val="7AC341B7"/>
    <w:rsid w:val="7AFF4885"/>
    <w:rsid w:val="7B37CE4A"/>
    <w:rsid w:val="7B396AEB"/>
    <w:rsid w:val="7BBE168E"/>
    <w:rsid w:val="7BD0771D"/>
    <w:rsid w:val="7BFBDA33"/>
    <w:rsid w:val="7C0D5B07"/>
    <w:rsid w:val="7C19600D"/>
    <w:rsid w:val="7C6C189C"/>
    <w:rsid w:val="7C736E3B"/>
    <w:rsid w:val="7CFC27ED"/>
    <w:rsid w:val="7D2707AA"/>
    <w:rsid w:val="7D311D5F"/>
    <w:rsid w:val="7D4B7293"/>
    <w:rsid w:val="7DD5ECE2"/>
    <w:rsid w:val="7DE86364"/>
    <w:rsid w:val="7DF1A515"/>
    <w:rsid w:val="7DFADB18"/>
    <w:rsid w:val="7E712F71"/>
    <w:rsid w:val="7E73C69F"/>
    <w:rsid w:val="7E758849"/>
    <w:rsid w:val="7E7B2CD2"/>
    <w:rsid w:val="7E7FA046"/>
    <w:rsid w:val="7E8B5BAB"/>
    <w:rsid w:val="7E9DFC96"/>
    <w:rsid w:val="7ED00D5A"/>
    <w:rsid w:val="7EFE0B7C"/>
    <w:rsid w:val="7EFF3F18"/>
    <w:rsid w:val="7F09329F"/>
    <w:rsid w:val="7F335640"/>
    <w:rsid w:val="7F44024D"/>
    <w:rsid w:val="7F656480"/>
    <w:rsid w:val="7F722187"/>
    <w:rsid w:val="7F92817D"/>
    <w:rsid w:val="7FAB6BE0"/>
    <w:rsid w:val="7FB72BEE"/>
    <w:rsid w:val="7FBE074C"/>
    <w:rsid w:val="7FBFFA0F"/>
    <w:rsid w:val="7FC74131"/>
    <w:rsid w:val="7FCF118D"/>
    <w:rsid w:val="7FD12526"/>
    <w:rsid w:val="7FDFCC85"/>
    <w:rsid w:val="7FE246D3"/>
    <w:rsid w:val="7FEB3933"/>
    <w:rsid w:val="7FEF38B2"/>
    <w:rsid w:val="7FF5CA76"/>
    <w:rsid w:val="86B51C72"/>
    <w:rsid w:val="976A6317"/>
    <w:rsid w:val="9BED15D2"/>
    <w:rsid w:val="9BFCC640"/>
    <w:rsid w:val="9D79C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C39C2D"/>
  <w15:docId w15:val="{B497C89E-992F-4012-AEC9-5DB321B1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annotation text" w:uiPriority="99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Document Map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pPr>
      <w:spacing w:line="240" w:lineRule="auto"/>
      <w:jc w:val="both"/>
    </w:pPr>
    <w:rPr>
      <w:b/>
      <w:bCs/>
      <w:sz w:val="20"/>
      <w:szCs w:val="20"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Normal Indent"/>
    <w:basedOn w:val="a"/>
    <w:link w:val="a8"/>
    <w:qFormat/>
    <w:pPr>
      <w:spacing w:line="300" w:lineRule="auto"/>
      <w:ind w:firstLineChars="200" w:firstLine="420"/>
    </w:pPr>
    <w:rPr>
      <w:rFonts w:ascii="Times New Roman" w:hAnsi="Times New Roman"/>
      <w:sz w:val="24"/>
      <w:szCs w:val="24"/>
    </w:rPr>
  </w:style>
  <w:style w:type="paragraph" w:styleId="a9">
    <w:name w:val="Document Map"/>
    <w:basedOn w:val="a"/>
    <w:link w:val="aa"/>
    <w:uiPriority w:val="99"/>
    <w:unhideWhenUsed/>
    <w:qFormat/>
    <w:rPr>
      <w:rFonts w:ascii="宋体"/>
      <w:sz w:val="18"/>
      <w:szCs w:val="18"/>
    </w:rPr>
  </w:style>
  <w:style w:type="paragraph" w:styleId="ab">
    <w:name w:val="Balloon Text"/>
    <w:basedOn w:val="a"/>
    <w:link w:val="ac"/>
    <w:qFormat/>
    <w:rPr>
      <w:rFonts w:ascii="宋体"/>
      <w:sz w:val="18"/>
      <w:szCs w:val="18"/>
    </w:rPr>
  </w:style>
  <w:style w:type="paragraph" w:styleId="ad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e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f">
    <w:name w:val="Hyperlink"/>
    <w:basedOn w:val="a0"/>
    <w:qFormat/>
    <w:rPr>
      <w:color w:val="0563C1" w:themeColor="hyperlink"/>
      <w:u w:val="single"/>
    </w:rPr>
  </w:style>
  <w:style w:type="character" w:styleId="af0">
    <w:name w:val="annotation reference"/>
    <w:basedOn w:val="a0"/>
    <w:qFormat/>
    <w:rPr>
      <w:sz w:val="21"/>
      <w:szCs w:val="21"/>
    </w:rPr>
  </w:style>
  <w:style w:type="table" w:styleId="af1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  <w:style w:type="paragraph" w:customStyle="1" w:styleId="TAG">
    <w:name w:val="TAG_注解"/>
    <w:basedOn w:val="a"/>
    <w:qFormat/>
    <w:pPr>
      <w:ind w:firstLineChars="200" w:firstLine="200"/>
    </w:pPr>
    <w:rPr>
      <w:rFonts w:ascii="微软雅黑" w:eastAsia="微软雅黑" w:hAnsi="微软雅黑" w:cs="微软雅黑"/>
      <w:i/>
      <w:color w:val="0000FF"/>
      <w:sz w:val="24"/>
      <w:szCs w:val="24"/>
    </w:rPr>
  </w:style>
  <w:style w:type="paragraph" w:customStyle="1" w:styleId="11">
    <w:name w:val="无间隔1"/>
    <w:uiPriority w:val="1"/>
    <w:qFormat/>
    <w:pPr>
      <w:widowControl w:val="0"/>
      <w:spacing w:after="160" w:line="259" w:lineRule="auto"/>
      <w:jc w:val="both"/>
    </w:pPr>
    <w:rPr>
      <w:rFonts w:ascii="Calibri" w:hAnsi="Calibri"/>
      <w:kern w:val="2"/>
      <w:sz w:val="24"/>
      <w:szCs w:val="24"/>
    </w:rPr>
  </w:style>
  <w:style w:type="character" w:customStyle="1" w:styleId="ac">
    <w:name w:val="批注框文本 字符"/>
    <w:basedOn w:val="a0"/>
    <w:link w:val="ab"/>
    <w:qFormat/>
    <w:rPr>
      <w:rFonts w:ascii="宋体" w:hAnsi="Calibri"/>
      <w:kern w:val="2"/>
      <w:sz w:val="18"/>
      <w:szCs w:val="18"/>
    </w:rPr>
  </w:style>
  <w:style w:type="character" w:customStyle="1" w:styleId="12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table" w:customStyle="1" w:styleId="41">
    <w:name w:val="网格表 41"/>
    <w:basedOn w:val="a1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8">
    <w:name w:val="正文缩进 字符"/>
    <w:link w:val="a7"/>
    <w:qFormat/>
    <w:rPr>
      <w:kern w:val="2"/>
      <w:sz w:val="24"/>
      <w:szCs w:val="24"/>
    </w:rPr>
  </w:style>
  <w:style w:type="character" w:customStyle="1" w:styleId="a6">
    <w:name w:val="批注文字 字符"/>
    <w:link w:val="a4"/>
    <w:uiPriority w:val="99"/>
    <w:qFormat/>
    <w:rPr>
      <w:rFonts w:ascii="Calibri" w:hAnsi="Calibri"/>
      <w:kern w:val="2"/>
      <w:sz w:val="21"/>
      <w:szCs w:val="22"/>
    </w:rPr>
  </w:style>
  <w:style w:type="paragraph" w:customStyle="1" w:styleId="TAG0">
    <w:name w:val="TAG_项目编号"/>
    <w:basedOn w:val="a"/>
    <w:qFormat/>
    <w:pPr>
      <w:pBdr>
        <w:top w:val="single" w:sz="76" w:space="31" w:color="auto"/>
      </w:pBdr>
      <w:ind w:hanging="30654"/>
    </w:pPr>
    <w:rPr>
      <w:rFonts w:ascii="Wingdings" w:eastAsia="微软雅黑" w:hAnsi="Wingdings" w:cs="微软雅黑"/>
      <w:b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qFormat/>
    <w:rPr>
      <w:rFonts w:ascii="宋体" w:hAnsi="Calibri"/>
      <w:kern w:val="2"/>
      <w:sz w:val="18"/>
      <w:szCs w:val="18"/>
    </w:rPr>
  </w:style>
  <w:style w:type="paragraph" w:customStyle="1" w:styleId="20">
    <w:name w:val="列表段落2"/>
    <w:basedOn w:val="a"/>
    <w:uiPriority w:val="99"/>
    <w:qFormat/>
    <w:pPr>
      <w:ind w:firstLineChars="200" w:firstLine="420"/>
    </w:pPr>
  </w:style>
  <w:style w:type="character" w:customStyle="1" w:styleId="a5">
    <w:name w:val="批注主题 字符"/>
    <w:basedOn w:val="a6"/>
    <w:link w:val="a3"/>
    <w:qFormat/>
    <w:rPr>
      <w:rFonts w:ascii="Calibri" w:hAnsi="Calibri"/>
      <w:b/>
      <w:bCs/>
      <w:kern w:val="2"/>
      <w:sz w:val="21"/>
      <w:szCs w:val="22"/>
    </w:rPr>
  </w:style>
  <w:style w:type="paragraph" w:customStyle="1" w:styleId="30">
    <w:name w:val="列表段落3"/>
    <w:basedOn w:val="a"/>
    <w:uiPriority w:val="99"/>
    <w:qFormat/>
    <w:pPr>
      <w:ind w:firstLineChars="200" w:firstLine="420"/>
    </w:pPr>
  </w:style>
  <w:style w:type="paragraph" w:customStyle="1" w:styleId="4">
    <w:name w:val="列表段落4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183</Words>
  <Characters>1049</Characters>
  <Application>Microsoft Office Word</Application>
  <DocSecurity>0</DocSecurity>
  <Lines>8</Lines>
  <Paragraphs>2</Paragraphs>
  <ScaleCrop>false</ScaleCrop>
  <Company>Lenovo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yaoooli</dc:creator>
  <cp:lastModifiedBy>Windows 用户</cp:lastModifiedBy>
  <cp:revision>6</cp:revision>
  <cp:lastPrinted>2020-03-04T12:56:00Z</cp:lastPrinted>
  <dcterms:created xsi:type="dcterms:W3CDTF">2021-03-28T04:36:00Z</dcterms:created>
  <dcterms:modified xsi:type="dcterms:W3CDTF">2021-03-29T03:19:00Z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