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8430B" w14:textId="40B165E4" w:rsidR="00055991" w:rsidRPr="00391CDA" w:rsidRDefault="00630C74" w:rsidP="00630C74">
      <w:pPr>
        <w:pStyle w:val="a3"/>
        <w:rPr>
          <w:rFonts w:ascii="黑体" w:eastAsia="黑体" w:hAnsi="黑体"/>
          <w:sz w:val="40"/>
          <w:szCs w:val="40"/>
        </w:rPr>
      </w:pPr>
      <w:r w:rsidRPr="00391CDA">
        <w:rPr>
          <w:rFonts w:ascii="黑体" w:eastAsia="黑体" w:hAnsi="黑体" w:hint="eastAsia"/>
          <w:sz w:val="40"/>
          <w:szCs w:val="40"/>
        </w:rPr>
        <w:t>2021年一季度工作总结</w:t>
      </w:r>
    </w:p>
    <w:p w14:paraId="709EBBF5" w14:textId="129A60CA" w:rsidR="00630C74" w:rsidRPr="00391CDA" w:rsidRDefault="00EB0982"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一、</w:t>
      </w:r>
      <w:r w:rsidR="00630C74" w:rsidRPr="00391CDA">
        <w:rPr>
          <w:rFonts w:ascii="仿宋_GB2312" w:eastAsia="仿宋_GB2312" w:hAnsi="仿宋" w:hint="eastAsia"/>
          <w:sz w:val="28"/>
          <w:szCs w:val="32"/>
        </w:rPr>
        <w:t>技术守门工作总结</w:t>
      </w:r>
    </w:p>
    <w:p w14:paraId="6D0F6C40" w14:textId="50FCF7BE" w:rsidR="00630C74" w:rsidRPr="00391CDA" w:rsidRDefault="00821D25"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（一）</w:t>
      </w:r>
      <w:r w:rsidR="00630C74" w:rsidRPr="00391CDA">
        <w:rPr>
          <w:rFonts w:ascii="仿宋_GB2312" w:eastAsia="仿宋_GB2312" w:hAnsi="仿宋" w:hint="eastAsia"/>
          <w:sz w:val="28"/>
          <w:szCs w:val="32"/>
        </w:rPr>
        <w:t>成交&amp;行情技术守门。</w:t>
      </w:r>
    </w:p>
    <w:p w14:paraId="446CEB9B" w14:textId="3E098018" w:rsidR="00B807BF" w:rsidRPr="00391CDA" w:rsidRDefault="00821D25"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一季度总体</w:t>
      </w:r>
      <w:r w:rsidR="004032E3" w:rsidRPr="00391CDA">
        <w:rPr>
          <w:rFonts w:ascii="仿宋_GB2312" w:eastAsia="仿宋_GB2312" w:hAnsi="仿宋" w:hint="eastAsia"/>
          <w:sz w:val="28"/>
          <w:szCs w:val="32"/>
        </w:rPr>
        <w:t>技术</w:t>
      </w:r>
      <w:r w:rsidR="00B807BF" w:rsidRPr="00391CDA">
        <w:rPr>
          <w:rFonts w:ascii="仿宋_GB2312" w:eastAsia="仿宋_GB2312" w:hAnsi="仿宋" w:hint="eastAsia"/>
          <w:sz w:val="28"/>
          <w:szCs w:val="32"/>
        </w:rPr>
        <w:t>交底</w:t>
      </w:r>
      <w:r w:rsidRPr="00391CDA">
        <w:rPr>
          <w:rFonts w:ascii="仿宋_GB2312" w:eastAsia="仿宋_GB2312" w:hAnsi="仿宋" w:hint="eastAsia"/>
          <w:sz w:val="28"/>
          <w:szCs w:val="32"/>
        </w:rPr>
        <w:t>或</w:t>
      </w:r>
      <w:r w:rsidR="00B807BF" w:rsidRPr="00391CDA">
        <w:rPr>
          <w:rFonts w:ascii="仿宋_GB2312" w:eastAsia="仿宋_GB2312" w:hAnsi="仿宋" w:hint="eastAsia"/>
          <w:sz w:val="28"/>
          <w:szCs w:val="32"/>
        </w:rPr>
        <w:t>守门</w:t>
      </w:r>
      <w:r w:rsidR="004032E3" w:rsidRPr="00391CDA">
        <w:rPr>
          <w:rFonts w:ascii="仿宋_GB2312" w:eastAsia="仿宋_GB2312" w:hAnsi="仿宋" w:hint="eastAsia"/>
          <w:sz w:val="28"/>
          <w:szCs w:val="32"/>
        </w:rPr>
        <w:t>小项目1</w:t>
      </w:r>
      <w:r w:rsidR="00B807BF" w:rsidRPr="00391CDA">
        <w:rPr>
          <w:rFonts w:ascii="仿宋_GB2312" w:eastAsia="仿宋_GB2312" w:hAnsi="仿宋" w:hint="eastAsia"/>
          <w:sz w:val="28"/>
          <w:szCs w:val="32"/>
        </w:rPr>
        <w:t>2</w:t>
      </w:r>
      <w:r w:rsidR="004032E3" w:rsidRPr="00391CDA">
        <w:rPr>
          <w:rFonts w:ascii="仿宋_GB2312" w:eastAsia="仿宋_GB2312" w:hAnsi="仿宋" w:hint="eastAsia"/>
          <w:sz w:val="28"/>
          <w:szCs w:val="32"/>
        </w:rPr>
        <w:t>个。</w:t>
      </w:r>
      <w:r w:rsidRPr="00391CDA">
        <w:rPr>
          <w:rFonts w:ascii="仿宋_GB2312" w:eastAsia="仿宋_GB2312" w:hAnsi="仿宋" w:hint="eastAsia"/>
          <w:sz w:val="28"/>
          <w:szCs w:val="32"/>
        </w:rPr>
        <w:t>支持149、1495、14920上线版本问题分析解决、上线技术点检等工作。</w:t>
      </w:r>
    </w:p>
    <w:tbl>
      <w:tblPr>
        <w:tblStyle w:val="a6"/>
        <w:tblW w:w="0" w:type="auto"/>
        <w:tblInd w:w="432" w:type="dxa"/>
        <w:tblLook w:val="04A0" w:firstRow="1" w:lastRow="0" w:firstColumn="1" w:lastColumn="0" w:noHBand="0" w:noVBand="1"/>
      </w:tblPr>
      <w:tblGrid>
        <w:gridCol w:w="3932"/>
        <w:gridCol w:w="3932"/>
      </w:tblGrid>
      <w:tr w:rsidR="00B807BF" w:rsidRPr="00391CDA" w14:paraId="7156FB13" w14:textId="77777777" w:rsidTr="004032E3">
        <w:tc>
          <w:tcPr>
            <w:tcW w:w="4148" w:type="dxa"/>
          </w:tcPr>
          <w:p w14:paraId="4E3F524D" w14:textId="2947ED3B" w:rsidR="004032E3" w:rsidRPr="00391CDA" w:rsidRDefault="004032E3" w:rsidP="00630C74">
            <w:pPr>
              <w:rPr>
                <w:rFonts w:ascii="仿宋_GB2312" w:eastAsia="仿宋_GB2312" w:hAnsi="仿宋"/>
                <w:sz w:val="22"/>
                <w:szCs w:val="24"/>
              </w:rPr>
            </w:pPr>
            <w:r w:rsidRPr="00391CDA">
              <w:rPr>
                <w:rFonts w:ascii="仿宋_GB2312" w:eastAsia="仿宋_GB2312" w:hAnsi="仿宋" w:hint="eastAsia"/>
                <w:sz w:val="22"/>
                <w:szCs w:val="24"/>
              </w:rPr>
              <w:t>国开行优化</w:t>
            </w:r>
          </w:p>
        </w:tc>
        <w:tc>
          <w:tcPr>
            <w:tcW w:w="4148" w:type="dxa"/>
          </w:tcPr>
          <w:p w14:paraId="6E453D8B" w14:textId="287F1CD2" w:rsidR="004032E3" w:rsidRPr="00391CDA" w:rsidRDefault="004032E3" w:rsidP="00630C74">
            <w:pPr>
              <w:rPr>
                <w:rFonts w:ascii="仿宋_GB2312" w:eastAsia="仿宋_GB2312" w:hAnsi="仿宋"/>
                <w:sz w:val="22"/>
                <w:szCs w:val="24"/>
              </w:rPr>
            </w:pPr>
            <w:r w:rsidRPr="00391CDA">
              <w:rPr>
                <w:rFonts w:ascii="仿宋_GB2312" w:eastAsia="仿宋_GB2312" w:hAnsi="仿宋" w:hint="eastAsia"/>
                <w:sz w:val="22"/>
                <w:szCs w:val="24"/>
              </w:rPr>
              <w:t>信用拆借</w:t>
            </w:r>
            <w:r w:rsidR="009A10A8">
              <w:rPr>
                <w:rFonts w:ascii="仿宋_GB2312" w:eastAsia="仿宋_GB2312" w:hAnsi="仿宋" w:hint="eastAsia"/>
                <w:sz w:val="22"/>
                <w:szCs w:val="24"/>
              </w:rPr>
              <w:t>对话&amp;意向</w:t>
            </w:r>
          </w:p>
        </w:tc>
      </w:tr>
      <w:tr w:rsidR="00AE17B9" w:rsidRPr="00391CDA" w14:paraId="689BF873" w14:textId="77777777" w:rsidTr="004032E3">
        <w:tc>
          <w:tcPr>
            <w:tcW w:w="4148" w:type="dxa"/>
          </w:tcPr>
          <w:p w14:paraId="293DD15F" w14:textId="77777777" w:rsidR="00AE17B9" w:rsidRPr="00391CDA" w:rsidRDefault="00AE17B9" w:rsidP="00630C74">
            <w:pPr>
              <w:rPr>
                <w:rFonts w:ascii="仿宋_GB2312" w:eastAsia="仿宋_GB2312" w:hAnsi="仿宋" w:hint="eastAsia"/>
                <w:sz w:val="22"/>
                <w:szCs w:val="24"/>
              </w:rPr>
            </w:pPr>
          </w:p>
        </w:tc>
        <w:tc>
          <w:tcPr>
            <w:tcW w:w="4148" w:type="dxa"/>
          </w:tcPr>
          <w:p w14:paraId="4395E5C1" w14:textId="77777777" w:rsidR="00AE17B9" w:rsidRPr="00391CDA" w:rsidRDefault="00AE17B9" w:rsidP="00630C74">
            <w:pPr>
              <w:rPr>
                <w:rFonts w:ascii="仿宋_GB2312" w:eastAsia="仿宋_GB2312" w:hAnsi="仿宋" w:hint="eastAsia"/>
                <w:sz w:val="22"/>
                <w:szCs w:val="24"/>
              </w:rPr>
            </w:pPr>
          </w:p>
        </w:tc>
      </w:tr>
      <w:tr w:rsidR="00B807BF" w:rsidRPr="00391CDA" w14:paraId="40DC1B3B" w14:textId="77777777" w:rsidTr="004032E3">
        <w:tc>
          <w:tcPr>
            <w:tcW w:w="4148" w:type="dxa"/>
          </w:tcPr>
          <w:p w14:paraId="0FEF7CE3" w14:textId="2E395151" w:rsidR="004032E3" w:rsidRPr="00391CDA" w:rsidRDefault="004032E3" w:rsidP="00630C74">
            <w:pPr>
              <w:rPr>
                <w:rFonts w:ascii="仿宋_GB2312" w:eastAsia="仿宋_GB2312" w:hAnsi="仿宋"/>
                <w:sz w:val="22"/>
                <w:szCs w:val="24"/>
              </w:rPr>
            </w:pPr>
            <w:r w:rsidRPr="00391CDA">
              <w:rPr>
                <w:rFonts w:ascii="仿宋_GB2312" w:eastAsia="仿宋_GB2312" w:hAnsi="仿宋" w:hint="eastAsia"/>
                <w:sz w:val="22"/>
                <w:szCs w:val="24"/>
              </w:rPr>
              <w:t>债券借贷附加协议</w:t>
            </w:r>
          </w:p>
        </w:tc>
        <w:tc>
          <w:tcPr>
            <w:tcW w:w="4148" w:type="dxa"/>
          </w:tcPr>
          <w:p w14:paraId="7196CA4F" w14:textId="3ACF98D3" w:rsidR="004032E3" w:rsidRPr="00391CDA" w:rsidRDefault="004032E3" w:rsidP="00630C74">
            <w:pPr>
              <w:rPr>
                <w:rFonts w:ascii="仿宋_GB2312" w:eastAsia="仿宋_GB2312" w:hAnsi="仿宋"/>
                <w:sz w:val="22"/>
                <w:szCs w:val="24"/>
              </w:rPr>
            </w:pPr>
            <w:r w:rsidRPr="00391CDA">
              <w:rPr>
                <w:rFonts w:ascii="仿宋_GB2312" w:eastAsia="仿宋_GB2312" w:hAnsi="仿宋" w:hint="eastAsia"/>
                <w:sz w:val="22"/>
                <w:szCs w:val="24"/>
              </w:rPr>
              <w:t>信用</w:t>
            </w:r>
            <w:proofErr w:type="gramStart"/>
            <w:r w:rsidRPr="00391CDA">
              <w:rPr>
                <w:rFonts w:ascii="仿宋_GB2312" w:eastAsia="仿宋_GB2312" w:hAnsi="仿宋" w:hint="eastAsia"/>
                <w:sz w:val="22"/>
                <w:szCs w:val="24"/>
              </w:rPr>
              <w:t>拆借夜盘</w:t>
            </w:r>
            <w:proofErr w:type="gramEnd"/>
          </w:p>
        </w:tc>
      </w:tr>
      <w:tr w:rsidR="00B807BF" w:rsidRPr="00391CDA" w14:paraId="7F799F46" w14:textId="77777777" w:rsidTr="004032E3">
        <w:tc>
          <w:tcPr>
            <w:tcW w:w="4148" w:type="dxa"/>
          </w:tcPr>
          <w:p w14:paraId="358E29B5" w14:textId="658139F9" w:rsidR="004032E3"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成交单多级托管</w:t>
            </w:r>
          </w:p>
        </w:tc>
        <w:tc>
          <w:tcPr>
            <w:tcW w:w="4148" w:type="dxa"/>
          </w:tcPr>
          <w:p w14:paraId="29E2DE5F" w14:textId="37BACFE4" w:rsidR="004032E3"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平安银行旗舰店</w:t>
            </w:r>
          </w:p>
        </w:tc>
      </w:tr>
      <w:tr w:rsidR="00B807BF" w:rsidRPr="00391CDA" w14:paraId="6071EECB" w14:textId="77777777" w:rsidTr="004032E3">
        <w:tc>
          <w:tcPr>
            <w:tcW w:w="4148" w:type="dxa"/>
          </w:tcPr>
          <w:p w14:paraId="653E6A80" w14:textId="51754F61" w:rsidR="004032E3"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做市合</w:t>
            </w:r>
            <w:proofErr w:type="gramStart"/>
            <w:r w:rsidRPr="00391CDA">
              <w:rPr>
                <w:rFonts w:ascii="仿宋_GB2312" w:eastAsia="仿宋_GB2312" w:hAnsi="仿宋" w:hint="eastAsia"/>
                <w:sz w:val="22"/>
                <w:szCs w:val="24"/>
              </w:rPr>
              <w:t>规</w:t>
            </w:r>
            <w:proofErr w:type="gramEnd"/>
            <w:r w:rsidRPr="00391CDA">
              <w:rPr>
                <w:rFonts w:ascii="仿宋_GB2312" w:eastAsia="仿宋_GB2312" w:hAnsi="仿宋" w:hint="eastAsia"/>
                <w:sz w:val="22"/>
                <w:szCs w:val="24"/>
              </w:rPr>
              <w:t>优化</w:t>
            </w:r>
          </w:p>
        </w:tc>
        <w:tc>
          <w:tcPr>
            <w:tcW w:w="4148" w:type="dxa"/>
          </w:tcPr>
          <w:p w14:paraId="268892BC" w14:textId="462994D7" w:rsidR="004032E3"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请求报价优化</w:t>
            </w:r>
          </w:p>
        </w:tc>
      </w:tr>
      <w:tr w:rsidR="00B807BF" w:rsidRPr="00391CDA" w14:paraId="081C30CE" w14:textId="77777777" w:rsidTr="004032E3">
        <w:tc>
          <w:tcPr>
            <w:tcW w:w="4148" w:type="dxa"/>
          </w:tcPr>
          <w:p w14:paraId="07FDC3FA" w14:textId="44DBBF54" w:rsidR="00B807BF" w:rsidRPr="00391CDA" w:rsidRDefault="00B807BF" w:rsidP="00B807BF">
            <w:pPr>
              <w:tabs>
                <w:tab w:val="left" w:pos="2707"/>
              </w:tabs>
              <w:rPr>
                <w:rFonts w:ascii="仿宋_GB2312" w:eastAsia="仿宋_GB2312" w:hAnsi="仿宋"/>
                <w:sz w:val="22"/>
                <w:szCs w:val="24"/>
              </w:rPr>
            </w:pPr>
            <w:r w:rsidRPr="00391CDA">
              <w:rPr>
                <w:rFonts w:ascii="仿宋_GB2312" w:eastAsia="仿宋_GB2312" w:hAnsi="仿宋" w:hint="eastAsia"/>
                <w:sz w:val="22"/>
                <w:szCs w:val="24"/>
              </w:rPr>
              <w:t>质押式三方回购</w:t>
            </w:r>
          </w:p>
        </w:tc>
        <w:tc>
          <w:tcPr>
            <w:tcW w:w="4148" w:type="dxa"/>
          </w:tcPr>
          <w:p w14:paraId="2D53EF9D" w14:textId="4F7A9106" w:rsidR="00B807BF"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成交性能优化</w:t>
            </w:r>
          </w:p>
        </w:tc>
      </w:tr>
      <w:tr w:rsidR="00B807BF" w:rsidRPr="00391CDA" w14:paraId="04288F9B" w14:textId="77777777" w:rsidTr="004032E3">
        <w:tc>
          <w:tcPr>
            <w:tcW w:w="4148" w:type="dxa"/>
          </w:tcPr>
          <w:p w14:paraId="31B83069" w14:textId="27393546" w:rsidR="00B807BF" w:rsidRPr="00391CDA" w:rsidRDefault="00B807BF" w:rsidP="00B807BF">
            <w:pPr>
              <w:tabs>
                <w:tab w:val="left" w:pos="2707"/>
              </w:tabs>
              <w:rPr>
                <w:rFonts w:ascii="仿宋_GB2312" w:eastAsia="仿宋_GB2312" w:hAnsi="仿宋"/>
                <w:sz w:val="22"/>
                <w:szCs w:val="24"/>
              </w:rPr>
            </w:pPr>
            <w:r w:rsidRPr="00391CDA">
              <w:rPr>
                <w:rFonts w:ascii="仿宋_GB2312" w:eastAsia="仿宋_GB2312" w:hAnsi="仿宋" w:hint="eastAsia"/>
                <w:sz w:val="22"/>
                <w:szCs w:val="24"/>
              </w:rPr>
              <w:t>信息披露</w:t>
            </w:r>
          </w:p>
        </w:tc>
        <w:tc>
          <w:tcPr>
            <w:tcW w:w="4148" w:type="dxa"/>
          </w:tcPr>
          <w:p w14:paraId="0225EE03" w14:textId="163E4B01" w:rsidR="00B807BF" w:rsidRPr="00391CDA" w:rsidRDefault="00B807BF" w:rsidP="00630C74">
            <w:pPr>
              <w:rPr>
                <w:rFonts w:ascii="仿宋_GB2312" w:eastAsia="仿宋_GB2312" w:hAnsi="仿宋"/>
                <w:sz w:val="22"/>
                <w:szCs w:val="24"/>
              </w:rPr>
            </w:pPr>
            <w:r w:rsidRPr="00391CDA">
              <w:rPr>
                <w:rFonts w:ascii="仿宋_GB2312" w:eastAsia="仿宋_GB2312" w:hAnsi="仿宋" w:hint="eastAsia"/>
                <w:sz w:val="22"/>
                <w:szCs w:val="24"/>
              </w:rPr>
              <w:t>TR</w:t>
            </w:r>
          </w:p>
        </w:tc>
      </w:tr>
    </w:tbl>
    <w:p w14:paraId="68C6E790" w14:textId="7A3D5C89" w:rsidR="00821D25" w:rsidRPr="00391CDA" w:rsidRDefault="00912F39" w:rsidP="00912F39">
      <w:pPr>
        <w:ind w:firstLineChars="200" w:firstLine="560"/>
        <w:rPr>
          <w:rFonts w:ascii="仿宋_GB2312" w:eastAsia="仿宋_GB2312" w:hAnsi="仿宋"/>
          <w:sz w:val="28"/>
          <w:szCs w:val="32"/>
        </w:rPr>
      </w:pPr>
      <w:r>
        <w:rPr>
          <w:rFonts w:ascii="仿宋_GB2312" w:eastAsia="仿宋_GB2312" w:hAnsi="仿宋" w:hint="eastAsia"/>
          <w:sz w:val="28"/>
          <w:szCs w:val="32"/>
        </w:rPr>
        <w:t>部分</w:t>
      </w:r>
      <w:r w:rsidR="00821D25" w:rsidRPr="00391CDA">
        <w:rPr>
          <w:rFonts w:ascii="仿宋_GB2312" w:eastAsia="仿宋_GB2312" w:hAnsi="仿宋" w:hint="eastAsia"/>
          <w:sz w:val="28"/>
          <w:szCs w:val="32"/>
        </w:rPr>
        <w:t>技术守门工作情况如下：</w:t>
      </w:r>
    </w:p>
    <w:p w14:paraId="5CB3954B" w14:textId="32212F0C" w:rsidR="00821D25" w:rsidRPr="00391CDA" w:rsidRDefault="00607A33"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1、</w:t>
      </w:r>
      <w:r w:rsidR="009771AB" w:rsidRPr="00391CDA">
        <w:rPr>
          <w:rFonts w:ascii="仿宋_GB2312" w:eastAsia="仿宋_GB2312" w:hAnsi="仿宋" w:hint="eastAsia"/>
          <w:sz w:val="28"/>
          <w:szCs w:val="32"/>
        </w:rPr>
        <w:t>技术交底进一步工作细化。针对小项目规模情况，大型小项目：交底图+需求条目与改动模块映射方式。零散类优化小项目：需求条目与改动模块映射方式。</w:t>
      </w:r>
    </w:p>
    <w:p w14:paraId="349CC250" w14:textId="659BDC53" w:rsidR="009771AB" w:rsidRPr="00391CDA" w:rsidRDefault="00607A33"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2、</w:t>
      </w:r>
      <w:r w:rsidR="009771AB" w:rsidRPr="00391CDA">
        <w:rPr>
          <w:rFonts w:ascii="仿宋_GB2312" w:eastAsia="仿宋_GB2312" w:hAnsi="仿宋" w:hint="eastAsia"/>
          <w:sz w:val="28"/>
          <w:szCs w:val="32"/>
        </w:rPr>
        <w:t>上线版本技术点检规范。149版本开始</w:t>
      </w:r>
      <w:r w:rsidR="00CF50A7" w:rsidRPr="00391CDA">
        <w:rPr>
          <w:rFonts w:ascii="仿宋_GB2312" w:eastAsia="仿宋_GB2312" w:hAnsi="仿宋" w:hint="eastAsia"/>
          <w:sz w:val="28"/>
          <w:szCs w:val="32"/>
        </w:rPr>
        <w:t>，集成阶段集成组</w:t>
      </w:r>
      <w:r w:rsidR="00401FE0" w:rsidRPr="00391CDA">
        <w:rPr>
          <w:rFonts w:ascii="仿宋_GB2312" w:eastAsia="仿宋_GB2312" w:hAnsi="仿宋" w:hint="eastAsia"/>
          <w:sz w:val="28"/>
          <w:szCs w:val="32"/>
        </w:rPr>
        <w:t>、</w:t>
      </w:r>
      <w:r w:rsidR="00CF50A7" w:rsidRPr="00391CDA">
        <w:rPr>
          <w:rFonts w:ascii="仿宋_GB2312" w:eastAsia="仿宋_GB2312" w:hAnsi="仿宋" w:hint="eastAsia"/>
          <w:sz w:val="28"/>
          <w:szCs w:val="32"/>
        </w:rPr>
        <w:t>守门员</w:t>
      </w:r>
      <w:r w:rsidR="00401FE0" w:rsidRPr="00391CDA">
        <w:rPr>
          <w:rFonts w:ascii="仿宋_GB2312" w:eastAsia="仿宋_GB2312" w:hAnsi="仿宋" w:hint="eastAsia"/>
          <w:sz w:val="28"/>
          <w:szCs w:val="32"/>
        </w:rPr>
        <w:t>，</w:t>
      </w:r>
      <w:r w:rsidR="00CF50A7" w:rsidRPr="00391CDA">
        <w:rPr>
          <w:rFonts w:ascii="仿宋_GB2312" w:eastAsia="仿宋_GB2312" w:hAnsi="仿宋" w:hint="eastAsia"/>
          <w:sz w:val="28"/>
          <w:szCs w:val="32"/>
        </w:rPr>
        <w:t>过程中补充</w:t>
      </w:r>
      <w:r w:rsidR="00401FE0" w:rsidRPr="00391CDA">
        <w:rPr>
          <w:rFonts w:ascii="仿宋_GB2312" w:eastAsia="仿宋_GB2312" w:hAnsi="仿宋" w:hint="eastAsia"/>
          <w:sz w:val="28"/>
          <w:szCs w:val="32"/>
        </w:rPr>
        <w:t>形成初稿</w:t>
      </w:r>
      <w:r w:rsidR="00912F39">
        <w:rPr>
          <w:rFonts w:ascii="仿宋_GB2312" w:eastAsia="仿宋_GB2312" w:hAnsi="仿宋" w:hint="eastAsia"/>
          <w:sz w:val="28"/>
          <w:szCs w:val="32"/>
        </w:rPr>
        <w:t>（上线前一日数据依赖、批处理、重点配置）</w:t>
      </w:r>
      <w:r w:rsidR="00CF50A7" w:rsidRPr="00391CDA">
        <w:rPr>
          <w:rFonts w:ascii="仿宋_GB2312" w:eastAsia="仿宋_GB2312" w:hAnsi="仿宋" w:hint="eastAsia"/>
          <w:sz w:val="28"/>
          <w:szCs w:val="32"/>
        </w:rPr>
        <w:t>，集中测试验收测试全量安装过程中查漏补缺，模拟测试前一起</w:t>
      </w:r>
      <w:r w:rsidR="00401FE0" w:rsidRPr="00391CDA">
        <w:rPr>
          <w:rFonts w:ascii="仿宋_GB2312" w:eastAsia="仿宋_GB2312" w:hAnsi="仿宋" w:hint="eastAsia"/>
          <w:sz w:val="28"/>
          <w:szCs w:val="32"/>
        </w:rPr>
        <w:t>集体过一遍</w:t>
      </w:r>
      <w:r w:rsidR="00CF50A7" w:rsidRPr="00391CDA">
        <w:rPr>
          <w:rFonts w:ascii="仿宋_GB2312" w:eastAsia="仿宋_GB2312" w:hAnsi="仿宋" w:hint="eastAsia"/>
          <w:sz w:val="28"/>
          <w:szCs w:val="32"/>
        </w:rPr>
        <w:t>查漏补缺，上线前查漏补缺。形成《XX版本升级检查任务项》</w:t>
      </w:r>
    </w:p>
    <w:bookmarkStart w:id="0" w:name="_MON_1675586723"/>
    <w:bookmarkEnd w:id="0"/>
    <w:p w14:paraId="4378B2C6" w14:textId="4C9CF7F5" w:rsidR="00CF50A7" w:rsidRPr="00391CDA" w:rsidRDefault="00E0468C"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object w:dxaOrig="1515" w:dyaOrig="1060" w14:anchorId="42316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52.9pt" o:ole="">
            <v:imagedata r:id="rId7" o:title=""/>
          </v:shape>
          <o:OLEObject Type="Embed" ProgID="Excel.Sheet.12" ShapeID="_x0000_i1025" DrawAspect="Icon" ObjectID="_1675875635" r:id="rId8"/>
        </w:object>
      </w:r>
    </w:p>
    <w:p w14:paraId="468EE95C" w14:textId="433EBB96" w:rsidR="00607A33" w:rsidRPr="00912F39" w:rsidRDefault="00607A33"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3、</w:t>
      </w:r>
      <w:r w:rsidR="009771AB" w:rsidRPr="00391CDA">
        <w:rPr>
          <w:rFonts w:ascii="仿宋_GB2312" w:eastAsia="仿宋_GB2312" w:hAnsi="仿宋" w:hint="eastAsia"/>
          <w:sz w:val="28"/>
          <w:szCs w:val="32"/>
        </w:rPr>
        <w:t>系统数据链</w:t>
      </w:r>
      <w:r w:rsidR="009771AB" w:rsidRPr="00912F39">
        <w:rPr>
          <w:rFonts w:ascii="仿宋_GB2312" w:eastAsia="仿宋_GB2312" w:hAnsi="仿宋" w:hint="eastAsia"/>
          <w:sz w:val="28"/>
          <w:szCs w:val="32"/>
        </w:rPr>
        <w:t>路梳理（未完成）。</w:t>
      </w:r>
      <w:r w:rsidRPr="00391CDA">
        <w:rPr>
          <w:rFonts w:ascii="仿宋_GB2312" w:eastAsia="仿宋_GB2312" w:hAnsi="仿宋" w:hint="eastAsia"/>
          <w:sz w:val="28"/>
          <w:szCs w:val="32"/>
        </w:rPr>
        <w:t>按原小项目所提意见，计划年前要完成成交&amp;行情主要复杂链路的梳理工作，该部分内容被搁置未</w:t>
      </w:r>
      <w:r w:rsidRPr="00391CDA">
        <w:rPr>
          <w:rFonts w:ascii="仿宋_GB2312" w:eastAsia="仿宋_GB2312" w:hAnsi="仿宋" w:hint="eastAsia"/>
          <w:sz w:val="28"/>
          <w:szCs w:val="32"/>
        </w:rPr>
        <w:lastRenderedPageBreak/>
        <w:t>完成。</w:t>
      </w:r>
    </w:p>
    <w:p w14:paraId="3B7A1ED8" w14:textId="249BA53E" w:rsidR="00630C74" w:rsidRPr="00391CDA" w:rsidRDefault="00821D25"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（二）</w:t>
      </w:r>
      <w:r w:rsidR="00630C74" w:rsidRPr="00391CDA">
        <w:rPr>
          <w:rFonts w:ascii="仿宋_GB2312" w:eastAsia="仿宋_GB2312" w:hAnsi="仿宋" w:hint="eastAsia"/>
          <w:sz w:val="28"/>
          <w:szCs w:val="32"/>
        </w:rPr>
        <w:t>前端技术守门。</w:t>
      </w:r>
    </w:p>
    <w:p w14:paraId="7F04AD01" w14:textId="4AD9E6C5" w:rsidR="00B807BF" w:rsidRPr="00391CDA" w:rsidRDefault="00EB0982"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基本完成前端技术守门工作的交接。</w:t>
      </w:r>
      <w:r w:rsidR="00B807BF" w:rsidRPr="00391CDA">
        <w:rPr>
          <w:rFonts w:ascii="仿宋_GB2312" w:eastAsia="仿宋_GB2312" w:hAnsi="仿宋" w:hint="eastAsia"/>
          <w:sz w:val="28"/>
          <w:szCs w:val="32"/>
        </w:rPr>
        <w:t>涉及技术交底小项目</w:t>
      </w:r>
      <w:r w:rsidR="00401FE0" w:rsidRPr="00391CDA">
        <w:rPr>
          <w:rFonts w:ascii="仿宋_GB2312" w:eastAsia="仿宋_GB2312" w:hAnsi="仿宋" w:hint="eastAsia"/>
          <w:sz w:val="28"/>
          <w:szCs w:val="32"/>
        </w:rPr>
        <w:t>3</w:t>
      </w:r>
      <w:r w:rsidR="00B807BF" w:rsidRPr="00391CDA">
        <w:rPr>
          <w:rFonts w:ascii="仿宋_GB2312" w:eastAsia="仿宋_GB2312" w:hAnsi="仿宋" w:hint="eastAsia"/>
          <w:sz w:val="28"/>
          <w:szCs w:val="32"/>
        </w:rPr>
        <w:t>个。</w:t>
      </w:r>
    </w:p>
    <w:tbl>
      <w:tblPr>
        <w:tblStyle w:val="a6"/>
        <w:tblW w:w="0" w:type="auto"/>
        <w:tblInd w:w="432" w:type="dxa"/>
        <w:tblLook w:val="04A0" w:firstRow="1" w:lastRow="0" w:firstColumn="1" w:lastColumn="0" w:noHBand="0" w:noVBand="1"/>
      </w:tblPr>
      <w:tblGrid>
        <w:gridCol w:w="3932"/>
        <w:gridCol w:w="3932"/>
      </w:tblGrid>
      <w:tr w:rsidR="00B807BF" w:rsidRPr="00391CDA" w14:paraId="58C085E5" w14:textId="77777777" w:rsidTr="00821D25">
        <w:tc>
          <w:tcPr>
            <w:tcW w:w="3932" w:type="dxa"/>
          </w:tcPr>
          <w:p w14:paraId="789C1A06" w14:textId="0B0E16D6" w:rsidR="00B807BF" w:rsidRPr="00391CDA" w:rsidRDefault="00401FE0" w:rsidP="007F2DDC">
            <w:pPr>
              <w:rPr>
                <w:rFonts w:ascii="仿宋_GB2312" w:eastAsia="仿宋_GB2312" w:hAnsi="仿宋"/>
                <w:sz w:val="22"/>
                <w:szCs w:val="24"/>
              </w:rPr>
            </w:pPr>
            <w:r w:rsidRPr="00391CDA">
              <w:rPr>
                <w:rFonts w:ascii="仿宋_GB2312" w:eastAsia="仿宋_GB2312" w:hAnsi="仿宋" w:hint="eastAsia"/>
                <w:sz w:val="22"/>
                <w:szCs w:val="24"/>
              </w:rPr>
              <w:t>央行操作室及买方机构</w:t>
            </w:r>
          </w:p>
        </w:tc>
        <w:tc>
          <w:tcPr>
            <w:tcW w:w="3932" w:type="dxa"/>
          </w:tcPr>
          <w:p w14:paraId="179F63B3" w14:textId="22C34E26" w:rsidR="00B807BF" w:rsidRPr="00391CDA" w:rsidRDefault="00401FE0" w:rsidP="007F2DDC">
            <w:pPr>
              <w:rPr>
                <w:rFonts w:ascii="仿宋_GB2312" w:eastAsia="仿宋_GB2312" w:hAnsi="仿宋"/>
                <w:sz w:val="22"/>
                <w:szCs w:val="24"/>
              </w:rPr>
            </w:pPr>
            <w:r w:rsidRPr="00391CDA">
              <w:rPr>
                <w:rFonts w:ascii="仿宋_GB2312" w:eastAsia="仿宋_GB2312" w:hAnsi="仿宋" w:hint="eastAsia"/>
                <w:sz w:val="22"/>
                <w:szCs w:val="24"/>
              </w:rPr>
              <w:t>同业存款</w:t>
            </w:r>
          </w:p>
        </w:tc>
      </w:tr>
      <w:tr w:rsidR="00B807BF" w:rsidRPr="00391CDA" w14:paraId="62B28DE7" w14:textId="77777777" w:rsidTr="00821D25">
        <w:tc>
          <w:tcPr>
            <w:tcW w:w="3932" w:type="dxa"/>
          </w:tcPr>
          <w:p w14:paraId="6CDD810C" w14:textId="5ED1E093" w:rsidR="00B807BF" w:rsidRPr="00391CDA" w:rsidRDefault="00B807BF" w:rsidP="007F2DDC">
            <w:pPr>
              <w:rPr>
                <w:rFonts w:ascii="仿宋_GB2312" w:eastAsia="仿宋_GB2312" w:hAnsi="仿宋"/>
                <w:sz w:val="22"/>
                <w:szCs w:val="24"/>
              </w:rPr>
            </w:pPr>
            <w:r w:rsidRPr="00391CDA">
              <w:rPr>
                <w:rFonts w:ascii="仿宋_GB2312" w:eastAsia="仿宋_GB2312" w:hAnsi="仿宋" w:hint="eastAsia"/>
                <w:sz w:val="22"/>
                <w:szCs w:val="24"/>
              </w:rPr>
              <w:t>预发行</w:t>
            </w:r>
          </w:p>
        </w:tc>
        <w:tc>
          <w:tcPr>
            <w:tcW w:w="3932" w:type="dxa"/>
          </w:tcPr>
          <w:p w14:paraId="08ACA7EB" w14:textId="03DBCFE6" w:rsidR="00B807BF" w:rsidRPr="00391CDA" w:rsidRDefault="00B807BF" w:rsidP="007F2DDC">
            <w:pPr>
              <w:rPr>
                <w:rFonts w:ascii="仿宋_GB2312" w:eastAsia="仿宋_GB2312" w:hAnsi="仿宋"/>
                <w:sz w:val="22"/>
                <w:szCs w:val="24"/>
              </w:rPr>
            </w:pPr>
          </w:p>
        </w:tc>
      </w:tr>
    </w:tbl>
    <w:p w14:paraId="20F784BB" w14:textId="4E27463E" w:rsidR="00607A33" w:rsidRPr="00391CDA" w:rsidRDefault="007F2DDC" w:rsidP="00912F39">
      <w:pPr>
        <w:ind w:firstLineChars="200" w:firstLine="560"/>
        <w:rPr>
          <w:rFonts w:ascii="仿宋_GB2312" w:eastAsia="仿宋_GB2312" w:hAnsi="仿宋"/>
          <w:sz w:val="28"/>
          <w:szCs w:val="32"/>
        </w:rPr>
      </w:pPr>
      <w:r>
        <w:rPr>
          <w:rFonts w:ascii="仿宋_GB2312" w:eastAsia="仿宋_GB2312" w:hAnsi="仿宋" w:hint="eastAsia"/>
          <w:sz w:val="28"/>
          <w:szCs w:val="32"/>
        </w:rPr>
        <w:t>部分</w:t>
      </w:r>
      <w:r w:rsidR="00EB0982" w:rsidRPr="00391CDA">
        <w:rPr>
          <w:rFonts w:ascii="仿宋_GB2312" w:eastAsia="仿宋_GB2312" w:hAnsi="仿宋" w:hint="eastAsia"/>
          <w:sz w:val="28"/>
          <w:szCs w:val="32"/>
        </w:rPr>
        <w:t>技术守门工作情况如下：</w:t>
      </w:r>
    </w:p>
    <w:p w14:paraId="169C007F" w14:textId="59AF7FF4" w:rsidR="00EB0982" w:rsidRPr="00912F39" w:rsidRDefault="00912F39" w:rsidP="00912F39">
      <w:pPr>
        <w:ind w:firstLineChars="200" w:firstLine="560"/>
        <w:rPr>
          <w:rFonts w:ascii="仿宋_GB2312" w:eastAsia="仿宋_GB2312" w:hAnsi="仿宋"/>
          <w:sz w:val="28"/>
          <w:szCs w:val="32"/>
        </w:rPr>
      </w:pPr>
      <w:r>
        <w:rPr>
          <w:rFonts w:ascii="仿宋_GB2312" w:eastAsia="仿宋_GB2312" w:hAnsi="仿宋" w:hint="eastAsia"/>
          <w:sz w:val="28"/>
          <w:szCs w:val="32"/>
        </w:rPr>
        <w:t>1、</w:t>
      </w:r>
      <w:r w:rsidR="00EB0982" w:rsidRPr="00912F39">
        <w:rPr>
          <w:rFonts w:ascii="仿宋_GB2312" w:eastAsia="仿宋_GB2312" w:hAnsi="仿宋" w:hint="eastAsia"/>
          <w:sz w:val="28"/>
          <w:szCs w:val="32"/>
        </w:rPr>
        <w:t>客户端技术交底，维度细化到具体改动widget。</w:t>
      </w:r>
    </w:p>
    <w:p w14:paraId="5368E20A" w14:textId="3A46790B" w:rsidR="00EB0982" w:rsidRPr="00912F39" w:rsidRDefault="00912F39" w:rsidP="00912F39">
      <w:pPr>
        <w:ind w:firstLineChars="200" w:firstLine="560"/>
        <w:rPr>
          <w:rFonts w:ascii="仿宋_GB2312" w:eastAsia="仿宋_GB2312" w:hAnsi="仿宋"/>
          <w:sz w:val="28"/>
          <w:szCs w:val="32"/>
        </w:rPr>
      </w:pPr>
      <w:r>
        <w:rPr>
          <w:rFonts w:ascii="仿宋_GB2312" w:eastAsia="仿宋_GB2312" w:hAnsi="仿宋" w:hint="eastAsia"/>
          <w:sz w:val="28"/>
          <w:szCs w:val="32"/>
        </w:rPr>
        <w:t>2、</w:t>
      </w:r>
      <w:r w:rsidR="00EB0982" w:rsidRPr="00912F39">
        <w:rPr>
          <w:rFonts w:ascii="仿宋_GB2312" w:eastAsia="仿宋_GB2312" w:hAnsi="仿宋" w:hint="eastAsia"/>
          <w:sz w:val="28"/>
          <w:szCs w:val="32"/>
        </w:rPr>
        <w:t>客户端技术守门，依靠配置组版本比对工具，类似后端s、u工程，针对每个widget进行版本比对。并计划下一步进行技术交底内容与小项目实际交付内容的比对与管控。</w:t>
      </w:r>
    </w:p>
    <w:p w14:paraId="11F1D85E" w14:textId="77777777" w:rsidR="00EB0982" w:rsidRPr="00391CDA" w:rsidRDefault="00EB0982" w:rsidP="00912F39">
      <w:pPr>
        <w:pStyle w:val="a5"/>
        <w:ind w:firstLine="560"/>
        <w:rPr>
          <w:rFonts w:ascii="仿宋_GB2312" w:eastAsia="仿宋_GB2312" w:hAnsi="仿宋"/>
          <w:sz w:val="28"/>
          <w:szCs w:val="32"/>
        </w:rPr>
      </w:pPr>
    </w:p>
    <w:p w14:paraId="5F5B1507" w14:textId="2C7B4C6E" w:rsidR="00630C74" w:rsidRPr="00391CDA" w:rsidRDefault="00EB0982"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二、</w:t>
      </w:r>
      <w:r w:rsidR="00630C74" w:rsidRPr="00391CDA">
        <w:rPr>
          <w:rFonts w:ascii="仿宋_GB2312" w:eastAsia="仿宋_GB2312" w:hAnsi="仿宋" w:hint="eastAsia"/>
          <w:sz w:val="28"/>
          <w:szCs w:val="32"/>
        </w:rPr>
        <w:t>技术项目牵头人工作总结</w:t>
      </w:r>
    </w:p>
    <w:p w14:paraId="49BFBE5E" w14:textId="4636F98E" w:rsidR="007B0E07" w:rsidRPr="00391CDA" w:rsidRDefault="0085707E"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（一）</w:t>
      </w:r>
      <w:r w:rsidR="00EB0982" w:rsidRPr="00391CDA">
        <w:rPr>
          <w:rFonts w:ascii="仿宋_GB2312" w:eastAsia="仿宋_GB2312" w:hAnsi="仿宋" w:hint="eastAsia"/>
          <w:sz w:val="28"/>
          <w:szCs w:val="32"/>
        </w:rPr>
        <w:t>一季度</w:t>
      </w:r>
      <w:r w:rsidRPr="00391CDA">
        <w:rPr>
          <w:rFonts w:ascii="仿宋_GB2312" w:eastAsia="仿宋_GB2312" w:hAnsi="仿宋" w:hint="eastAsia"/>
          <w:sz w:val="28"/>
          <w:szCs w:val="32"/>
        </w:rPr>
        <w:t>原</w:t>
      </w:r>
      <w:r w:rsidR="00EB0982" w:rsidRPr="00391CDA">
        <w:rPr>
          <w:rFonts w:ascii="仿宋_GB2312" w:eastAsia="仿宋_GB2312" w:hAnsi="仿宋" w:hint="eastAsia"/>
          <w:sz w:val="28"/>
          <w:szCs w:val="32"/>
        </w:rPr>
        <w:t>计划完成回购市场性能优化（补短板）项目13.5人周。</w:t>
      </w:r>
      <w:r w:rsidR="007B0E07" w:rsidRPr="00391CDA">
        <w:rPr>
          <w:rFonts w:ascii="仿宋_GB2312" w:eastAsia="仿宋_GB2312" w:hAnsi="仿宋" w:hint="eastAsia"/>
          <w:sz w:val="28"/>
          <w:szCs w:val="32"/>
        </w:rPr>
        <w:t>虽然整体计划看上去已经达标。但还存在以下</w:t>
      </w:r>
      <w:r w:rsidR="00EF088B" w:rsidRPr="00391CDA">
        <w:rPr>
          <w:rFonts w:ascii="仿宋_GB2312" w:eastAsia="仿宋_GB2312" w:hAnsi="仿宋" w:hint="eastAsia"/>
          <w:sz w:val="28"/>
          <w:szCs w:val="32"/>
        </w:rPr>
        <w:t>三</w:t>
      </w:r>
      <w:r w:rsidR="007B0E07" w:rsidRPr="00391CDA">
        <w:rPr>
          <w:rFonts w:ascii="仿宋_GB2312" w:eastAsia="仿宋_GB2312" w:hAnsi="仿宋" w:hint="eastAsia"/>
          <w:sz w:val="28"/>
          <w:szCs w:val="32"/>
        </w:rPr>
        <w:t>个问题：</w:t>
      </w:r>
    </w:p>
    <w:p w14:paraId="1BE7038F" w14:textId="612058BB" w:rsidR="00DE3E97" w:rsidRPr="00391CDA" w:rsidRDefault="007B0E07"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1、</w:t>
      </w:r>
      <w:r w:rsidR="00685A9A" w:rsidRPr="00391CDA">
        <w:rPr>
          <w:rFonts w:ascii="仿宋_GB2312" w:eastAsia="仿宋_GB2312" w:hAnsi="仿宋" w:hint="eastAsia"/>
          <w:sz w:val="28"/>
          <w:szCs w:val="32"/>
        </w:rPr>
        <w:t>优化目标上还未达到</w:t>
      </w:r>
      <w:r w:rsidR="001C3DC5" w:rsidRPr="00391CDA">
        <w:rPr>
          <w:rFonts w:ascii="仿宋_GB2312" w:eastAsia="仿宋_GB2312" w:hAnsi="仿宋" w:hint="eastAsia"/>
          <w:sz w:val="28"/>
          <w:szCs w:val="32"/>
        </w:rPr>
        <w:t>预期</w:t>
      </w:r>
      <w:r w:rsidRPr="00391CDA">
        <w:rPr>
          <w:rFonts w:ascii="仿宋_GB2312" w:eastAsia="仿宋_GB2312" w:hAnsi="仿宋" w:hint="eastAsia"/>
          <w:sz w:val="28"/>
          <w:szCs w:val="32"/>
        </w:rPr>
        <w:t>。当时计划查询拔高内容也在该小项目实现，后调整范围后并未修改原定目标</w:t>
      </w:r>
      <w:r w:rsidR="00D3590C" w:rsidRPr="00391CDA">
        <w:rPr>
          <w:rFonts w:ascii="仿宋_GB2312" w:eastAsia="仿宋_GB2312" w:hAnsi="仿宋" w:hint="eastAsia"/>
          <w:sz w:val="28"/>
          <w:szCs w:val="32"/>
        </w:rPr>
        <w:t>。</w:t>
      </w:r>
      <w:r w:rsidR="001C3DC5" w:rsidRPr="00391CDA">
        <w:rPr>
          <w:rFonts w:ascii="仿宋_GB2312" w:eastAsia="仿宋_GB2312" w:hAnsi="仿宋" w:hint="eastAsia"/>
          <w:sz w:val="28"/>
          <w:szCs w:val="32"/>
        </w:rPr>
        <w:t>计划153版本成交行情拔高类技术储备项目中进一步尝试优化。</w:t>
      </w:r>
    </w:p>
    <w:p w14:paraId="580C80DA" w14:textId="77777777" w:rsidR="0085707E" w:rsidRPr="00391CDA" w:rsidRDefault="00D3590C"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2、项目延期2天。从接口人自身角度看，我自身问题在于项目范围与小项目负责人理解上还是存在偏差。导致部分内容在审核验收时有些偏差。</w:t>
      </w:r>
      <w:r w:rsidR="0085707E" w:rsidRPr="00391CDA">
        <w:rPr>
          <w:rFonts w:ascii="仿宋_GB2312" w:eastAsia="仿宋_GB2312" w:hAnsi="仿宋" w:hint="eastAsia"/>
          <w:sz w:val="28"/>
          <w:szCs w:val="32"/>
        </w:rPr>
        <w:t>（1）在线文档作为需求输入方式规范上。（2）平时小项目的情况跟踪上。</w:t>
      </w:r>
    </w:p>
    <w:p w14:paraId="6401FBD5" w14:textId="3913D751" w:rsidR="00D3590C" w:rsidRPr="00391CDA" w:rsidRDefault="00D3590C"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另外从项目工作量评估上，类似这种技术优化类的，时间更多花在</w:t>
      </w:r>
      <w:r w:rsidR="00EF088B" w:rsidRPr="00391CDA">
        <w:rPr>
          <w:rFonts w:ascii="仿宋_GB2312" w:eastAsia="仿宋_GB2312" w:hAnsi="仿宋" w:hint="eastAsia"/>
          <w:sz w:val="28"/>
          <w:szCs w:val="32"/>
        </w:rPr>
        <w:t>分析、优化点评估上。这部分后面我这边会再和新守门员一同，在</w:t>
      </w:r>
      <w:r w:rsidR="00EF088B" w:rsidRPr="00391CDA">
        <w:rPr>
          <w:rFonts w:ascii="仿宋_GB2312" w:eastAsia="仿宋_GB2312" w:hAnsi="仿宋" w:hint="eastAsia"/>
          <w:sz w:val="28"/>
          <w:szCs w:val="32"/>
        </w:rPr>
        <w:lastRenderedPageBreak/>
        <w:t>利用小项目立项前准备差不多一周时间与小项目经理一同再把优化方向上再细化一些</w:t>
      </w:r>
      <w:r w:rsidR="0085707E" w:rsidRPr="00391CDA">
        <w:rPr>
          <w:rFonts w:ascii="仿宋_GB2312" w:eastAsia="仿宋_GB2312" w:hAnsi="仿宋" w:hint="eastAsia"/>
          <w:sz w:val="28"/>
          <w:szCs w:val="32"/>
        </w:rPr>
        <w:t>（针对具体优化实现还是需要小项目发挥更多作用）</w:t>
      </w:r>
      <w:r w:rsidR="00EF088B" w:rsidRPr="00391CDA">
        <w:rPr>
          <w:rFonts w:ascii="仿宋_GB2312" w:eastAsia="仿宋_GB2312" w:hAnsi="仿宋" w:hint="eastAsia"/>
          <w:sz w:val="28"/>
          <w:szCs w:val="32"/>
        </w:rPr>
        <w:t>。</w:t>
      </w:r>
    </w:p>
    <w:p w14:paraId="5C3C3B44" w14:textId="2A72CF14" w:rsidR="00895919" w:rsidRDefault="0085707E" w:rsidP="00D206C8">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（二）153</w:t>
      </w:r>
      <w:r w:rsidR="001C3DC5" w:rsidRPr="00391CDA">
        <w:rPr>
          <w:rFonts w:ascii="仿宋_GB2312" w:eastAsia="仿宋_GB2312" w:hAnsi="仿宋" w:hint="eastAsia"/>
          <w:sz w:val="28"/>
          <w:szCs w:val="32"/>
        </w:rPr>
        <w:t>CSTP&amp;RDI技术准备小项目准备工作。完成CSTP、RDI现有实现方案摸底，与各技术负责人一同形成改造技术方案初稿。后续结合业务具体涉及内容，细化技术方案，完成小项目立项材料准备。</w:t>
      </w:r>
    </w:p>
    <w:p w14:paraId="031153B3" w14:textId="0012D4BC" w:rsidR="00D15FB1" w:rsidRDefault="00D15FB1" w:rsidP="00895919">
      <w:pPr>
        <w:rPr>
          <w:rFonts w:ascii="仿宋_GB2312" w:eastAsia="仿宋_GB2312" w:hAnsi="仿宋"/>
          <w:sz w:val="28"/>
          <w:szCs w:val="32"/>
        </w:rPr>
      </w:pPr>
      <w:r>
        <w:rPr>
          <w:rFonts w:ascii="仿宋_GB2312" w:eastAsia="仿宋_GB2312" w:hAnsi="仿宋" w:hint="eastAsia"/>
          <w:sz w:val="28"/>
          <w:szCs w:val="32"/>
        </w:rPr>
        <w:t>准备过程中的问题：</w:t>
      </w:r>
    </w:p>
    <w:p w14:paraId="6D77EAF7" w14:textId="5867C459" w:rsidR="00D15FB1" w:rsidRDefault="00D15FB1" w:rsidP="00046BAE">
      <w:pPr>
        <w:ind w:firstLineChars="200" w:firstLine="560"/>
        <w:rPr>
          <w:rFonts w:ascii="仿宋_GB2312" w:eastAsia="仿宋_GB2312" w:hAnsi="仿宋"/>
          <w:sz w:val="28"/>
          <w:szCs w:val="32"/>
        </w:rPr>
      </w:pPr>
      <w:r>
        <w:rPr>
          <w:rFonts w:ascii="仿宋_GB2312" w:eastAsia="仿宋_GB2312" w:hAnsi="仿宋" w:hint="eastAsia"/>
          <w:sz w:val="28"/>
          <w:szCs w:val="32"/>
        </w:rPr>
        <w:t>1、时间问题。计划2月8日完成项目交底。我这边启动组织准备2月2日。</w:t>
      </w:r>
      <w:r w:rsidR="00432E05">
        <w:rPr>
          <w:rFonts w:ascii="仿宋_GB2312" w:eastAsia="仿宋_GB2312" w:hAnsi="仿宋" w:hint="eastAsia"/>
          <w:sz w:val="28"/>
          <w:szCs w:val="32"/>
        </w:rPr>
        <w:t>当时讨论下来是觉得技术准备和业务改造放一起做。</w:t>
      </w:r>
      <w:r>
        <w:rPr>
          <w:rFonts w:ascii="仿宋_GB2312" w:eastAsia="仿宋_GB2312" w:hAnsi="仿宋" w:hint="eastAsia"/>
          <w:sz w:val="28"/>
          <w:szCs w:val="32"/>
        </w:rPr>
        <w:t>但整个过程存在拖的情况。潜意识中人员、业务梳理等都没到位为借口。直到节前才形成了初稿。</w:t>
      </w:r>
    </w:p>
    <w:p w14:paraId="5C65F7A3" w14:textId="3AF9BC06" w:rsidR="00D15FB1" w:rsidRDefault="00D15FB1" w:rsidP="00046BAE">
      <w:pPr>
        <w:ind w:firstLineChars="200" w:firstLine="560"/>
        <w:rPr>
          <w:rFonts w:ascii="仿宋_GB2312" w:eastAsia="仿宋_GB2312" w:hAnsi="仿宋"/>
          <w:sz w:val="28"/>
          <w:szCs w:val="32"/>
        </w:rPr>
      </w:pPr>
      <w:r>
        <w:rPr>
          <w:rFonts w:ascii="仿宋_GB2312" w:eastAsia="仿宋_GB2312" w:hAnsi="仿宋" w:hint="eastAsia"/>
          <w:sz w:val="28"/>
          <w:szCs w:val="32"/>
        </w:rPr>
        <w:t>2、</w:t>
      </w:r>
      <w:r w:rsidR="00046BAE">
        <w:rPr>
          <w:rFonts w:ascii="仿宋_GB2312" w:eastAsia="仿宋_GB2312" w:hAnsi="仿宋" w:hint="eastAsia"/>
          <w:sz w:val="28"/>
          <w:szCs w:val="32"/>
        </w:rPr>
        <w:t>评估的问题。开始评估时想的过于乐观。用户权限具备，原系统情况清楚。类似这种线上功能的改造类工作</w:t>
      </w:r>
      <w:proofErr w:type="gramStart"/>
      <w:r w:rsidR="00046BAE">
        <w:rPr>
          <w:rFonts w:ascii="仿宋_GB2312" w:eastAsia="仿宋_GB2312" w:hAnsi="仿宋" w:hint="eastAsia"/>
          <w:sz w:val="28"/>
          <w:szCs w:val="32"/>
        </w:rPr>
        <w:t>对之前</w:t>
      </w:r>
      <w:proofErr w:type="gramEnd"/>
      <w:r w:rsidR="00046BAE">
        <w:rPr>
          <w:rFonts w:ascii="仿宋_GB2312" w:eastAsia="仿宋_GB2312" w:hAnsi="仿宋" w:hint="eastAsia"/>
          <w:sz w:val="28"/>
          <w:szCs w:val="32"/>
        </w:rPr>
        <w:t>分步骤上线的经验完全忽略。评估过程中部分数据还依赖老系统，整个CSTP下线带来的影响。</w:t>
      </w:r>
    </w:p>
    <w:p w14:paraId="19AF116B" w14:textId="77777777" w:rsidR="00046BAE" w:rsidRPr="00391CDA" w:rsidRDefault="00046BAE" w:rsidP="00046BAE">
      <w:pPr>
        <w:ind w:firstLineChars="200" w:firstLine="560"/>
        <w:rPr>
          <w:rFonts w:ascii="仿宋_GB2312" w:eastAsia="仿宋_GB2312" w:hAnsi="仿宋"/>
          <w:sz w:val="28"/>
          <w:szCs w:val="32"/>
        </w:rPr>
      </w:pPr>
    </w:p>
    <w:p w14:paraId="3F9BA421" w14:textId="677BB676" w:rsidR="001C3DC5" w:rsidRPr="00391CDA" w:rsidRDefault="00A72B7E" w:rsidP="00912F39">
      <w:pPr>
        <w:ind w:firstLineChars="200" w:firstLine="560"/>
        <w:rPr>
          <w:rFonts w:ascii="仿宋_GB2312" w:eastAsia="仿宋_GB2312" w:hAnsi="仿宋"/>
          <w:sz w:val="28"/>
          <w:szCs w:val="32"/>
        </w:rPr>
      </w:pPr>
      <w:r w:rsidRPr="00391CDA">
        <w:rPr>
          <w:rFonts w:ascii="仿宋_GB2312" w:eastAsia="仿宋_GB2312" w:hAnsi="仿宋" w:hint="eastAsia"/>
          <w:sz w:val="28"/>
          <w:szCs w:val="32"/>
        </w:rPr>
        <w:t>另外153提升聚合行情处理能力&amp;成交查询能力小项目</w:t>
      </w:r>
      <w:r w:rsidR="001C3DC5" w:rsidRPr="00391CDA">
        <w:rPr>
          <w:rFonts w:ascii="仿宋_GB2312" w:eastAsia="仿宋_GB2312" w:hAnsi="仿宋" w:hint="eastAsia"/>
          <w:sz w:val="28"/>
          <w:szCs w:val="32"/>
        </w:rPr>
        <w:t>暂无进展。</w:t>
      </w:r>
    </w:p>
    <w:p w14:paraId="6CBCA62F" w14:textId="7FB43067" w:rsidR="001C3DC5" w:rsidRPr="00391CDA" w:rsidRDefault="001C3DC5" w:rsidP="001C3DC5">
      <w:pPr>
        <w:ind w:firstLine="360"/>
        <w:rPr>
          <w:rFonts w:ascii="仿宋_GB2312" w:eastAsia="仿宋_GB2312" w:hAnsi="仿宋"/>
          <w:sz w:val="28"/>
          <w:szCs w:val="32"/>
        </w:rPr>
      </w:pPr>
    </w:p>
    <w:sectPr w:rsidR="001C3DC5" w:rsidRPr="00391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9B334" w14:textId="77777777" w:rsidR="00FA4C5E" w:rsidRDefault="00FA4C5E" w:rsidP="00A72B7E">
      <w:r>
        <w:separator/>
      </w:r>
    </w:p>
  </w:endnote>
  <w:endnote w:type="continuationSeparator" w:id="0">
    <w:p w14:paraId="1A0BDA9E" w14:textId="77777777" w:rsidR="00FA4C5E" w:rsidRDefault="00FA4C5E" w:rsidP="00A7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B0574" w14:textId="77777777" w:rsidR="00FA4C5E" w:rsidRDefault="00FA4C5E" w:rsidP="00A72B7E">
      <w:r>
        <w:separator/>
      </w:r>
    </w:p>
  </w:footnote>
  <w:footnote w:type="continuationSeparator" w:id="0">
    <w:p w14:paraId="75DADC63" w14:textId="77777777" w:rsidR="00FA4C5E" w:rsidRDefault="00FA4C5E" w:rsidP="00A72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2314"/>
    <w:multiLevelType w:val="hybridMultilevel"/>
    <w:tmpl w:val="9D66F486"/>
    <w:lvl w:ilvl="0" w:tplc="A8C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921DE"/>
    <w:multiLevelType w:val="hybridMultilevel"/>
    <w:tmpl w:val="0ED69E7E"/>
    <w:lvl w:ilvl="0" w:tplc="3344FE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828A6"/>
    <w:multiLevelType w:val="hybridMultilevel"/>
    <w:tmpl w:val="114AC328"/>
    <w:lvl w:ilvl="0" w:tplc="8496137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489A01C3"/>
    <w:multiLevelType w:val="hybridMultilevel"/>
    <w:tmpl w:val="A94EA6DA"/>
    <w:lvl w:ilvl="0" w:tplc="ADD44000">
      <w:start w:val="1"/>
      <w:numFmt w:val="japaneseCounting"/>
      <w:lvlText w:val="%1、"/>
      <w:lvlJc w:val="left"/>
      <w:pPr>
        <w:ind w:left="432" w:hanging="432"/>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2B2F2D"/>
    <w:multiLevelType w:val="hybridMultilevel"/>
    <w:tmpl w:val="85DE2DE4"/>
    <w:lvl w:ilvl="0" w:tplc="444A514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74"/>
    <w:rsid w:val="00046BAE"/>
    <w:rsid w:val="00047790"/>
    <w:rsid w:val="00055991"/>
    <w:rsid w:val="001C3DC5"/>
    <w:rsid w:val="0027320F"/>
    <w:rsid w:val="00390515"/>
    <w:rsid w:val="00391CDA"/>
    <w:rsid w:val="00401FE0"/>
    <w:rsid w:val="004032E3"/>
    <w:rsid w:val="00432E05"/>
    <w:rsid w:val="00607A33"/>
    <w:rsid w:val="00630C74"/>
    <w:rsid w:val="00634FDC"/>
    <w:rsid w:val="00685A9A"/>
    <w:rsid w:val="00744700"/>
    <w:rsid w:val="007B0E07"/>
    <w:rsid w:val="007F2DDC"/>
    <w:rsid w:val="00821D25"/>
    <w:rsid w:val="0085707E"/>
    <w:rsid w:val="00895919"/>
    <w:rsid w:val="008D3783"/>
    <w:rsid w:val="00912F39"/>
    <w:rsid w:val="009771AB"/>
    <w:rsid w:val="009A10A8"/>
    <w:rsid w:val="00A72B7E"/>
    <w:rsid w:val="00AE17B9"/>
    <w:rsid w:val="00AF6FA7"/>
    <w:rsid w:val="00B42D32"/>
    <w:rsid w:val="00B807BF"/>
    <w:rsid w:val="00CA5439"/>
    <w:rsid w:val="00CF50A7"/>
    <w:rsid w:val="00D15FB1"/>
    <w:rsid w:val="00D206C8"/>
    <w:rsid w:val="00D3590C"/>
    <w:rsid w:val="00DE3E97"/>
    <w:rsid w:val="00E0468C"/>
    <w:rsid w:val="00E658FC"/>
    <w:rsid w:val="00EB0982"/>
    <w:rsid w:val="00EF088B"/>
    <w:rsid w:val="00FA4C5E"/>
    <w:rsid w:val="00FF1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B452A"/>
  <w15:chartTrackingRefBased/>
  <w15:docId w15:val="{3CE711D3-6822-4CD6-9952-D734E6D2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7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30C7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30C74"/>
    <w:rPr>
      <w:rFonts w:asciiTheme="majorHAnsi" w:eastAsiaTheme="majorEastAsia" w:hAnsiTheme="majorHAnsi" w:cstheme="majorBidi"/>
      <w:b/>
      <w:bCs/>
      <w:sz w:val="32"/>
      <w:szCs w:val="32"/>
    </w:rPr>
  </w:style>
  <w:style w:type="paragraph" w:styleId="a5">
    <w:name w:val="List Paragraph"/>
    <w:basedOn w:val="a"/>
    <w:uiPriority w:val="34"/>
    <w:qFormat/>
    <w:rsid w:val="00630C74"/>
    <w:pPr>
      <w:ind w:firstLineChars="200" w:firstLine="420"/>
    </w:pPr>
  </w:style>
  <w:style w:type="table" w:styleId="a6">
    <w:name w:val="Table Grid"/>
    <w:basedOn w:val="a1"/>
    <w:uiPriority w:val="39"/>
    <w:rsid w:val="00403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72B7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72B7E"/>
    <w:rPr>
      <w:sz w:val="18"/>
      <w:szCs w:val="18"/>
    </w:rPr>
  </w:style>
  <w:style w:type="paragraph" w:styleId="a9">
    <w:name w:val="footer"/>
    <w:basedOn w:val="a"/>
    <w:link w:val="aa"/>
    <w:uiPriority w:val="99"/>
    <w:unhideWhenUsed/>
    <w:rsid w:val="00A72B7E"/>
    <w:pPr>
      <w:tabs>
        <w:tab w:val="center" w:pos="4153"/>
        <w:tab w:val="right" w:pos="8306"/>
      </w:tabs>
      <w:snapToGrid w:val="0"/>
      <w:jc w:val="left"/>
    </w:pPr>
    <w:rPr>
      <w:sz w:val="18"/>
      <w:szCs w:val="18"/>
    </w:rPr>
  </w:style>
  <w:style w:type="character" w:customStyle="1" w:styleId="aa">
    <w:name w:val="页脚 字符"/>
    <w:basedOn w:val="a0"/>
    <w:link w:val="a9"/>
    <w:uiPriority w:val="99"/>
    <w:rsid w:val="00A72B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3655</TotalTime>
  <Pages>3</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vic</dc:creator>
  <cp:keywords/>
  <dc:description/>
  <cp:lastModifiedBy>zhang vic</cp:lastModifiedBy>
  <cp:revision>32</cp:revision>
  <dcterms:created xsi:type="dcterms:W3CDTF">2021-02-23T01:54:00Z</dcterms:created>
  <dcterms:modified xsi:type="dcterms:W3CDTF">2021-02-26T12:13:00Z</dcterms:modified>
</cp:coreProperties>
</file>