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FA" w:rsidRPr="00D118FA" w:rsidRDefault="00AB67F7" w:rsidP="00D118FA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</w:t>
      </w:r>
      <w:r w:rsidR="00052A57" w:rsidRPr="00F20EEC">
        <w:rPr>
          <w:rFonts w:ascii="Times New Roman" w:hAnsi="Times New Roman" w:cs="Times New Roman"/>
          <w:sz w:val="32"/>
          <w:szCs w:val="32"/>
        </w:rPr>
        <w:t xml:space="preserve"> Documentation</w:t>
      </w:r>
    </w:p>
    <w:p w:rsidR="00B529DA" w:rsidRDefault="00B529DA" w:rsidP="008C7F4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2D01" w:rsidRPr="002C4804" w:rsidRDefault="008E6A85" w:rsidP="008C7F4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="0077761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A6C10" w:rsidRDefault="008E6A85" w:rsidP="00D118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module’s assignment, I </w:t>
      </w:r>
      <w:r w:rsidR="0052641A">
        <w:rPr>
          <w:rFonts w:ascii="Times New Roman" w:hAnsi="Times New Roman" w:cs="Times New Roman"/>
          <w:sz w:val="24"/>
          <w:szCs w:val="24"/>
        </w:rPr>
        <w:t>worked once again</w:t>
      </w:r>
      <w:r>
        <w:rPr>
          <w:rFonts w:ascii="Times New Roman" w:hAnsi="Times New Roman" w:cs="Times New Roman"/>
          <w:sz w:val="24"/>
          <w:szCs w:val="24"/>
        </w:rPr>
        <w:t xml:space="preserve"> Insight Green, a start-up company in the financial technology sector. </w:t>
      </w:r>
      <w:r w:rsidR="00B828CB">
        <w:rPr>
          <w:rFonts w:ascii="Times New Roman" w:hAnsi="Times New Roman" w:cs="Times New Roman"/>
          <w:sz w:val="24"/>
          <w:szCs w:val="24"/>
        </w:rPr>
        <w:t xml:space="preserve">Though we initially approached this project with ideas of a certain grandeur regarding its scope, it quickly became obvious that Insight Green itself must first produce some necessary features of its eventual product before we could develop a DITA system that could truly communicate the tasks (both those required for the company’s ongoing operation and for customers to use their product upon its release) a user will be required to complete. </w:t>
      </w:r>
      <w:r w:rsidR="00477E94">
        <w:rPr>
          <w:rFonts w:ascii="Times New Roman" w:hAnsi="Times New Roman" w:cs="Times New Roman"/>
          <w:sz w:val="24"/>
          <w:szCs w:val="24"/>
        </w:rPr>
        <w:t xml:space="preserve"> </w:t>
      </w:r>
      <w:r w:rsidR="00656229" w:rsidRPr="00B828CB">
        <w:rPr>
          <w:rFonts w:ascii="Times New Roman" w:hAnsi="Times New Roman" w:cs="Times New Roman"/>
          <w:sz w:val="24"/>
          <w:szCs w:val="24"/>
        </w:rPr>
        <w:t>Accordingly</w:t>
      </w:r>
      <w:r w:rsidR="00656229">
        <w:rPr>
          <w:rFonts w:ascii="Times New Roman" w:hAnsi="Times New Roman" w:cs="Times New Roman"/>
          <w:sz w:val="24"/>
          <w:szCs w:val="24"/>
        </w:rPr>
        <w:t xml:space="preserve">, my client and I agreed that we should develop a task-based DITA system that would teach users how to perform the three tasks that Insight Green already knows will be essential for its customers to </w:t>
      </w:r>
      <w:r w:rsidR="00B529DA">
        <w:rPr>
          <w:rFonts w:ascii="Times New Roman" w:hAnsi="Times New Roman" w:cs="Times New Roman"/>
          <w:sz w:val="24"/>
          <w:szCs w:val="24"/>
        </w:rPr>
        <w:t xml:space="preserve">know </w:t>
      </w:r>
      <w:proofErr w:type="gramStart"/>
      <w:r w:rsidR="00B529D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529DA">
        <w:rPr>
          <w:rFonts w:ascii="Times New Roman" w:hAnsi="Times New Roman" w:cs="Times New Roman"/>
          <w:sz w:val="24"/>
          <w:szCs w:val="24"/>
        </w:rPr>
        <w:t xml:space="preserve"> </w:t>
      </w:r>
      <w:r w:rsidR="00656229">
        <w:rPr>
          <w:rFonts w:ascii="Times New Roman" w:hAnsi="Times New Roman" w:cs="Times New Roman"/>
          <w:sz w:val="24"/>
          <w:szCs w:val="24"/>
        </w:rPr>
        <w:t xml:space="preserve">use </w:t>
      </w:r>
      <w:r w:rsidR="00B529DA">
        <w:rPr>
          <w:rFonts w:ascii="Times New Roman" w:hAnsi="Times New Roman" w:cs="Times New Roman"/>
          <w:sz w:val="24"/>
          <w:szCs w:val="24"/>
        </w:rPr>
        <w:t>Insight Green’s</w:t>
      </w:r>
      <w:r w:rsidR="00656229">
        <w:rPr>
          <w:rFonts w:ascii="Times New Roman" w:hAnsi="Times New Roman" w:cs="Times New Roman"/>
          <w:sz w:val="24"/>
          <w:szCs w:val="24"/>
        </w:rPr>
        <w:t xml:space="preserve"> product. These tasks included instructions on how to create accounts and verify one’s personal identity with a pair of service providers to digital currency investors, as well as how to perform a digital currency transfer between these accounts. </w:t>
      </w:r>
      <w:r w:rsidR="00254746">
        <w:rPr>
          <w:rFonts w:ascii="Times New Roman" w:hAnsi="Times New Roman" w:cs="Times New Roman"/>
          <w:sz w:val="24"/>
          <w:szCs w:val="24"/>
        </w:rPr>
        <w:t>Based on the results, my client will decide if a DITA architecture makes the most sense for their operations moving forward, and if so, will use my work as its foundation.</w:t>
      </w:r>
    </w:p>
    <w:p w:rsidR="00675DE6" w:rsidRDefault="00675DE6" w:rsidP="00DF2A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6A85" w:rsidRPr="008E6A85" w:rsidRDefault="00656229" w:rsidP="008E6A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Architecture Development</w:t>
      </w:r>
      <w:r w:rsidR="008E6A8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20629" w:rsidRDefault="00656229" w:rsidP="00B828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those discussions with my client, I </w:t>
      </w:r>
      <w:r w:rsidR="003D0C81"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gramStart"/>
      <w:r w:rsidR="003D0C81">
        <w:rPr>
          <w:rFonts w:ascii="Times New Roman" w:hAnsi="Times New Roman" w:cs="Times New Roman"/>
          <w:sz w:val="24"/>
          <w:szCs w:val="24"/>
        </w:rPr>
        <w:t>new .</w:t>
      </w:r>
      <w:proofErr w:type="spellStart"/>
      <w:r w:rsidR="003D0C81">
        <w:rPr>
          <w:rFonts w:ascii="Times New Roman" w:hAnsi="Times New Roman" w:cs="Times New Roman"/>
          <w:sz w:val="24"/>
          <w:szCs w:val="24"/>
        </w:rPr>
        <w:t>xpr</w:t>
      </w:r>
      <w:proofErr w:type="spellEnd"/>
      <w:proofErr w:type="gramEnd"/>
      <w:r w:rsidR="003D0C81">
        <w:rPr>
          <w:rFonts w:ascii="Times New Roman" w:hAnsi="Times New Roman" w:cs="Times New Roman"/>
          <w:sz w:val="24"/>
          <w:szCs w:val="24"/>
        </w:rPr>
        <w:t xml:space="preserve"> file using Oxygen XML Editor</w:t>
      </w:r>
      <w:r>
        <w:rPr>
          <w:rFonts w:ascii="Times New Roman" w:hAnsi="Times New Roman" w:cs="Times New Roman"/>
          <w:sz w:val="24"/>
          <w:szCs w:val="24"/>
        </w:rPr>
        <w:t>, with a plan for a simple architecture organizing the three tasks</w:t>
      </w:r>
      <w:r w:rsidR="003D0C81">
        <w:rPr>
          <w:rFonts w:ascii="Times New Roman" w:hAnsi="Times New Roman" w:cs="Times New Roman"/>
          <w:sz w:val="24"/>
          <w:szCs w:val="24"/>
        </w:rPr>
        <w:t xml:space="preserve">. Knowing that the task-based focus of each of these DITA files made it easy to develop the topic models and organize </w:t>
      </w:r>
      <w:r w:rsidR="003D0C81">
        <w:rPr>
          <w:rFonts w:ascii="Times New Roman" w:hAnsi="Times New Roman" w:cs="Times New Roman"/>
          <w:sz w:val="24"/>
          <w:szCs w:val="24"/>
        </w:rPr>
        <w:lastRenderedPageBreak/>
        <w:t>them in an instructional format. I then wrote these files to the educational accompaniment of Oxygen’s “</w:t>
      </w:r>
      <w:r w:rsidR="003D0C81" w:rsidRPr="00E04905">
        <w:rPr>
          <w:rFonts w:ascii="Times New Roman" w:hAnsi="Times New Roman" w:cs="Times New Roman"/>
          <w:sz w:val="24"/>
          <w:szCs w:val="24"/>
        </w:rPr>
        <w:t>Webinar: Getting started with DITA using Oxygen XML Editor</w:t>
      </w:r>
      <w:r w:rsidR="00C20629">
        <w:rPr>
          <w:rFonts w:ascii="Times New Roman" w:hAnsi="Times New Roman" w:cs="Times New Roman"/>
          <w:sz w:val="24"/>
          <w:szCs w:val="24"/>
        </w:rPr>
        <w:t>,</w:t>
      </w:r>
      <w:r w:rsidR="003D0C81">
        <w:rPr>
          <w:rFonts w:ascii="Times New Roman" w:hAnsi="Times New Roman" w:cs="Times New Roman"/>
          <w:sz w:val="24"/>
          <w:szCs w:val="24"/>
        </w:rPr>
        <w:t xml:space="preserve">” </w:t>
      </w:r>
      <w:r w:rsidR="00C20629">
        <w:rPr>
          <w:rFonts w:ascii="Times New Roman" w:hAnsi="Times New Roman" w:cs="Times New Roman"/>
          <w:sz w:val="24"/>
          <w:szCs w:val="24"/>
        </w:rPr>
        <w:t>which</w:t>
      </w:r>
      <w:r w:rsidR="003D0C81">
        <w:rPr>
          <w:rFonts w:ascii="Times New Roman" w:hAnsi="Times New Roman" w:cs="Times New Roman"/>
          <w:sz w:val="24"/>
          <w:szCs w:val="24"/>
        </w:rPr>
        <w:t xml:space="preserve"> served me </w:t>
      </w:r>
      <w:r w:rsidR="00C20629">
        <w:rPr>
          <w:rFonts w:ascii="Times New Roman" w:hAnsi="Times New Roman" w:cs="Times New Roman"/>
          <w:sz w:val="24"/>
          <w:szCs w:val="24"/>
        </w:rPr>
        <w:t>well in composing the documents. Upon second glance, however, I realized that the tasks themselves, being purely text content, wouldn’t meet the standards of a customer-facing document, and so in my revision, I added visuals according.</w:t>
      </w:r>
    </w:p>
    <w:p w:rsidR="00D118FA" w:rsidRDefault="00C20629" w:rsidP="00D118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I say above that the Oxy</w:t>
      </w:r>
      <w:r w:rsidR="00EE5E3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 webinar I viewed helped me a great deal in composing these files</w:t>
      </w:r>
      <w:r w:rsidR="003D0C81">
        <w:rPr>
          <w:rFonts w:ascii="Times New Roman" w:hAnsi="Times New Roman" w:cs="Times New Roman"/>
          <w:sz w:val="24"/>
          <w:szCs w:val="24"/>
        </w:rPr>
        <w:t>, unexplained and still unresolved errors in two of these three DITA documents</w:t>
      </w:r>
      <w:r>
        <w:rPr>
          <w:rFonts w:ascii="Times New Roman" w:hAnsi="Times New Roman" w:cs="Times New Roman"/>
          <w:sz w:val="24"/>
          <w:szCs w:val="24"/>
        </w:rPr>
        <w:t xml:space="preserve"> arose before I had even begun revising my documents with their visual additions</w:t>
      </w:r>
      <w:r w:rsidR="003D0C81">
        <w:rPr>
          <w:rFonts w:ascii="Times New Roman" w:hAnsi="Times New Roman" w:cs="Times New Roman"/>
          <w:sz w:val="24"/>
          <w:szCs w:val="24"/>
        </w:rPr>
        <w:t xml:space="preserve">. Despite these errors, however, I </w:t>
      </w:r>
      <w:proofErr w:type="gramStart"/>
      <w:r w:rsidR="003D0C81">
        <w:rPr>
          <w:rFonts w:ascii="Times New Roman" w:hAnsi="Times New Roman" w:cs="Times New Roman"/>
          <w:sz w:val="24"/>
          <w:szCs w:val="24"/>
        </w:rPr>
        <w:t>was able to</w:t>
      </w:r>
      <w:proofErr w:type="gramEnd"/>
      <w:r w:rsidR="003D0C81">
        <w:rPr>
          <w:rFonts w:ascii="Times New Roman" w:hAnsi="Times New Roman" w:cs="Times New Roman"/>
          <w:sz w:val="24"/>
          <w:szCs w:val="24"/>
        </w:rPr>
        <w:t xml:space="preserve"> test the documents themselves by printing them as PDF files, in which each one appeared without errors and exactly as I had intended. </w:t>
      </w:r>
      <w:r w:rsidR="00EE5E31">
        <w:rPr>
          <w:rFonts w:ascii="Times New Roman" w:hAnsi="Times New Roman" w:cs="Times New Roman"/>
          <w:sz w:val="24"/>
          <w:szCs w:val="24"/>
        </w:rPr>
        <w:t>Finally, I rewrote the entire documents after better organizing the folder structure for the tasks’ visual content, and thereby produced error-free DITA documents.</w:t>
      </w:r>
      <w:r w:rsidR="00656229">
        <w:rPr>
          <w:rFonts w:ascii="Times New Roman" w:hAnsi="Times New Roman" w:cs="Times New Roman"/>
          <w:sz w:val="24"/>
          <w:szCs w:val="24"/>
        </w:rPr>
        <w:t xml:space="preserve"> After this, I created a DITA map, which established a sequence for the tasks.</w:t>
      </w:r>
    </w:p>
    <w:p w:rsidR="00D118FA" w:rsidRDefault="00D118FA" w:rsidP="00D118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relatively minimal requirements that Insight Green had for this project, this DITA map took the following form:</w:t>
      </w:r>
    </w:p>
    <w:p w:rsidR="00D118FA" w:rsidRDefault="00D118FA" w:rsidP="00D118FA">
      <w:pPr>
        <w:shd w:val="clear" w:color="auto" w:fill="FFFFFF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</w:t>
      </w:r>
      <w:proofErr w:type="gram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&lt;!DOCTYPE map PUBLIC "-//OASIS//DTD DITA Map//EN" "map.dtd"&gt;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&lt;map&gt;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&lt;title&gt;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InsightGreen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topicgroup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collection-type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"sequence"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type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"task"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format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dita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topicref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"Tasks/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Coinbase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create_a_coinbase_account.dita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topicref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"Tasks/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Poloniex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create_a_poloniex_account.dita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topicref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"Tasks/Transfers/transferring-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currencies.dita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topicgroup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&lt;/map&gt;</w:t>
      </w:r>
    </w:p>
    <w:p w:rsidR="00D118FA" w:rsidRPr="00B828CB" w:rsidRDefault="00D118FA" w:rsidP="00D118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to the future, I now feel very comfortable with the basics of DITA, and could confidently design architecture for a more complex project. Additionally, if my client should </w:t>
      </w:r>
      <w:r>
        <w:rPr>
          <w:rFonts w:ascii="Times New Roman" w:hAnsi="Times New Roman" w:cs="Times New Roman"/>
          <w:sz w:val="24"/>
          <w:szCs w:val="24"/>
        </w:rPr>
        <w:lastRenderedPageBreak/>
        <w:t>agree that DITA would support their ongoing operations, I could add other types of topics to this current DITA structure. Overall, I almost regret the fact that my client didn’t require more of my work in this regard.</w:t>
      </w:r>
    </w:p>
    <w:sectPr w:rsidR="00D118FA" w:rsidRPr="00B828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72" w:rsidRDefault="00A40A72" w:rsidP="00F20EEC">
      <w:pPr>
        <w:spacing w:after="0" w:line="240" w:lineRule="auto"/>
      </w:pPr>
      <w:r>
        <w:separator/>
      </w:r>
    </w:p>
  </w:endnote>
  <w:endnote w:type="continuationSeparator" w:id="0">
    <w:p w:rsidR="00A40A72" w:rsidRDefault="00A40A72" w:rsidP="00F2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72" w:rsidRDefault="00A40A72" w:rsidP="00F20EEC">
      <w:pPr>
        <w:spacing w:after="0" w:line="240" w:lineRule="auto"/>
      </w:pPr>
      <w:r>
        <w:separator/>
      </w:r>
    </w:p>
  </w:footnote>
  <w:footnote w:type="continuationSeparator" w:id="0">
    <w:p w:rsidR="00A40A72" w:rsidRDefault="00A40A72" w:rsidP="00F2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EEC" w:rsidRPr="00F20EEC" w:rsidRDefault="00F20EEC">
    <w:pPr>
      <w:pStyle w:val="Header"/>
      <w:rPr>
        <w:rFonts w:ascii="Times New Roman" w:hAnsi="Times New Roman" w:cs="Times New Roman"/>
        <w:sz w:val="24"/>
        <w:szCs w:val="24"/>
      </w:rPr>
    </w:pPr>
    <w:r w:rsidRPr="00F20EEC">
      <w:rPr>
        <w:rFonts w:ascii="Times New Roman" w:hAnsi="Times New Roman" w:cs="Times New Roman"/>
        <w:sz w:val="24"/>
        <w:szCs w:val="24"/>
      </w:rPr>
      <w:t>Zachary Newell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358"/>
    <w:multiLevelType w:val="hybridMultilevel"/>
    <w:tmpl w:val="AB2EA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224C1"/>
    <w:multiLevelType w:val="multilevel"/>
    <w:tmpl w:val="3E7C75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NDU2MrcwNzM2NDBR0lEKTi0uzszPAymwqAUAuhGojiwAAAA="/>
  </w:docVars>
  <w:rsids>
    <w:rsidRoot w:val="00FC327C"/>
    <w:rsid w:val="00024F15"/>
    <w:rsid w:val="000302D5"/>
    <w:rsid w:val="000339CE"/>
    <w:rsid w:val="00052A57"/>
    <w:rsid w:val="000E478A"/>
    <w:rsid w:val="000F7D06"/>
    <w:rsid w:val="00127896"/>
    <w:rsid w:val="00186267"/>
    <w:rsid w:val="001B73A5"/>
    <w:rsid w:val="001F390A"/>
    <w:rsid w:val="00223769"/>
    <w:rsid w:val="00254746"/>
    <w:rsid w:val="0029148E"/>
    <w:rsid w:val="002B30C7"/>
    <w:rsid w:val="002C1648"/>
    <w:rsid w:val="002C21AD"/>
    <w:rsid w:val="002C4804"/>
    <w:rsid w:val="00310F1C"/>
    <w:rsid w:val="003435BA"/>
    <w:rsid w:val="00345BC0"/>
    <w:rsid w:val="00357569"/>
    <w:rsid w:val="00375B7A"/>
    <w:rsid w:val="0037773B"/>
    <w:rsid w:val="003B5FF4"/>
    <w:rsid w:val="003D0C81"/>
    <w:rsid w:val="003D0DC6"/>
    <w:rsid w:val="0043433A"/>
    <w:rsid w:val="004541B1"/>
    <w:rsid w:val="00477E94"/>
    <w:rsid w:val="00494405"/>
    <w:rsid w:val="004A45B5"/>
    <w:rsid w:val="0052641A"/>
    <w:rsid w:val="00572DB6"/>
    <w:rsid w:val="00593AFF"/>
    <w:rsid w:val="005B7971"/>
    <w:rsid w:val="00645FC8"/>
    <w:rsid w:val="00656229"/>
    <w:rsid w:val="00675DE6"/>
    <w:rsid w:val="00675EED"/>
    <w:rsid w:val="006A7E64"/>
    <w:rsid w:val="006B2900"/>
    <w:rsid w:val="006B62DC"/>
    <w:rsid w:val="006C1F95"/>
    <w:rsid w:val="006C2BE4"/>
    <w:rsid w:val="00777613"/>
    <w:rsid w:val="007D418E"/>
    <w:rsid w:val="00847C86"/>
    <w:rsid w:val="0085492C"/>
    <w:rsid w:val="00857978"/>
    <w:rsid w:val="008C7F40"/>
    <w:rsid w:val="008E1CE4"/>
    <w:rsid w:val="008E36A4"/>
    <w:rsid w:val="008E3A41"/>
    <w:rsid w:val="008E6A85"/>
    <w:rsid w:val="008F242C"/>
    <w:rsid w:val="00915ED7"/>
    <w:rsid w:val="0095716B"/>
    <w:rsid w:val="009C6270"/>
    <w:rsid w:val="00A23E4E"/>
    <w:rsid w:val="00A40A72"/>
    <w:rsid w:val="00A41E03"/>
    <w:rsid w:val="00A441CA"/>
    <w:rsid w:val="00A57A23"/>
    <w:rsid w:val="00A75C09"/>
    <w:rsid w:val="00A94EA7"/>
    <w:rsid w:val="00AB67F7"/>
    <w:rsid w:val="00AD424D"/>
    <w:rsid w:val="00B2015D"/>
    <w:rsid w:val="00B513E2"/>
    <w:rsid w:val="00B529DA"/>
    <w:rsid w:val="00B828CB"/>
    <w:rsid w:val="00B91FB2"/>
    <w:rsid w:val="00BA6DE9"/>
    <w:rsid w:val="00BC6AD6"/>
    <w:rsid w:val="00BE655C"/>
    <w:rsid w:val="00BF695D"/>
    <w:rsid w:val="00C001C4"/>
    <w:rsid w:val="00C20629"/>
    <w:rsid w:val="00C3438A"/>
    <w:rsid w:val="00C54A30"/>
    <w:rsid w:val="00C87570"/>
    <w:rsid w:val="00CE2D01"/>
    <w:rsid w:val="00D118FA"/>
    <w:rsid w:val="00D3605A"/>
    <w:rsid w:val="00D72FED"/>
    <w:rsid w:val="00D76249"/>
    <w:rsid w:val="00DE77E7"/>
    <w:rsid w:val="00DF2A1F"/>
    <w:rsid w:val="00E04F8B"/>
    <w:rsid w:val="00E6101F"/>
    <w:rsid w:val="00EB2CAB"/>
    <w:rsid w:val="00EE5E31"/>
    <w:rsid w:val="00F20EEC"/>
    <w:rsid w:val="00F262D3"/>
    <w:rsid w:val="00FA6C10"/>
    <w:rsid w:val="00F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16A"/>
  <w15:chartTrackingRefBased/>
  <w15:docId w15:val="{DF4E0496-365F-4573-B762-945A64C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EEC"/>
  </w:style>
  <w:style w:type="paragraph" w:styleId="Footer">
    <w:name w:val="footer"/>
    <w:basedOn w:val="Normal"/>
    <w:link w:val="FooterChar"/>
    <w:uiPriority w:val="99"/>
    <w:unhideWhenUsed/>
    <w:rsid w:val="00F2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EEC"/>
  </w:style>
  <w:style w:type="paragraph" w:styleId="ListParagraph">
    <w:name w:val="List Paragraph"/>
    <w:basedOn w:val="Normal"/>
    <w:uiPriority w:val="34"/>
    <w:qFormat/>
    <w:rsid w:val="00777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1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11E6-9564-48B9-AE42-BE1067F0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Newell</dc:creator>
  <cp:keywords/>
  <dc:description/>
  <cp:lastModifiedBy>Zachary Newell</cp:lastModifiedBy>
  <cp:revision>9</cp:revision>
  <dcterms:created xsi:type="dcterms:W3CDTF">2017-11-15T23:06:00Z</dcterms:created>
  <dcterms:modified xsi:type="dcterms:W3CDTF">2017-11-20T20:07:00Z</dcterms:modified>
</cp:coreProperties>
</file>