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331CB3" w14:textId="77777777" w:rsidR="00B25020" w:rsidRPr="00C10197" w:rsidRDefault="00B25020" w:rsidP="00B25020">
      <w:pPr>
        <w:rPr>
          <w:rFonts w:ascii="TH SarabunPSK" w:hAnsi="TH SarabunPSK" w:cs="TH SarabunPSK"/>
          <w:b/>
          <w:bCs/>
        </w:rPr>
      </w:pPr>
      <w:r w:rsidRPr="00C10197">
        <w:rPr>
          <w:rFonts w:ascii="TH SarabunPSK" w:hAnsi="TH SarabunPSK" w:cs="TH SarabunPSK"/>
          <w:b/>
          <w:bCs/>
          <w:cs/>
        </w:rPr>
        <w:t>บทความวิชาการ อุทาหรณ์คดีปกครอง</w:t>
      </w:r>
    </w:p>
    <w:p w14:paraId="27A52F9E" w14:textId="788AC0DE" w:rsidR="00B25020" w:rsidRPr="00C10197" w:rsidRDefault="00B25020" w:rsidP="00B25020">
      <w:pPr>
        <w:rPr>
          <w:rFonts w:ascii="TH SarabunPSK" w:hAnsi="TH SarabunPSK" w:cs="TH SarabunPSK"/>
        </w:rPr>
      </w:pPr>
      <w:r w:rsidRPr="00C10197">
        <w:rPr>
          <w:rFonts w:ascii="TH SarabunPSK" w:hAnsi="TH SarabunPSK" w:cs="TH SarabunPSK"/>
          <w:b/>
          <w:bCs/>
          <w:cs/>
        </w:rPr>
        <w:t>เรื่อง</w:t>
      </w:r>
      <w:r w:rsidRPr="00C10197">
        <w:rPr>
          <w:rFonts w:ascii="TH SarabunPSK" w:hAnsi="TH SarabunPSK" w:cs="TH SarabunPSK"/>
          <w:cs/>
        </w:rPr>
        <w:t xml:space="preserve"> : </w:t>
      </w:r>
      <w:r w:rsidRPr="00C10197">
        <w:rPr>
          <w:rFonts w:ascii="TH SarabunPSK" w:hAnsi="TH SarabunPSK" w:cs="TH SarabunPSK"/>
          <w:cs/>
        </w:rPr>
        <w:tab/>
      </w:r>
      <w:r w:rsidR="00C10197">
        <w:rPr>
          <w:rFonts w:ascii="TH SarabunPSK" w:hAnsi="TH SarabunPSK" w:cs="TH SarabunPSK" w:hint="cs"/>
          <w:cs/>
        </w:rPr>
        <w:t>“</w:t>
      </w:r>
      <w:r w:rsidRPr="00C10197">
        <w:rPr>
          <w:rFonts w:ascii="TH SarabunPSK" w:hAnsi="TH SarabunPSK" w:cs="TH SarabunPSK"/>
          <w:cs/>
        </w:rPr>
        <w:t>อายัดบัญชีเงินฝากเพื่อผู้เยาว์” นำส่งชำระหนี้ภาษีอากร ... ทำได้หรือ !</w:t>
      </w:r>
      <w:r w:rsidRPr="00C10197">
        <w:rPr>
          <w:rFonts w:ascii="TH SarabunPSK" w:hAnsi="TH SarabunPSK" w:cs="TH SarabunPSK"/>
        </w:rPr>
        <w:t>?</w:t>
      </w:r>
    </w:p>
    <w:p w14:paraId="3EDB0FBB" w14:textId="779198F0" w:rsidR="00B25020" w:rsidRPr="00C10197" w:rsidRDefault="00B25020" w:rsidP="00B25020">
      <w:pPr>
        <w:rPr>
          <w:rFonts w:ascii="TH SarabunPSK" w:hAnsi="TH SarabunPSK" w:cs="TH SarabunPSK"/>
        </w:rPr>
      </w:pPr>
      <w:r w:rsidRPr="00C10197">
        <w:rPr>
          <w:rFonts w:ascii="TH SarabunPSK" w:hAnsi="TH SarabunPSK" w:cs="TH SarabunPSK"/>
          <w:cs/>
        </w:rPr>
        <w:tab/>
        <w:t>(คำพิพากษาศาลปกครองสูงสุดที่ อร. 17/2566)</w:t>
      </w:r>
    </w:p>
    <w:p w14:paraId="74F7570A" w14:textId="6924A022" w:rsidR="00B25020" w:rsidRPr="00C10197" w:rsidRDefault="00B25020" w:rsidP="00A90B3E">
      <w:pPr>
        <w:jc w:val="thaiDistribute"/>
        <w:rPr>
          <w:rFonts w:ascii="TH SarabunPSK" w:hAnsi="TH SarabunPSK" w:cs="TH SarabunPSK"/>
        </w:rPr>
      </w:pPr>
      <w:r w:rsidRPr="00C10197">
        <w:rPr>
          <w:rFonts w:ascii="TH SarabunPSK" w:hAnsi="TH SarabunPSK" w:cs="TH SarabunPSK"/>
          <w:b/>
          <w:bCs/>
          <w:cs/>
        </w:rPr>
        <w:t>ถาม</w:t>
      </w:r>
      <w:r w:rsidRPr="00C10197">
        <w:rPr>
          <w:rFonts w:ascii="TH SarabunPSK" w:hAnsi="TH SarabunPSK" w:cs="TH SarabunPSK"/>
          <w:cs/>
        </w:rPr>
        <w:t xml:space="preserve"> : </w:t>
      </w:r>
      <w:r w:rsidRPr="00C10197">
        <w:rPr>
          <w:rFonts w:ascii="TH SarabunPSK" w:hAnsi="TH SarabunPSK" w:cs="TH SarabunPSK"/>
          <w:cs/>
        </w:rPr>
        <w:tab/>
        <w:t xml:space="preserve"> </w:t>
      </w:r>
      <w:r w:rsidR="00BC2E9E" w:rsidRPr="00C10197">
        <w:rPr>
          <w:rFonts w:ascii="TH SarabunPSK" w:hAnsi="TH SarabunPSK" w:cs="TH SarabunPSK"/>
          <w:cs/>
        </w:rPr>
        <w:t>กรมสรรพากรออกคำสั่งให้ธนาคารออมสินอายัดสิทธิเรียกร้องของ</w:t>
      </w:r>
      <w:r w:rsidR="00CE2449">
        <w:rPr>
          <w:rFonts w:ascii="TH SarabunPSK" w:hAnsi="TH SarabunPSK" w:cs="TH SarabunPSK" w:hint="cs"/>
          <w:cs/>
        </w:rPr>
        <w:t>ลูกหนี้ (</w:t>
      </w:r>
      <w:r w:rsidR="00CE2449">
        <w:rPr>
          <w:rFonts w:ascii="TH SarabunPSK" w:hAnsi="TH SarabunPSK" w:cs="TH SarabunPSK"/>
          <w:cs/>
        </w:rPr>
        <w:t>ผู้ค้างชำระภาษี</w:t>
      </w:r>
      <w:r w:rsidR="00CE2449">
        <w:rPr>
          <w:rFonts w:ascii="TH SarabunPSK" w:hAnsi="TH SarabunPSK" w:cs="TH SarabunPSK" w:hint="cs"/>
          <w:cs/>
        </w:rPr>
        <w:t>)</w:t>
      </w:r>
      <w:r w:rsidR="009C0D3A">
        <w:rPr>
          <w:rFonts w:ascii="TH SarabunPSK" w:hAnsi="TH SarabunPSK" w:cs="TH SarabunPSK" w:hint="cs"/>
          <w:cs/>
        </w:rPr>
        <w:t xml:space="preserve"> </w:t>
      </w:r>
      <w:r w:rsidR="00BC2E9E" w:rsidRPr="00C10197">
        <w:rPr>
          <w:rFonts w:ascii="TH SarabunPSK" w:hAnsi="TH SarabunPSK" w:cs="TH SarabunPSK"/>
          <w:cs/>
        </w:rPr>
        <w:t xml:space="preserve">ในบัญชีเงินฝากเพื่อผู้เยาว์หรือบุตร ชอบด้วยกฎหมายหรือไม่ </w:t>
      </w:r>
      <w:r w:rsidR="00BC2E9E" w:rsidRPr="00C10197">
        <w:rPr>
          <w:rFonts w:ascii="TH SarabunPSK" w:hAnsi="TH SarabunPSK" w:cs="TH SarabunPSK"/>
        </w:rPr>
        <w:t xml:space="preserve">? </w:t>
      </w:r>
    </w:p>
    <w:p w14:paraId="0A3A0BBC" w14:textId="3718EC32" w:rsidR="00DE7448" w:rsidRPr="00C10197" w:rsidRDefault="00B25020" w:rsidP="00A90B3E">
      <w:pPr>
        <w:jc w:val="thaiDistribute"/>
        <w:rPr>
          <w:rFonts w:ascii="TH SarabunPSK" w:hAnsi="TH SarabunPSK" w:cs="TH SarabunPSK"/>
        </w:rPr>
      </w:pPr>
      <w:r w:rsidRPr="00C10197">
        <w:rPr>
          <w:rFonts w:ascii="TH SarabunPSK" w:hAnsi="TH SarabunPSK" w:cs="TH SarabunPSK"/>
          <w:b/>
          <w:bCs/>
          <w:cs/>
        </w:rPr>
        <w:t>ตอบ</w:t>
      </w:r>
      <w:r w:rsidRPr="00C10197">
        <w:rPr>
          <w:rFonts w:ascii="TH SarabunPSK" w:hAnsi="TH SarabunPSK" w:cs="TH SarabunPSK"/>
          <w:cs/>
        </w:rPr>
        <w:t xml:space="preserve"> : </w:t>
      </w:r>
      <w:r w:rsidRPr="00C10197">
        <w:rPr>
          <w:rFonts w:ascii="TH SarabunPSK" w:hAnsi="TH SarabunPSK" w:cs="TH SarabunPSK"/>
          <w:cs/>
        </w:rPr>
        <w:tab/>
      </w:r>
      <w:r w:rsidR="004A0D3C" w:rsidRPr="00C10197">
        <w:rPr>
          <w:rFonts w:ascii="TH SarabunPSK" w:hAnsi="TH SarabunPSK" w:cs="TH SarabunPSK"/>
          <w:cs/>
        </w:rPr>
        <w:t>สิทธิเรียกร้องที่กรมสรรพากรในฐานะเจ้าหนี้</w:t>
      </w:r>
      <w:r w:rsidR="00CE2449">
        <w:rPr>
          <w:rFonts w:ascii="TH SarabunPSK" w:hAnsi="TH SarabunPSK" w:cs="TH SarabunPSK" w:hint="cs"/>
          <w:cs/>
        </w:rPr>
        <w:t xml:space="preserve"> </w:t>
      </w:r>
      <w:r w:rsidR="004A0D3C" w:rsidRPr="00C10197">
        <w:rPr>
          <w:rFonts w:ascii="TH SarabunPSK" w:hAnsi="TH SarabunPSK" w:cs="TH SarabunPSK"/>
          <w:cs/>
        </w:rPr>
        <w:t>จะออกคำสั่งให้อายัดสิทธิเรียกร้องของลูกหนี้ในบัญชี</w:t>
      </w:r>
      <w:r w:rsidR="000423AF" w:rsidRPr="00C10197">
        <w:rPr>
          <w:rFonts w:ascii="TH SarabunPSK" w:hAnsi="TH SarabunPSK" w:cs="TH SarabunPSK"/>
          <w:cs/>
        </w:rPr>
        <w:br/>
      </w:r>
      <w:r w:rsidR="004A0D3C" w:rsidRPr="00C10197">
        <w:rPr>
          <w:rFonts w:ascii="TH SarabunPSK" w:hAnsi="TH SarabunPSK" w:cs="TH SarabunPSK"/>
          <w:cs/>
        </w:rPr>
        <w:t>เงินฝากเพื่อผู้เยาว์หรือบุตรเพื่อนำเงินมาชำระหนี้ภาษีอากร จะต้องเป็นสิทธิเรียกร้องของลูกหนี้ต่อทรัพย์สิน</w:t>
      </w:r>
      <w:r w:rsidR="000423AF" w:rsidRPr="00C10197">
        <w:rPr>
          <w:rFonts w:ascii="TH SarabunPSK" w:hAnsi="TH SarabunPSK" w:cs="TH SarabunPSK"/>
          <w:cs/>
        </w:rPr>
        <w:br/>
      </w:r>
      <w:r w:rsidR="004A0D3C" w:rsidRPr="00C10197">
        <w:rPr>
          <w:rFonts w:ascii="TH SarabunPSK" w:hAnsi="TH SarabunPSK" w:cs="TH SarabunPSK"/>
          <w:cs/>
        </w:rPr>
        <w:t xml:space="preserve">ที่เป็นของลูกหนี้เท่านั้น เมื่อบัญชีเงินฝากที่พิพาทได้รับการคุ้มครองตามกฎกระทรวง ฉบับที่ 29 (พ.ศ. 2519) </w:t>
      </w:r>
      <w:r w:rsidR="00A90B3E" w:rsidRPr="00C10197">
        <w:rPr>
          <w:rFonts w:ascii="TH SarabunPSK" w:hAnsi="TH SarabunPSK" w:cs="TH SarabunPSK"/>
          <w:cs/>
        </w:rPr>
        <w:br/>
      </w:r>
      <w:r w:rsidR="004A0D3C" w:rsidRPr="00C10197">
        <w:rPr>
          <w:rFonts w:ascii="TH SarabunPSK" w:hAnsi="TH SarabunPSK" w:cs="TH SarabunPSK"/>
          <w:cs/>
        </w:rPr>
        <w:t>ออกตามความในพระราชบัญญัติธนาคารออมสิน พ.ศ. 2489 โดยจะถอนได้ต้องเป็นไปเพื่อประโยชน์ของผู้เยาว์เท่านั้น  ดังนั้น เงินฝากในบัญชีดังกล่าวจึงมิใช่ทรัพย์สินของลูกหนี้</w:t>
      </w:r>
      <w:r w:rsidR="00CE2449">
        <w:rPr>
          <w:rFonts w:ascii="TH SarabunPSK" w:hAnsi="TH SarabunPSK" w:cs="TH SarabunPSK" w:hint="cs"/>
          <w:cs/>
        </w:rPr>
        <w:t xml:space="preserve"> </w:t>
      </w:r>
      <w:r w:rsidR="00A72F45">
        <w:rPr>
          <w:rFonts w:ascii="TH SarabunPSK" w:hAnsi="TH SarabunPSK" w:cs="TH SarabunPSK"/>
          <w:cs/>
        </w:rPr>
        <w:t>คำสั่งอายัดที่พิพาท</w:t>
      </w:r>
      <w:r w:rsidR="004A0D3C" w:rsidRPr="00C10197">
        <w:rPr>
          <w:rFonts w:ascii="TH SarabunPSK" w:hAnsi="TH SarabunPSK" w:cs="TH SarabunPSK"/>
          <w:cs/>
        </w:rPr>
        <w:t>จึงไม่ชอบด้วยกฎหมาย</w:t>
      </w:r>
      <w:bookmarkStart w:id="0" w:name="_GoBack"/>
      <w:bookmarkEnd w:id="0"/>
    </w:p>
    <w:sectPr w:rsidR="00DE7448" w:rsidRPr="00C1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 New">
    <w:altName w:val="TH Charm of AU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20"/>
    <w:rsid w:val="000423AF"/>
    <w:rsid w:val="004A0D3C"/>
    <w:rsid w:val="006148DD"/>
    <w:rsid w:val="009C0D3A"/>
    <w:rsid w:val="00A72F45"/>
    <w:rsid w:val="00A90B3E"/>
    <w:rsid w:val="00B25020"/>
    <w:rsid w:val="00BC2E9E"/>
    <w:rsid w:val="00C10197"/>
    <w:rsid w:val="00CE2449"/>
    <w:rsid w:val="00D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1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BEFAB81-F705-4526-9606-AB793EE0CDD6}"/>
</file>

<file path=customXml/itemProps2.xml><?xml version="1.0" encoding="utf-8"?>
<ds:datastoreItem xmlns:ds="http://schemas.openxmlformats.org/officeDocument/2006/customXml" ds:itemID="{A6AC9D2B-AFC4-4A71-8C91-CBBA842C877B}"/>
</file>

<file path=customXml/itemProps3.xml><?xml version="1.0" encoding="utf-8"?>
<ds:datastoreItem xmlns:ds="http://schemas.openxmlformats.org/officeDocument/2006/customXml" ds:itemID="{6A785F8D-F32C-44F1-A4E2-935F1769CF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6</cp:revision>
  <dcterms:created xsi:type="dcterms:W3CDTF">2023-07-20T05:16:00Z</dcterms:created>
  <dcterms:modified xsi:type="dcterms:W3CDTF">2024-01-17T05:50:00Z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