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399E" w14:textId="77777777" w:rsidR="009660CF" w:rsidRDefault="009660CF" w:rsidP="009660CF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ศาลปกครอง แบ่งออกเป็นกี่ชั้น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 xml:space="preserve">ศาลปกครองแบ่งออกเป็น </w:t>
      </w:r>
      <w:r>
        <w:t xml:space="preserve">2 </w:t>
      </w:r>
      <w:r>
        <w:rPr>
          <w:rFonts w:cs="Angsana New"/>
          <w:cs/>
        </w:rPr>
        <w:t xml:space="preserve">ชั้น คือ </w:t>
      </w:r>
      <w:r>
        <w:t xml:space="preserve">1. </w:t>
      </w:r>
      <w:r>
        <w:rPr>
          <w:rFonts w:cs="Angsana New"/>
          <w:cs/>
        </w:rPr>
        <w:t xml:space="preserve">ศาลปกครองสูงสุด และ </w:t>
      </w:r>
      <w:r>
        <w:t xml:space="preserve">2. </w:t>
      </w:r>
      <w:r>
        <w:rPr>
          <w:rFonts w:cs="Angsana New"/>
          <w:cs/>
        </w:rPr>
        <w:t xml:space="preserve">ศาลปกครองชั้นต้น (ซึ่งประกอบด้วยศาลปกครองกลางและศาลปกครองในภูมิภาค) [อ้างอิง: มาตรา </w:t>
      </w:r>
      <w:r>
        <w:t>7]</w:t>
      </w:r>
    </w:p>
    <w:p w14:paraId="53CC1F8A" w14:textId="77777777" w:rsidR="009660CF" w:rsidRDefault="009660CF" w:rsidP="009660CF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ศาลปกครองมีอำนาจพิจารณาคดีประเภทใดบ้าง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>ศาลปกครองมีอำนาจพิจารณาคดีพิพาทระหว่างหน่วยงานทางปกครองหรือเจ้าหน้าที่ของรัฐกับเอกชน หรือระหว่างหน่วยงานของรัฐด้วยกันเอง ในเรื่องดังต่อไปนี้:</w:t>
      </w:r>
    </w:p>
    <w:p w14:paraId="58E2D35D" w14:textId="77777777" w:rsidR="009660CF" w:rsidRDefault="009660CF" w:rsidP="009660CF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>การกระทำโดยไม่ชอบด้วยกฎหมาย (เช่น การออกคำสั่ง ออกกฎ ระเบียบ โดยไม่มีอำนาจ หรือไม่ถูกต้องตามขั้นตอน)</w:t>
      </w:r>
    </w:p>
    <w:p w14:paraId="10D375A6" w14:textId="77777777" w:rsidR="009660CF" w:rsidRDefault="009660CF" w:rsidP="009660CF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>การละเลยต่อหน้าที่ หรือปฏิบัติหน้าที่ล่าช้าเกินสมควร</w:t>
      </w:r>
    </w:p>
    <w:p w14:paraId="1B551322" w14:textId="77777777" w:rsidR="009660CF" w:rsidRDefault="009660CF" w:rsidP="009660CF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>การกระทำละเมิดทางปกครอง (ความรับผิดอย่างอื่นของหน่วยงานรัฐ)</w:t>
      </w:r>
    </w:p>
    <w:p w14:paraId="29CBD12D" w14:textId="77777777" w:rsidR="009660CF" w:rsidRDefault="009660CF" w:rsidP="009660CF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>สัญญาทางปกครอง (เช่น สัญญาสัมปทาน สัญญาจัดทำบริการสาธารณะ)</w:t>
      </w:r>
    </w:p>
    <w:p w14:paraId="0B246C50" w14:textId="77777777" w:rsidR="009660CF" w:rsidRDefault="009660CF" w:rsidP="009660CF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>คดีที่มีกฎหมายกำหนดให้หน่วยงานรัฐฟ้องบังคับบุคคลให้กระทำการ</w:t>
      </w:r>
      <w:r>
        <w:t xml:space="preserve"> [</w:t>
      </w:r>
      <w:r>
        <w:rPr>
          <w:rFonts w:cs="Angsana New"/>
          <w:cs/>
        </w:rPr>
        <w:t xml:space="preserve">อ้างอิง: มาตรา </w:t>
      </w:r>
      <w:r>
        <w:t>9]</w:t>
      </w:r>
    </w:p>
    <w:p w14:paraId="0F5BFF0C" w14:textId="77777777" w:rsidR="009660CF" w:rsidRDefault="009660CF" w:rsidP="009660CF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เรื่องใดบ้างที่ "ไม่อยู่" ในอำนาจศาลปกครอง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>เรื่องที่ไม่อยู่ในอำนาจศาลปกครอง ได้แก่:</w:t>
      </w:r>
    </w:p>
    <w:p w14:paraId="57543BDC" w14:textId="77777777" w:rsidR="009660CF" w:rsidRDefault="009660CF" w:rsidP="009660CF">
      <w:pPr>
        <w:pStyle w:val="NormalWeb"/>
        <w:numPr>
          <w:ilvl w:val="0"/>
          <w:numId w:val="2"/>
        </w:numPr>
      </w:pPr>
      <w:r>
        <w:rPr>
          <w:rFonts w:cs="Angsana New"/>
          <w:cs/>
        </w:rPr>
        <w:t>การดำเนินการเกี่ยวกับวินัยทหาร</w:t>
      </w:r>
    </w:p>
    <w:p w14:paraId="55895238" w14:textId="77777777" w:rsidR="009660CF" w:rsidRDefault="009660CF" w:rsidP="009660CF">
      <w:pPr>
        <w:pStyle w:val="NormalWeb"/>
        <w:numPr>
          <w:ilvl w:val="0"/>
          <w:numId w:val="2"/>
        </w:numPr>
      </w:pPr>
      <w:r>
        <w:rPr>
          <w:rFonts w:cs="Angsana New"/>
          <w:cs/>
        </w:rPr>
        <w:t>การดำเนินการของคณะกรรมการตุลาการ (</w:t>
      </w:r>
      <w:proofErr w:type="spellStart"/>
      <w:r>
        <w:rPr>
          <w:rFonts w:cs="Angsana New"/>
          <w:cs/>
        </w:rPr>
        <w:t>ก.ต</w:t>
      </w:r>
      <w:proofErr w:type="spellEnd"/>
      <w:r>
        <w:rPr>
          <w:rFonts w:cs="Angsana New"/>
          <w:cs/>
        </w:rPr>
        <w:t>.)</w:t>
      </w:r>
    </w:p>
    <w:p w14:paraId="10240C62" w14:textId="77777777" w:rsidR="009660CF" w:rsidRDefault="009660CF" w:rsidP="009660CF">
      <w:pPr>
        <w:pStyle w:val="NormalWeb"/>
        <w:numPr>
          <w:ilvl w:val="0"/>
          <w:numId w:val="2"/>
        </w:numPr>
      </w:pPr>
      <w:r>
        <w:rPr>
          <w:rFonts w:cs="Angsana New"/>
          <w:cs/>
        </w:rPr>
        <w:t>คดีที่อยู่ในอำนาจของศาลอื่น เช่น ศาลเยาวชนฯ</w:t>
      </w:r>
      <w:r>
        <w:t xml:space="preserve">, </w:t>
      </w:r>
      <w:r>
        <w:rPr>
          <w:rFonts w:cs="Angsana New"/>
          <w:cs/>
        </w:rPr>
        <w:t>ศาลแรงงาน</w:t>
      </w:r>
      <w:r>
        <w:t xml:space="preserve">, </w:t>
      </w:r>
      <w:r>
        <w:rPr>
          <w:rFonts w:cs="Angsana New"/>
          <w:cs/>
        </w:rPr>
        <w:t>ศาลภาษีอากร</w:t>
      </w:r>
      <w:r>
        <w:t xml:space="preserve">, </w:t>
      </w:r>
      <w:r>
        <w:rPr>
          <w:rFonts w:cs="Angsana New"/>
          <w:cs/>
        </w:rPr>
        <w:t>ศาลทรัพย์สินทางปัญญาฯ</w:t>
      </w:r>
      <w:r>
        <w:t xml:space="preserve">, </w:t>
      </w:r>
      <w:r>
        <w:rPr>
          <w:rFonts w:cs="Angsana New"/>
          <w:cs/>
        </w:rPr>
        <w:t>ศาลล้มละลาย</w:t>
      </w:r>
      <w:r>
        <w:t xml:space="preserve"> [</w:t>
      </w:r>
      <w:r>
        <w:rPr>
          <w:rFonts w:cs="Angsana New"/>
          <w:cs/>
        </w:rPr>
        <w:t xml:space="preserve">อ้างอิง: มาตรา </w:t>
      </w:r>
      <w:r>
        <w:t xml:space="preserve">9 </w:t>
      </w:r>
      <w:r>
        <w:rPr>
          <w:rFonts w:cs="Angsana New"/>
          <w:cs/>
        </w:rPr>
        <w:t>วรรคสอง]</w:t>
      </w:r>
    </w:p>
    <w:p w14:paraId="51FBBD81" w14:textId="77777777" w:rsidR="009660CF" w:rsidRDefault="009660CF" w:rsidP="009660CF">
      <w:pPr>
        <w:pStyle w:val="NormalWeb"/>
      </w:pPr>
      <w:r>
        <w:rPr>
          <w:b/>
          <w:bCs/>
        </w:rPr>
        <w:t xml:space="preserve">Q: </w:t>
      </w:r>
      <w:r>
        <w:rPr>
          <w:rFonts w:cs="Angsana New"/>
          <w:b/>
          <w:bCs/>
          <w:cs/>
        </w:rPr>
        <w:t>ถ้าจะฟ้องเพิกถอนกฎหรือมติคณะรัฐมนตรี ต้องฟ้องที่ศาลไหน</w:t>
      </w:r>
      <w:r>
        <w:rPr>
          <w:b/>
          <w:bCs/>
        </w:rPr>
        <w:t>?</w:t>
      </w:r>
      <w:r>
        <w:t xml:space="preserve"> A: </w:t>
      </w:r>
      <w:r>
        <w:rPr>
          <w:rFonts w:cs="Angsana New"/>
          <w:cs/>
        </w:rPr>
        <w:t xml:space="preserve">คดีพิพาทเกี่ยวกับความชอบด้วยกฎหมายของพระราชกฤษฎีกา หรือกฎที่ออกโดยคณะรัฐมนตรี หรือโดยความเห็นชอบของคณะรัฐมนตรี ต้องฟ้องต่อ "ศาลปกครองสูงสุด" [อ้างอิง: มาตรา </w:t>
      </w:r>
      <w:r>
        <w:t>11 (2)]</w:t>
      </w:r>
    </w:p>
    <w:p w14:paraId="41A1D6A7" w14:textId="77777777" w:rsidR="009660CF" w:rsidRPr="009660CF" w:rsidRDefault="009660CF"/>
    <w:sectPr w:rsidR="009660CF" w:rsidRPr="009660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35815"/>
    <w:multiLevelType w:val="multilevel"/>
    <w:tmpl w:val="E01E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3685D"/>
    <w:multiLevelType w:val="multilevel"/>
    <w:tmpl w:val="2992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621130">
    <w:abstractNumId w:val="0"/>
  </w:num>
  <w:num w:numId="2" w16cid:durableId="12932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CF"/>
    <w:rsid w:val="006F3E6E"/>
    <w:rsid w:val="0096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F2ECA"/>
  <w15:chartTrackingRefBased/>
  <w15:docId w15:val="{4E43F1E9-5874-A54B-A873-7650F824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60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60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C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CF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2025-12-03T12:26:00Z</dcterms:created>
  <dcterms:modified xsi:type="dcterms:W3CDTF">2025-12-03T12:29:00Z</dcterms:modified>
</cp:coreProperties>
</file>