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sz w:val="32"/>
          <w:szCs w:val="32"/>
        </w:rPr>
        <w:t>“</w:t>
      </w:r>
      <w:r w:rsidRPr="00881544">
        <w:rPr>
          <w:rFonts w:ascii="TH SarabunPSK" w:eastAsiaTheme="minorHAnsi" w:hAnsi="TH SarabunPSK" w:cs="TH SarabunPSK"/>
          <w:sz w:val="32"/>
          <w:szCs w:val="32"/>
          <w:cs/>
        </w:rPr>
        <w:t>ประวัติความประพฤติ</w:t>
      </w:r>
      <w:r w:rsidRPr="00881544">
        <w:rPr>
          <w:rFonts w:ascii="TH SarabunPSK" w:eastAsiaTheme="minorHAnsi" w:hAnsi="TH SarabunPSK" w:cs="TH SarabunPSK"/>
          <w:sz w:val="32"/>
          <w:szCs w:val="32"/>
        </w:rPr>
        <w:t xml:space="preserve">” </w:t>
      </w:r>
      <w:r w:rsidRPr="00881544">
        <w:rPr>
          <w:rFonts w:ascii="TH SarabunPSK" w:eastAsiaTheme="minorHAnsi" w:hAnsi="TH SarabunPSK" w:cs="TH SarabunPSK"/>
          <w:sz w:val="32"/>
          <w:szCs w:val="32"/>
          <w:cs/>
        </w:rPr>
        <w:t>มีผลต่อการอนุญาตมีและใช้อาวุธปืน</w:t>
      </w:r>
    </w:p>
    <w:p w:rsidR="00881544" w:rsidRPr="00881544" w:rsidRDefault="00881544" w:rsidP="00881544">
      <w:pPr>
        <w:ind w:firstLine="567"/>
        <w:rPr>
          <w:rFonts w:ascii="TH SarabunPSK" w:eastAsiaTheme="minorHAnsi" w:hAnsi="TH SarabunPSK" w:cs="TH SarabunPSK"/>
          <w:sz w:val="32"/>
          <w:szCs w:val="32"/>
        </w:rPr>
      </w:pPr>
      <w:r w:rsidRPr="00881544">
        <w:rPr>
          <w:rFonts w:ascii="TH SarabunPSK" w:eastAsiaTheme="minorHAnsi" w:hAnsi="TH SarabunPSK" w:cs="TH SarabunPSK"/>
          <w:sz w:val="32"/>
          <w:szCs w:val="32"/>
        </w:rPr>
        <w:t>(</w:t>
      </w:r>
      <w:r w:rsidRPr="00881544">
        <w:rPr>
          <w:rFonts w:ascii="TH SarabunPSK" w:eastAsiaTheme="minorHAnsi" w:hAnsi="TH SarabunPSK" w:cs="TH SarabunPSK"/>
          <w:sz w:val="32"/>
          <w:szCs w:val="32"/>
          <w:cs/>
        </w:rPr>
        <w:t xml:space="preserve">คำพิพากษาศาลปกครองสูงสุดที่ </w:t>
      </w:r>
      <w:r w:rsidRPr="00A052D8">
        <w:rPr>
          <w:rFonts w:ascii="TH SarabunPSK" w:eastAsiaTheme="minorHAnsi" w:hAnsi="TH SarabunPSK" w:cs="TH SarabunPSK"/>
          <w:color w:val="FF0000"/>
          <w:sz w:val="32"/>
          <w:szCs w:val="32"/>
          <w:cs/>
        </w:rPr>
        <w:t>อ</w:t>
      </w:r>
      <w:r w:rsidR="00311E9E" w:rsidRPr="00A052D8">
        <w:rPr>
          <w:rFonts w:ascii="TH SarabunPSK" w:eastAsiaTheme="minorHAnsi" w:hAnsi="TH SarabunPSK" w:cs="TH SarabunPSK" w:hint="cs"/>
          <w:color w:val="FF0000"/>
          <w:sz w:val="32"/>
          <w:szCs w:val="32"/>
          <w:cs/>
        </w:rPr>
        <w:t>ร</w:t>
      </w:r>
      <w:r w:rsidRPr="00A052D8">
        <w:rPr>
          <w:rFonts w:ascii="TH SarabunPSK" w:eastAsiaTheme="minorHAnsi" w:hAnsi="TH SarabunPSK" w:cs="TH SarabunPSK"/>
          <w:color w:val="FF0000"/>
          <w:sz w:val="32"/>
          <w:szCs w:val="32"/>
          <w:cs/>
        </w:rPr>
        <w:t xml:space="preserve">. </w:t>
      </w:r>
      <w:r w:rsidR="00311E9E" w:rsidRPr="00A052D8">
        <w:rPr>
          <w:rFonts w:ascii="TH SarabunPSK" w:eastAsiaTheme="minorHAnsi" w:hAnsi="TH SarabunPSK" w:cs="TH SarabunPSK" w:hint="cs"/>
          <w:color w:val="FF0000"/>
          <w:sz w:val="32"/>
          <w:szCs w:val="32"/>
          <w:cs/>
        </w:rPr>
        <w:t>46</w:t>
      </w:r>
      <w:r w:rsidRPr="00A052D8">
        <w:rPr>
          <w:rFonts w:ascii="TH SarabunPSK" w:eastAsiaTheme="minorHAnsi" w:hAnsi="TH SarabunPSK" w:cs="TH SarabunPSK"/>
          <w:color w:val="FF0000"/>
          <w:sz w:val="32"/>
          <w:szCs w:val="32"/>
          <w:cs/>
        </w:rPr>
        <w:t>/</w:t>
      </w:r>
      <w:r w:rsidR="00311E9E" w:rsidRPr="00A052D8">
        <w:rPr>
          <w:rFonts w:ascii="TH SarabunPSK" w:eastAsiaTheme="minorHAnsi" w:hAnsi="TH SarabunPSK" w:cs="TH SarabunPSK" w:hint="cs"/>
          <w:color w:val="FF0000"/>
          <w:sz w:val="32"/>
          <w:szCs w:val="32"/>
          <w:cs/>
        </w:rPr>
        <w:t>2564</w:t>
      </w:r>
      <w:r w:rsidRPr="00881544">
        <w:rPr>
          <w:rFonts w:ascii="TH SarabunPSK" w:eastAsiaTheme="minorHAnsi" w:hAnsi="TH SarabunPSK" w:cs="TH SarabunPSK"/>
          <w:sz w:val="32"/>
          <w:szCs w:val="32"/>
          <w:cs/>
        </w:rPr>
        <w:t>)</w:t>
      </w:r>
    </w:p>
    <w:p w:rsidR="00881544" w:rsidRPr="00F04AF6" w:rsidRDefault="00881544" w:rsidP="00831D01">
      <w:pPr>
        <w:jc w:val="thaiDistribute"/>
        <w:rPr>
          <w:rFonts w:ascii="TH SarabunPSK" w:eastAsiaTheme="minorHAnsi" w:hAnsi="TH SarabunPSK" w:cs="TH SarabunPSK"/>
          <w:sz w:val="32"/>
          <w:szCs w:val="32"/>
          <w:cs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831D01" w:rsidRPr="00831D01">
        <w:rPr>
          <w:rFonts w:ascii="TH SarabunPSK" w:eastAsiaTheme="minorHAnsi" w:hAnsi="TH SarabunPSK" w:cs="TH SarabunPSK"/>
          <w:sz w:val="32"/>
          <w:szCs w:val="32"/>
          <w:cs/>
        </w:rPr>
        <w:t>การที่นายทะเบียนท้องที่ใช้ดุลพินิจไม่ออกใบอนุญาต</w:t>
      </w:r>
      <w:r w:rsidR="00F04AF6">
        <w:rPr>
          <w:rFonts w:ascii="TH SarabunPSK" w:eastAsiaTheme="minorHAnsi" w:hAnsi="TH SarabunPSK" w:cs="TH SarabunPSK" w:hint="cs"/>
          <w:sz w:val="32"/>
          <w:szCs w:val="32"/>
          <w:cs/>
        </w:rPr>
        <w:t>ให้</w:t>
      </w:r>
      <w:r w:rsidR="00F04AF6" w:rsidRPr="00F04AF6">
        <w:rPr>
          <w:rFonts w:ascii="TH SarabunPSK" w:eastAsiaTheme="minorHAnsi" w:hAnsi="TH SarabunPSK" w:cs="TH SarabunPSK"/>
          <w:sz w:val="32"/>
          <w:szCs w:val="32"/>
          <w:cs/>
        </w:rPr>
        <w:t>มีและใช้อาวุธปืน</w:t>
      </w:r>
      <w:r w:rsidR="00F04AF6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เนื่องจากผู้ยื่นคำขอ</w:t>
      </w:r>
      <w:r w:rsidR="00F664D5">
        <w:rPr>
          <w:rFonts w:ascii="TH SarabunPSK" w:eastAsiaTheme="minorHAnsi" w:hAnsi="TH SarabunPSK" w:cs="TH SarabunPSK" w:hint="cs"/>
          <w:sz w:val="32"/>
          <w:szCs w:val="32"/>
          <w:cs/>
        </w:rPr>
        <w:br/>
      </w:r>
      <w:r w:rsidR="00F04AF6">
        <w:rPr>
          <w:rFonts w:ascii="TH SarabunPSK" w:eastAsiaTheme="minorHAnsi" w:hAnsi="TH SarabunPSK" w:cs="TH SarabunPSK"/>
          <w:sz w:val="32"/>
          <w:szCs w:val="32"/>
          <w:cs/>
        </w:rPr>
        <w:t>มีประวัติต้องหาในคดีอาญา</w:t>
      </w:r>
      <w:r w:rsidR="00F664D5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831D01" w:rsidRPr="00831D01">
        <w:rPr>
          <w:rFonts w:ascii="TH SarabunPSK" w:eastAsiaTheme="minorHAnsi" w:hAnsi="TH SarabunPSK" w:cs="TH SarabunPSK"/>
          <w:sz w:val="32"/>
          <w:szCs w:val="32"/>
          <w:cs/>
        </w:rPr>
        <w:t xml:space="preserve">ชอบด้วยกฎหมายหรือไม่ </w:t>
      </w:r>
      <w:r w:rsidR="00831D01" w:rsidRPr="00831D01">
        <w:rPr>
          <w:rFonts w:ascii="TH SarabunPSK" w:eastAsiaTheme="minorHAnsi" w:hAnsi="TH SarabunPSK" w:cs="TH SarabunPSK"/>
          <w:sz w:val="32"/>
          <w:szCs w:val="32"/>
        </w:rPr>
        <w:t>?</w:t>
      </w:r>
    </w:p>
    <w:p w:rsidR="00881544" w:rsidRPr="00881544" w:rsidRDefault="00881544" w:rsidP="00881544">
      <w:pPr>
        <w:jc w:val="thaiDistribute"/>
        <w:rPr>
          <w:rFonts w:ascii="TH SarabunPSK" w:eastAsiaTheme="minorHAnsi" w:hAnsi="TH SarabunPSK" w:cs="TH SarabunPSK"/>
          <w:spacing w:val="-2"/>
          <w:sz w:val="32"/>
          <w:szCs w:val="32"/>
          <w:cs/>
        </w:rPr>
      </w:pPr>
      <w:r w:rsidRPr="00881544">
        <w:rPr>
          <w:rFonts w:ascii="TH SarabunPSK" w:eastAsiaTheme="minorHAnsi" w:hAnsi="TH SarabunPSK" w:cs="TH SarabunPSK"/>
          <w:b/>
          <w:bCs/>
          <w:spacing w:val="-2"/>
          <w:sz w:val="32"/>
          <w:szCs w:val="32"/>
          <w:cs/>
        </w:rPr>
        <w:t>ตอบ :</w:t>
      </w:r>
      <w:r w:rsidRPr="0088154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 การพิจารณาอนุญาตให้มีและใช้อาวุธปืน นายทะเบียนท้องที่จะต้องตรวจสอบคุณสมบัติว่าเป็นผู้ต้องห้ามในการออกใบอนุญาตให้หรือไม่ เมื่อผู้ฟ้องคดีต้องหาคดี</w:t>
      </w:r>
      <w:bookmarkStart w:id="0" w:name="_GoBack"/>
      <w:bookmarkEnd w:id="0"/>
      <w:r w:rsidRPr="0088154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อาญาหลายข้อหาที่เกี่ยวกับการพนันและมียาเสพติด</w:t>
      </w:r>
      <w:r w:rsidR="007613F1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br/>
      </w:r>
      <w:r w:rsidRPr="0088154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ไว้ในครอบครองเพื่อจำหน่าย ประกอบกับพยานบุคคลที่เกี่ยวข้องได้ให้การยืนยันว่าผู้ฟ้องคดีมีความประพฤติ</w:t>
      </w:r>
      <w:r w:rsidR="00875AC0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br/>
      </w:r>
      <w:r w:rsidRPr="00875AC0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>ไม่เรียบร้อย ไม่เหมาะสมที่จะมีอาวุธปืนไว้ในครอบครอง จึงเชื่อได้ว่าผู้ฟ้องคดีมีความประพฤติไม่เหมาะสมที่จะมี</w:t>
      </w:r>
      <w:r w:rsidRPr="00875AC0">
        <w:rPr>
          <w:rFonts w:ascii="TH SarabunPSK" w:eastAsiaTheme="minorHAnsi" w:hAnsi="TH SarabunPSK" w:cs="TH SarabunPSK"/>
          <w:spacing w:val="-6"/>
          <w:sz w:val="32"/>
          <w:szCs w:val="32"/>
          <w:cs/>
        </w:rPr>
        <w:t>อาวุธปืนไว้ในครอบครอง ซึ่งอาจถือได้ว่าเป็นบุคคลที่มีความประพฤติชั่วอย่างร้ายแรงอันอาจกระทบกระเทือนถึง</w:t>
      </w:r>
      <w:r w:rsidRPr="0088154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ความส</w:t>
      </w:r>
      <w:r w:rsidR="005306F9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งบเรียบร้อยของประชาชนตามมาตรา </w:t>
      </w:r>
      <w:r w:rsidR="005306F9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13</w:t>
      </w:r>
      <w:r w:rsidR="005306F9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 วรรคหนึ่ง (</w:t>
      </w:r>
      <w:r w:rsidR="005306F9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9</w:t>
      </w:r>
      <w:r w:rsidRPr="0088154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) แห่งพระราชบัญญัติอาวุธปืน เครื่องกระสุนปืน วัตถุระเบิด ดอกไม้เพลิง และสิ่งเทียมอาวุธปืน พ.</w:t>
      </w:r>
      <w:r w:rsidR="005306F9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ศ. </w:t>
      </w:r>
      <w:r w:rsidR="005306F9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2490</w:t>
      </w:r>
      <w:r w:rsidRPr="0088154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 </w:t>
      </w:r>
      <w:r w:rsidR="00831D01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ดังนั้น การที่นายอำเภอซึ่งเป็นนายทะเบียนท้องที่ประจำอำเภอมีคำสั่งไม่ออกใบอนุญาตแก่ผู้ฟ้องคดี จึงชอบด้วยกฎหมายแล้ว</w:t>
      </w:r>
    </w:p>
    <w:sectPr w:rsidR="00881544" w:rsidRPr="00881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402F0"/>
    <w:rsid w:val="000601D1"/>
    <w:rsid w:val="00311E9E"/>
    <w:rsid w:val="003D2049"/>
    <w:rsid w:val="005306F9"/>
    <w:rsid w:val="007613F1"/>
    <w:rsid w:val="00831D01"/>
    <w:rsid w:val="00875AC0"/>
    <w:rsid w:val="00881544"/>
    <w:rsid w:val="008856F6"/>
    <w:rsid w:val="00A052D8"/>
    <w:rsid w:val="00B072F2"/>
    <w:rsid w:val="00F04AF6"/>
    <w:rsid w:val="00F6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28EC0F4E-6CBD-42E4-B575-9DE3BE486ED9}"/>
</file>

<file path=customXml/itemProps2.xml><?xml version="1.0" encoding="utf-8"?>
<ds:datastoreItem xmlns:ds="http://schemas.openxmlformats.org/officeDocument/2006/customXml" ds:itemID="{57D36216-FAAF-4492-B8C8-AB34C88EDA6C}"/>
</file>

<file path=customXml/itemProps3.xml><?xml version="1.0" encoding="utf-8"?>
<ds:datastoreItem xmlns:ds="http://schemas.openxmlformats.org/officeDocument/2006/customXml" ds:itemID="{0E4631F9-AF50-4F62-9FCD-E203FC7589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ADMC</cp:lastModifiedBy>
  <cp:revision>11</cp:revision>
  <dcterms:created xsi:type="dcterms:W3CDTF">2023-02-13T08:23:00Z</dcterms:created>
  <dcterms:modified xsi:type="dcterms:W3CDTF">2023-02-17T05:26:00Z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