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3E7E" w14:textId="3A4ED0AC" w:rsidR="005227E0" w:rsidRPr="005227E0" w:rsidRDefault="005227E0" w:rsidP="005227E0">
      <w:pPr>
        <w:ind w:left="720"/>
        <w:rPr>
          <w:rFonts w:hint="cs"/>
          <w:b/>
          <w:bCs/>
          <w:cs/>
        </w:rPr>
      </w:pPr>
      <w:r w:rsidRPr="005227E0">
        <w:rPr>
          <w:rFonts w:hint="cs"/>
          <w:b/>
          <w:bCs/>
          <w:cs/>
        </w:rPr>
        <w:t>การนั่งพิจารณาคดีและการแถลงการของตุลาการผู้แถลงคดี</w:t>
      </w:r>
    </w:p>
    <w:p w14:paraId="72451554" w14:textId="77777777" w:rsidR="005227E0" w:rsidRPr="005227E0" w:rsidRDefault="005227E0" w:rsidP="005227E0">
      <w:pPr>
        <w:numPr>
          <w:ilvl w:val="1"/>
          <w:numId w:val="1"/>
        </w:numPr>
      </w:pPr>
      <w:r w:rsidRPr="005227E0">
        <w:rPr>
          <w:b/>
          <w:bCs/>
          <w:cs/>
        </w:rPr>
        <w:t>การนั่งพิจารณาคดี</w:t>
      </w:r>
      <w:r w:rsidRPr="005227E0">
        <w:t> </w:t>
      </w:r>
      <w:r w:rsidRPr="005227E0">
        <w:br/>
      </w:r>
      <w:r w:rsidRPr="005227E0">
        <w:rPr>
          <w:cs/>
        </w:rPr>
        <w:t xml:space="preserve">เป็นขั้นตอนสำคัญขั้นตอนหนึ่งของกระบวนพิจารณาคดีปกครอง หลังจากเสร็จสิ้นขั้นตอนการแสวงหาข้อเท็จจริงและการสรุปสำนวนแล้ว องค์คณะจะต้องจัดให้มีการนั่งพิจารณาอย่างน้อย </w:t>
      </w:r>
      <w:r w:rsidRPr="005227E0">
        <w:t xml:space="preserve">1 </w:t>
      </w:r>
      <w:r w:rsidRPr="005227E0">
        <w:rPr>
          <w:cs/>
        </w:rPr>
        <w:t xml:space="preserve">ครั้งเพื่อให้คู่กรณีมีโอกาสมาแถลงด้วยวาจาต่อหน้าองค์คณะ ในการนี้ ศาลจะต้องส่งสรุปข้อเท็จจริงของตุลาการเจ้าของสำนวนให้คู่กรณีทราบล่วงหน้าไม่น้อยกว่า </w:t>
      </w:r>
      <w:r w:rsidRPr="005227E0">
        <w:t xml:space="preserve">7 </w:t>
      </w:r>
      <w:r w:rsidRPr="005227E0">
        <w:rPr>
          <w:cs/>
        </w:rPr>
        <w:t>วัน โดยคู่กรณีมีสิทธิยื่นคำแถลงและนำพยานหลักฐานมาสืบเพิ่มเติมประกอบคำแถลงดังกล่าวในวันนั่งพิจารณาคดี การนั่งพิจารณาคดีจะต้องกระทำโดยเปิดเผยเว้นแต่จะเข้าข้อยกเว้นที่ ศาลปกครองจะเห็นสมควรห้ามเปิดเผยข้อเท็จจริงหรือพฤติการณ์ต่าง ๆ ในคดีใดเพื่อรักษาความสงบเรียบร้อยหรือศีลธรรมอันดี หรือเพื่อคุ้มครองประโยชน์สาธารณะ ศาลปกครองอาจจะมีคำสั่งห้ามประชาชนมิให้เข้าฟังการพิจารณาหรือห้ามมิให้ออกโฆษณาข้อเท็จจริงหรือพฤติการณ์ต่างๆ ในคดีนั้นได้ ในวันนั่งพิจารณาคดีครั้งแรก หากคู่กรณีประสงค์จะยื่นคำแถลงเป็นหนังสือจะต้องยื่นต่อศาลก่อนวันนั่งพิจารณาคดี หรืออย่างช้าที่สุดในระหว่างนั่งพิจารณาคดี คำแถลงเป็นหนังสือที่ยื่นต่อศาลนั้นต้องเป็นข้อเท็จจริงที่เคยยกขึ้นอ้างไว้แล้วเท่านั้น เว้นแต่เป็นข้อเท็จจริงที่เป็นประเด็นสำคัญแห่งคดีซึ่งมีเหตุจำเป็นหรือพฤติการณ์พิเศษที่ทำให้ไม่อาจเสนอต่อศาลได้ก่อนหน้านั้น ในการนี้คู่กรณีมีสิทธินำพยานหลักฐานมาสืบประกอบคำแถลงเป็นหนังสือที่ยื่นต่อศาลได้ สำหรับขั้นตอนในการนั่งพิจารณาคดีครั้งแรก เริ่มด้วยตุลาการเจ้าของสำนวนจะสรุปข้อเท็จจริงและประเด็นของคดี หลังจากนั้นคู่กรณีสามารถแถลงด้วยวาจาประกอบคำแถลงเป็นหนังสือที่ได้ยื่นไว้แล้วโดยให้ผู้ฟ้องคดีแถลงก่อน และด้วยเหตุที่กระบวนการพิจารณาคดีของศาลปกครองมีลักษณะเป็นกระบวนพิจารณาทางเอกสารเป็นหลัก ดังนั้น คำแถลงด้วยวาจาของคู่กรณีจะต้องกระชับ อยู่ในประเด็น และไม่อาจแถลงนอกเหนือไปจากที่ปรากฏในคำแถลงเป็นหนังสือได้ ในการนั่งพิจารณาคดี หากจำเป็นจะต้องซักถามคู่กรณีและพยาน ศาลจะเป็นผู้ดำเนินการ และจะต้องจัดทำรายงานกระบวนพิจารณาลงลายมือชื่อศาล และคู่กรณีไว้เป็นหลักฐานด้วย ในกรณีที่คู่กรณีฝ่ายหนึ่งฝ่ายใดฝ่าฝืนข้อกำหนดเพื่อรักษาความสงบเรียบร้อยของศาลและศาลสั่งให้ออกไปจากบริเวณศาล ศาลจะพิจารณาคดีลับหลังคู่กรณีฝ่ายนั้นก็ได้</w:t>
      </w:r>
    </w:p>
    <w:p w14:paraId="5F502223" w14:textId="77777777" w:rsidR="005227E0" w:rsidRPr="005227E0" w:rsidRDefault="005227E0" w:rsidP="005227E0">
      <w:pPr>
        <w:numPr>
          <w:ilvl w:val="1"/>
          <w:numId w:val="1"/>
        </w:numPr>
      </w:pPr>
      <w:r w:rsidRPr="005227E0">
        <w:rPr>
          <w:b/>
          <w:bCs/>
          <w:cs/>
        </w:rPr>
        <w:t>แถลงการณ์ของตุลาการผู้แถลงคดี</w:t>
      </w:r>
      <w:r w:rsidRPr="005227E0">
        <w:t> </w:t>
      </w:r>
      <w:r w:rsidRPr="005227E0">
        <w:br/>
      </w:r>
      <w:r w:rsidRPr="005227E0">
        <w:rPr>
          <w:cs/>
        </w:rPr>
        <w:t>เมื่อเสร็จสิ้นการแถลงและการนำพยานหลักฐานมาสืบของคู่กรณีแล้ว ตุลาการผู้แถลงคดีจะชี้แจงด้วยวาจาประกอบคำแถลงการณ์เป็นหนังสือ หรือเสนอ คำแถลงการณ์ด้วยวาจาต่อองค์คณะ ในการนี้บุคคลซึ่งไม่ได้รับอนุญาตจากศาลจะอยู่ในห้องพิจารณาไม่ได้ ในการแถลงการณ์ของตุลาการผู้แถลงคดีนั้น ตุลาการผู้แถลงคดีจะเสนอความเห็นในการวินิจฉัยคดีของตนโดยอิสระต่อองค์คณะว่าเป็นอย่างไร ความเห็นของตุลาการผู้แถลงคดีจะเป็นสิ่งที่</w:t>
      </w:r>
      <w:r w:rsidRPr="005227E0">
        <w:rPr>
          <w:cs/>
        </w:rPr>
        <w:lastRenderedPageBreak/>
        <w:t>ถ่วงดุลความเห็นขององค์คณะ เพราะจะทำให้องค์คณะต้องมีความละเอียดรอบคอบ และมีเหตุผลสนับสนุนอย่างแน่น</w:t>
      </w:r>
      <w:proofErr w:type="spellStart"/>
      <w:r w:rsidRPr="005227E0">
        <w:rPr>
          <w:cs/>
        </w:rPr>
        <w:t>แฟ้น</w:t>
      </w:r>
      <w:proofErr w:type="spellEnd"/>
      <w:r w:rsidRPr="005227E0">
        <w:rPr>
          <w:cs/>
        </w:rPr>
        <w:t>ในการพิจารณาพิพากษาคดีปกครองแต่ละคดี โดยเฉพาะอย่างยิ่งหากมีความเห็นแตกต่างไปจากความเห็นของตุลาการผู้แถลงคดี</w:t>
      </w:r>
    </w:p>
    <w:p w14:paraId="77245DEE" w14:textId="77777777" w:rsidR="002426C2" w:rsidRDefault="002426C2"/>
    <w:sectPr w:rsidR="0024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B3491"/>
    <w:multiLevelType w:val="multilevel"/>
    <w:tmpl w:val="94B6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51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E0"/>
    <w:rsid w:val="0019096E"/>
    <w:rsid w:val="002426C2"/>
    <w:rsid w:val="005227E0"/>
    <w:rsid w:val="0057438E"/>
    <w:rsid w:val="00677EB1"/>
    <w:rsid w:val="0098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978791"/>
  <w14:defaultImageDpi w14:val="32767"/>
  <w15:chartTrackingRefBased/>
  <w15:docId w15:val="{36C82A1D-0B71-4F03-9EE9-2DA10EBA2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7E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E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E0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E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E0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E0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E0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E0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E0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E0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E0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E0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5227E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27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27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27E0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5227E0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5227E0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522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E0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522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2026-05-12T02:51:00Z</dcterms:created>
  <dcterms:modified xsi:type="dcterms:W3CDTF">2026-05-12T02:53:00Z</dcterms:modified>
</cp:coreProperties>
</file>