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76" w:lineRule="auto"/>
        <w:ind w:left="230" w:right="48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PROPOSTA TÉCNICA E COMERCIAL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PARA FORNECIMENTO DE SISTEMA SOLAR FOTOVOLTAICO CONECTADO À REDE ELÉTRICA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276" w:lineRule="auto"/>
        <w:ind w:right="48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PRODUTOS SERÃO FORNECIDO POR:</w:t>
      </w:r>
    </w:p>
    <w:p w:rsidR="00000000" w:rsidDel="00000000" w:rsidP="00000000" w:rsidRDefault="00000000" w:rsidRPr="00000000" w14:paraId="00000003">
      <w:pPr>
        <w:spacing w:before="120" w:lineRule="auto"/>
        <w:ind w:right="48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SOLAR LIVRE ENERGIA SOLAR LDTA.</w:t>
      </w:r>
    </w:p>
    <w:p w:rsidR="00000000" w:rsidDel="00000000" w:rsidP="00000000" w:rsidRDefault="00000000" w:rsidRPr="00000000" w14:paraId="00000004">
      <w:pPr>
        <w:spacing w:before="120" w:lineRule="auto"/>
        <w:ind w:right="4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CNPJ 34.764.388/0001-19</w:t>
      </w:r>
    </w:p>
    <w:p w:rsidR="00000000" w:rsidDel="00000000" w:rsidP="00000000" w:rsidRDefault="00000000" w:rsidRPr="00000000" w14:paraId="00000005">
      <w:pPr>
        <w:spacing w:before="120" w:lineRule="auto"/>
        <w:ind w:right="4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RUA URUGUAI, 680, BAIRRO: CENTRO</w:t>
      </w:r>
    </w:p>
    <w:p w:rsidR="00000000" w:rsidDel="00000000" w:rsidP="00000000" w:rsidRDefault="00000000" w:rsidRPr="00000000" w14:paraId="00000006">
      <w:pPr>
        <w:spacing w:before="120" w:lineRule="auto"/>
        <w:ind w:right="48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Cep.: 85805-010 – CIDADE CASCAVEL – PR - BRASIL</w:t>
      </w:r>
    </w:p>
    <w:p w:rsidR="00000000" w:rsidDel="00000000" w:rsidP="00000000" w:rsidRDefault="00000000" w:rsidRPr="00000000" w14:paraId="00000007">
      <w:pPr>
        <w:spacing w:before="120" w:line="276" w:lineRule="auto"/>
        <w:ind w:right="48"/>
        <w:rPr>
          <w:rFonts w:ascii="Calibri" w:cs="Calibri" w:eastAsia="Calibri" w:hAnsi="Calibr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CLIENTE: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PROPOSTA Nº: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82121</w:t>
      </w:r>
    </w:p>
    <w:tbl>
      <w:tblPr>
        <w:tblStyle w:val="Table1"/>
        <w:tblW w:w="10530.0" w:type="dxa"/>
        <w:jc w:val="left"/>
        <w:tblInd w:w="0.0" w:type="dxa"/>
        <w:tblLayout w:type="fixed"/>
        <w:tblLook w:val="0400"/>
      </w:tblPr>
      <w:tblGrid>
        <w:gridCol w:w="107"/>
        <w:gridCol w:w="2133"/>
        <w:gridCol w:w="352"/>
        <w:gridCol w:w="3201"/>
        <w:gridCol w:w="4691"/>
        <w:gridCol w:w="46"/>
        <w:tblGridChange w:id="0">
          <w:tblGrid>
            <w:gridCol w:w="107"/>
            <w:gridCol w:w="2133"/>
            <w:gridCol w:w="352"/>
            <w:gridCol w:w="3201"/>
            <w:gridCol w:w="4691"/>
            <w:gridCol w:w="46"/>
          </w:tblGrid>
        </w:tblGridChange>
      </w:tblGrid>
      <w:tr>
        <w:trPr>
          <w:trHeight w:val="13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360" w:lineRule="auto"/>
              <w:ind w:right="425"/>
              <w:jc w:val="both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Endereço: </w:t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360" w:lineRule="auto"/>
              <w:ind w:right="425"/>
              <w:jc w:val="both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Bairro: 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ind w:right="425"/>
              <w:jc w:val="both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Cidade/UF: </w:t>
            </w:r>
          </w:p>
        </w:tc>
      </w:tr>
      <w:tr>
        <w:trPr>
          <w:trHeight w:val="369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ind w:right="425"/>
              <w:jc w:val="both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CEP: </w:t>
            </w:r>
          </w:p>
        </w:tc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ind w:right="425"/>
              <w:jc w:val="both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CNPJ/CPF: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ind w:right="425"/>
              <w:jc w:val="both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I.E/RG: 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4" w:val="single"/>
              <w:left w:color="7f7f7f" w:space="0" w:sz="4" w:val="single"/>
              <w:bottom w:color="000000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ind w:right="425"/>
              <w:jc w:val="both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Tel: 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000000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ind w:right="425"/>
              <w:jc w:val="both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Cel: 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000000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360" w:lineRule="auto"/>
              <w:ind w:right="425"/>
              <w:jc w:val="both"/>
              <w:rPr>
                <w:rFonts w:ascii="Arial" w:cs="Arial" w:eastAsia="Arial" w:hAnsi="Arial"/>
                <w:b w:val="1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0"/>
                <w:szCs w:val="20"/>
                <w:rtl w:val="0"/>
              </w:rPr>
              <w:t xml:space="preserve">E-mail: 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pos="4962"/>
        </w:tabs>
        <w:spacing w:before="240" w:line="360" w:lineRule="auto"/>
        <w:ind w:right="425"/>
        <w:rPr>
          <w:rFonts w:ascii="Arial" w:cs="Arial" w:eastAsia="Arial" w:hAnsi="Arial"/>
          <w:b w:val="1"/>
          <w:color w:val="0d0d0d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2"/>
          <w:szCs w:val="22"/>
          <w:u w:val="single"/>
          <w:rtl w:val="0"/>
        </w:rPr>
        <w:t xml:space="preserve">DADOS DO PROJETO</w:t>
      </w:r>
    </w:p>
    <w:p w:rsidR="00000000" w:rsidDel="00000000" w:rsidP="00000000" w:rsidRDefault="00000000" w:rsidRPr="00000000" w14:paraId="00000024">
      <w:pPr>
        <w:tabs>
          <w:tab w:val="left" w:pos="4962"/>
        </w:tabs>
        <w:spacing w:before="240" w:lineRule="auto"/>
        <w:ind w:right="425"/>
        <w:rPr>
          <w:rFonts w:ascii="Arial" w:cs="Arial" w:eastAsia="Arial" w:hAnsi="Arial"/>
          <w:b w:val="1"/>
          <w:color w:val="0d0d0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2"/>
          <w:szCs w:val="22"/>
          <w:rtl w:val="0"/>
        </w:rPr>
        <w:t xml:space="preserve">TELHADO: </w:t>
      </w:r>
    </w:p>
    <w:p w:rsidR="00000000" w:rsidDel="00000000" w:rsidP="00000000" w:rsidRDefault="00000000" w:rsidRPr="00000000" w14:paraId="00000025">
      <w:pPr>
        <w:tabs>
          <w:tab w:val="left" w:pos="4962"/>
        </w:tabs>
        <w:spacing w:before="240" w:lineRule="auto"/>
        <w:ind w:right="425"/>
        <w:rPr>
          <w:rFonts w:ascii="Arial" w:cs="Arial" w:eastAsia="Arial" w:hAnsi="Arial"/>
          <w:b w:val="1"/>
          <w:color w:val="0d0d0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2"/>
          <w:szCs w:val="22"/>
          <w:rtl w:val="0"/>
        </w:rPr>
        <w:t xml:space="preserve">POTÊNCIA KIT : </w:t>
      </w:r>
    </w:p>
    <w:p w:rsidR="00000000" w:rsidDel="00000000" w:rsidP="00000000" w:rsidRDefault="00000000" w:rsidRPr="00000000" w14:paraId="00000026">
      <w:pPr>
        <w:tabs>
          <w:tab w:val="left" w:pos="4962"/>
        </w:tabs>
        <w:spacing w:before="240" w:lineRule="auto"/>
        <w:ind w:right="425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2"/>
          <w:szCs w:val="22"/>
          <w:rtl w:val="0"/>
        </w:rPr>
        <w:t xml:space="preserve">SISTEMA:</w:t>
      </w:r>
      <w:r w:rsidDel="00000000" w:rsidR="00000000" w:rsidRPr="00000000">
        <w:rPr>
          <w:rFonts w:ascii="Arial" w:cs="Arial" w:eastAsia="Arial" w:hAnsi="Arial"/>
          <w:color w:val="0d0d0d"/>
          <w:sz w:val="22"/>
          <w:szCs w:val="22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962"/>
        </w:tabs>
        <w:spacing w:before="240" w:lineRule="auto"/>
        <w:ind w:right="425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PREÇO, PRAZO E CONDIÇÕES DE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PAGAMENTO</w:t>
      </w:r>
    </w:p>
    <w:tbl>
      <w:tblPr>
        <w:tblStyle w:val="Table2"/>
        <w:tblW w:w="9849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3985"/>
        <w:gridCol w:w="5864"/>
        <w:tblGridChange w:id="0">
          <w:tblGrid>
            <w:gridCol w:w="3985"/>
            <w:gridCol w:w="5864"/>
          </w:tblGrid>
        </w:tblGridChange>
      </w:tblGrid>
      <w:tr>
        <w:trPr>
          <w:trHeight w:val="567" w:hRule="atLeast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VALOR DO KIT FOTOVOLTAICO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R$ 22.741,73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pos="4962"/>
              </w:tabs>
              <w:spacing w:before="240" w:lineRule="auto"/>
              <w:ind w:right="425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d0d0d"/>
                <w:sz w:val="20"/>
                <w:szCs w:val="20"/>
                <w:rtl w:val="0"/>
              </w:rPr>
              <w:t xml:space="preserve">VALOR DOS SERVIÇOS: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pos="4962"/>
              </w:tabs>
              <w:spacing w:before="240" w:lineRule="auto"/>
              <w:ind w:right="425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d0d0d"/>
                <w:sz w:val="20"/>
                <w:szCs w:val="20"/>
                <w:rtl w:val="0"/>
              </w:rPr>
              <w:t xml:space="preserve">VALOR DO PROJETO ELÉTRICO: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9" w:hRule="atLeast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pos="4962"/>
              </w:tabs>
              <w:spacing w:before="240" w:lineRule="auto"/>
              <w:ind w:right="425"/>
              <w:rPr>
                <w:rFonts w:ascii="Arial" w:cs="Arial" w:eastAsia="Arial" w:hAnsi="Arial"/>
                <w:b w:val="0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d0d0d"/>
                <w:sz w:val="20"/>
                <w:szCs w:val="20"/>
                <w:rtl w:val="0"/>
              </w:rPr>
              <w:t xml:space="preserve">VALOR DO TRANSFORMADOR: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9" w:hRule="atLeast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pos="4962"/>
              </w:tabs>
              <w:spacing w:before="240" w:lineRule="auto"/>
              <w:ind w:right="425"/>
              <w:rPr>
                <w:rFonts w:ascii="Arial" w:cs="Arial" w:eastAsia="Arial" w:hAnsi="Arial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d0d0d"/>
                <w:sz w:val="20"/>
                <w:szCs w:val="20"/>
                <w:rtl w:val="0"/>
              </w:rPr>
              <w:t xml:space="preserve">VALOR TOTAL DA PROPOSTA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4962"/>
        </w:tabs>
        <w:spacing w:before="240" w:lineRule="auto"/>
        <w:ind w:right="425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PAGAMENTO À VISTA:   (   )SIM     ( X ) NÃO   </w:t>
      </w:r>
    </w:p>
    <w:p w:rsidR="00000000" w:rsidDel="00000000" w:rsidP="00000000" w:rsidRDefault="00000000" w:rsidRPr="00000000" w14:paraId="00000036">
      <w:pPr>
        <w:tabs>
          <w:tab w:val="left" w:pos="4962"/>
        </w:tabs>
        <w:spacing w:before="240" w:lineRule="auto"/>
        <w:ind w:right="425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FINANCIAMENTO:( X )SIM     (   ) NÃO     (  ) Aprovado    (  ) Em Análise </w:t>
      </w:r>
    </w:p>
    <w:p w:rsidR="00000000" w:rsidDel="00000000" w:rsidP="00000000" w:rsidRDefault="00000000" w:rsidRPr="00000000" w14:paraId="00000037">
      <w:pPr>
        <w:tabs>
          <w:tab w:val="left" w:pos="4962"/>
        </w:tabs>
        <w:spacing w:before="240" w:lineRule="auto"/>
        <w:ind w:right="425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BANCOS: SICREDI (  ), SANTANDER (  ), BV (  ), BASA (  ), BANCO DO BRASIL (  ), BRADESCO (  ) ITAU (  ), SICOOB (  ) E BNDES (  ).</w:t>
      </w:r>
    </w:p>
    <w:p w:rsidR="00000000" w:rsidDel="00000000" w:rsidP="00000000" w:rsidRDefault="00000000" w:rsidRPr="00000000" w14:paraId="00000038">
      <w:pPr>
        <w:tabs>
          <w:tab w:val="left" w:pos="4962"/>
        </w:tabs>
        <w:spacing w:before="240" w:line="360" w:lineRule="auto"/>
        <w:ind w:right="425"/>
        <w:rPr>
          <w:rFonts w:ascii="Arial" w:cs="Arial" w:eastAsia="Arial" w:hAnsi="Arial"/>
          <w:b w:val="1"/>
          <w:color w:val="0d0d0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962"/>
        </w:tabs>
        <w:spacing w:before="240" w:line="360" w:lineRule="auto"/>
        <w:ind w:right="425"/>
        <w:rPr>
          <w:rFonts w:ascii="Calibri" w:cs="Calibri" w:eastAsia="Calibri" w:hAnsi="Calibri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717550</wp:posOffset>
                </wp:positionH>
                <wp:positionV relativeFrom="page">
                  <wp:posOffset>13325475</wp:posOffset>
                </wp:positionV>
                <wp:extent cx="9168765" cy="12700"/>
                <wp:effectExtent b="0" l="0" r="0" t="0"/>
                <wp:wrapSquare wrapText="bothSides" distB="0" distT="0" distL="0" distR="0"/>
                <wp:docPr id="4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1618" y="3780000"/>
                          <a:ext cx="9168765" cy="12700"/>
                          <a:chOff x="761618" y="3780000"/>
                          <a:chExt cx="9168765" cy="0"/>
                        </a:xfrm>
                      </wpg:grpSpPr>
                      <wpg:grpSp>
                        <wpg:cNvGrpSpPr/>
                        <wpg:grpSpPr>
                          <a:xfrm>
                            <a:off x="761618" y="3780000"/>
                            <a:ext cx="9168765" cy="0"/>
                            <a:chOff x="1210" y="20985"/>
                            <a:chExt cx="14439" cy="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210" y="20985"/>
                              <a:ext cx="144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10" y="20985"/>
                              <a:ext cx="14439" cy="0"/>
                            </a:xfrm>
                            <a:custGeom>
                              <a:rect b="b" l="l" r="r" t="t"/>
                              <a:pathLst>
                                <a:path extrusionOk="0" h="120000" w="14439">
                                  <a:moveTo>
                                    <a:pt x="0" y="0"/>
                                  </a:moveTo>
                                  <a:lnTo>
                                    <a:pt x="144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8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717550</wp:posOffset>
                </wp:positionH>
                <wp:positionV relativeFrom="page">
                  <wp:posOffset>13325475</wp:posOffset>
                </wp:positionV>
                <wp:extent cx="9168765" cy="12700"/>
                <wp:effectExtent b="0" l="0" r="0" t="0"/>
                <wp:wrapSquare wrapText="bothSides" distB="0" distT="0" distL="0" distR="0"/>
                <wp:docPr id="44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87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PREZADO(A) CLIENTE</w:t>
      </w:r>
    </w:p>
    <w:p w:rsidR="00000000" w:rsidDel="00000000" w:rsidP="00000000" w:rsidRDefault="00000000" w:rsidRPr="00000000" w14:paraId="0000003A">
      <w:pPr>
        <w:spacing w:before="9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Obrigado por escolher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WINNER BRASIL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 Parabéns por optar pela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Winner Solar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before="9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Bem-vindo ao mundo da energia solar Fotovoltaica, através dela moldaremos um Mundo melhor! </w:t>
      </w:r>
    </w:p>
    <w:p w:rsidR="00000000" w:rsidDel="00000000" w:rsidP="00000000" w:rsidRDefault="00000000" w:rsidRPr="00000000" w14:paraId="0000003C">
      <w:pPr>
        <w:spacing w:before="9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Energia Limpa e de fonte inesgotável, reduzindo impactos ambientais e esbanjando economia real.</w:t>
      </w:r>
    </w:p>
    <w:p w:rsidR="00000000" w:rsidDel="00000000" w:rsidP="00000000" w:rsidRDefault="00000000" w:rsidRPr="00000000" w14:paraId="0000003D">
      <w:pPr>
        <w:spacing w:before="9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Temos todas as Garantias de Mercado, Fabricação e Instalação; Trabalhamos com Profissionais treinados e Produtos inspecionados e credenciados pelo INMETRO e pela ISO.</w:t>
      </w:r>
    </w:p>
    <w:p w:rsidR="00000000" w:rsidDel="00000000" w:rsidP="00000000" w:rsidRDefault="00000000" w:rsidRPr="00000000" w14:paraId="0000003E">
      <w:pPr>
        <w:spacing w:before="9" w:line="36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COMO FUNCIONA O SISTEMA DE GERAÇÃO DE ENERGIA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11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 – CAPTAÇÃO: PAINEL SOLAR FOTOVOLTÁICO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1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painéis de última geração, a radiação solar é absorvida e transformada em energia elétrica.</w:t>
      </w:r>
    </w:p>
    <w:p w:rsidR="00000000" w:rsidDel="00000000" w:rsidP="00000000" w:rsidRDefault="00000000" w:rsidRPr="00000000" w14:paraId="00000041">
      <w:pPr>
        <w:spacing w:line="276" w:lineRule="auto"/>
        <w:ind w:left="11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11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 – CONVERSÃO: INVERSOR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110" w:right="77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o equipamento que recebe a carga produzida pelos painéis, convertendo a energia solar em energia limpa, pronta para o consumo. O inversor também controla automaticamente, todo o funcionamento do sistema gerador.</w:t>
      </w:r>
    </w:p>
    <w:p w:rsidR="00000000" w:rsidDel="00000000" w:rsidP="00000000" w:rsidRDefault="00000000" w:rsidRPr="00000000" w14:paraId="00000044">
      <w:pPr>
        <w:spacing w:before="4" w:line="276" w:lineRule="auto"/>
        <w:jc w:val="both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11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 – CONSUMO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110" w:right="73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energia gerada é utilizada na unidade consumidora instantaneamente. Caso não haja geração no momento, automaticamente passa-se a utilização da energia da rede.</w:t>
      </w:r>
    </w:p>
    <w:p w:rsidR="00000000" w:rsidDel="00000000" w:rsidP="00000000" w:rsidRDefault="00000000" w:rsidRPr="00000000" w14:paraId="00000047">
      <w:pPr>
        <w:spacing w:before="4" w:line="276" w:lineRule="auto"/>
        <w:jc w:val="both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11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4 – COMPARTILHAMENTO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110" w:right="17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excedente da produção, ou seja, a energia que for produzida e não utilizada, será injetada na rede da concessionária e fica em estoque por 60 meses. Na data específica é feita a leitura do medidor e apurado a diferença entre a energia consumida e a energia injetada.</w:t>
      </w:r>
    </w:p>
    <w:p w:rsidR="00000000" w:rsidDel="00000000" w:rsidP="00000000" w:rsidRDefault="00000000" w:rsidRPr="00000000" w14:paraId="0000004A">
      <w:pPr>
        <w:spacing w:line="276" w:lineRule="auto"/>
        <w:ind w:left="11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11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5 - SEGURANÇA E MONITORAMENTO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110" w:right="13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também conta com o stringbox, que é um quadro elétrico de proteção, um sistema anti-surto e com o Web Box, que é um equipamento integrado à rede Wi-Fi, para monitoramento remoto, via celular, tablet ou computador.</w:t>
      </w:r>
    </w:p>
    <w:p w:rsidR="00000000" w:rsidDel="00000000" w:rsidP="00000000" w:rsidRDefault="00000000" w:rsidRPr="00000000" w14:paraId="0000004D">
      <w:pPr>
        <w:ind w:left="110" w:right="13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BENEFÍCIOS DO 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 a instalação de um sistema solar, você praticamente não paga mais conta de energia elétrica (redução média de 95% na sua fatura).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Você fica protegido contra os aumentos constantes de energia (inflação energética).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Valoriza seu imóvel em até 20%.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caso de venda, seu imóvel é vendido até 30% mais rápido.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Retorno garantido do investimento em curto prazo.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sistema gerador de energia solar tem longa durabilidade, acima de 25 anos.</w:t>
      </w:r>
    </w:p>
    <w:p w:rsidR="00000000" w:rsidDel="00000000" w:rsidP="00000000" w:rsidRDefault="00000000" w:rsidRPr="00000000" w14:paraId="00000055">
      <w:pPr>
        <w:spacing w:before="1" w:line="14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GARANTIA CONTRA DEFEITOS DE FABRICAÇÃO 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9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985"/>
        <w:gridCol w:w="2126"/>
        <w:gridCol w:w="2977"/>
        <w:gridCol w:w="2771"/>
        <w:tblGridChange w:id="0">
          <w:tblGrid>
            <w:gridCol w:w="1985"/>
            <w:gridCol w:w="2126"/>
            <w:gridCol w:w="2977"/>
            <w:gridCol w:w="2771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Painéis FV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Inversores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Estruturas de Fixação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Serviços</w:t>
            </w:r>
          </w:p>
        </w:tc>
      </w:tr>
      <w:tr>
        <w:trPr>
          <w:trHeight w:val="227" w:hRule="atLeast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10 ANOS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 ANOS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ANOS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ANO</w:t>
            </w:r>
          </w:p>
        </w:tc>
      </w:tr>
    </w:tbl>
    <w:p w:rsidR="00000000" w:rsidDel="00000000" w:rsidP="00000000" w:rsidRDefault="00000000" w:rsidRPr="00000000" w14:paraId="00000060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right="75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GARANTIA TOTAL DO FABRICANTE REFERENTE PERDAS DE EFICIÊNCIA DO PAINEL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 anos com 90% da potência de saída.</w:t>
      </w:r>
    </w:p>
    <w:p w:rsidR="00000000" w:rsidDel="00000000" w:rsidP="00000000" w:rsidRDefault="00000000" w:rsidRPr="00000000" w14:paraId="00000064">
      <w:pPr>
        <w:spacing w:before="10" w:line="22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25 anos com 80% da potência de saída.</w:t>
      </w:r>
    </w:p>
    <w:p w:rsidR="00000000" w:rsidDel="00000000" w:rsidP="00000000" w:rsidRDefault="00000000" w:rsidRPr="00000000" w14:paraId="00000066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3" w:lin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CERTIFICAÇÃO DE PAINÉIS IMPORTADOS</w:t>
      </w:r>
    </w:p>
    <w:p w:rsidR="00000000" w:rsidDel="00000000" w:rsidP="00000000" w:rsidRDefault="00000000" w:rsidRPr="00000000" w14:paraId="0000006B">
      <w:pPr>
        <w:spacing w:line="276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1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7114398" cy="1006815"/>
            <wp:effectExtent b="0" l="0" r="0" t="0"/>
            <wp:docPr id="45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4398" cy="100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1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1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4" w:line="2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CERTIFICAÇÃO DE PAINÉIS NACIONAIS</w:t>
      </w:r>
    </w:p>
    <w:p w:rsidR="00000000" w:rsidDel="00000000" w:rsidP="00000000" w:rsidRDefault="00000000" w:rsidRPr="00000000" w14:paraId="00000072">
      <w:pPr>
        <w:spacing w:line="276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190585" cy="1898233"/>
            <wp:effectExtent b="0" l="0" r="0" t="0"/>
            <wp:docPr id="45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585" cy="1898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6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NOSSOS SERVIÇOS (PASSO A PASSO)</w:t>
      </w:r>
    </w:p>
    <w:p w:rsidR="00000000" w:rsidDel="00000000" w:rsidP="00000000" w:rsidRDefault="00000000" w:rsidRPr="00000000" w14:paraId="00000077">
      <w:pPr>
        <w:spacing w:line="620" w:lineRule="auto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53.333333333333336"/>
          <w:szCs w:val="53.333333333333336"/>
          <w:vertAlign w:val="superscript"/>
          <w:rtl w:val="0"/>
        </w:rPr>
        <w:t xml:space="preserve">1 - VISITA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É realizada no local da instalação para a coleta de todas as informações necessárias, anotações e medições.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53.333333333333336"/>
          <w:szCs w:val="53.333333333333336"/>
          <w:vertAlign w:val="superscript"/>
          <w:rtl w:val="0"/>
        </w:rPr>
        <w:t xml:space="preserve">2 - DIMENSIONAMENTO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Com dados coletados na visita técnica e também na própria fatura de energia, será definido o sistema ideal para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atendimento da demanda de consumo. Nessa fase será estabelecida a projeção de implantação das áreas disponíveis.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53.333333333333336"/>
          <w:szCs w:val="53.333333333333336"/>
          <w:vertAlign w:val="superscript"/>
          <w:rtl w:val="0"/>
        </w:rPr>
        <w:t xml:space="preserve">3 - ENGENHARIA ESPECIALIZADA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Nosso departamento de engenharia inicia os trabalhos, visando a futura homologação. É realizada a entrada da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documentação junto à concessionária de energia elétrica.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53.333333333333336"/>
          <w:szCs w:val="53.333333333333336"/>
          <w:vertAlign w:val="superscript"/>
          <w:rtl w:val="0"/>
        </w:rPr>
        <w:t xml:space="preserve">4 -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O serviço de execução segue um rigoroso padrão de qualidade, segurança e normas técnicas, conforme determina 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resolução 482/2012 da ANEEL. Também são observadas as Normas NR10 e NR35 na mão de obra de instalação.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53.333333333333336"/>
          <w:szCs w:val="53.333333333333336"/>
          <w:vertAlign w:val="superscript"/>
          <w:rtl w:val="0"/>
        </w:rPr>
        <w:t xml:space="preserve">5 - HOMOLOGAÇÃO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 norma da ANEEL estabelece que a concessionária tem um prazo de 34 dias para fazer a troca do medidor comum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pelo medidor bidirecional. Dentro deste prazo, a concessionária comparecerá ao local da instalação.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CAPACIDADE DE GERAÇÃO DO SISTEMA</w:t>
      </w:r>
    </w:p>
    <w:tbl>
      <w:tblPr>
        <w:tblStyle w:val="Table4"/>
        <w:tblW w:w="9849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4924"/>
        <w:gridCol w:w="4925"/>
        <w:tblGridChange w:id="0">
          <w:tblGrid>
            <w:gridCol w:w="4924"/>
            <w:gridCol w:w="4925"/>
          </w:tblGrid>
        </w:tblGridChange>
      </w:tblGrid>
      <w:tr>
        <w:tc>
          <w:tcPr/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Potência do Painel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365.00 W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Produção média mensal do sistema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528.74 kWh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Área necessária para instalação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33.8 m²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Potência total do sistema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4.74 kWp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10" w:lin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ENERGIA GERADA PELO SISTEMA (KWH/MÊS)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</w:rPr>
        <w:pict>
          <v:shape style="width:630px;height:400px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SEU SISTEMA GERARÁ O VALOR ABAIXO EM CRÉDITO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ACUMULADO DE CARBONO TON/ANO</w:t>
      </w:r>
    </w:p>
    <w:p w:rsidR="00000000" w:rsidDel="00000000" w:rsidP="00000000" w:rsidRDefault="00000000" w:rsidRPr="00000000" w14:paraId="0000009E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59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672"/>
        <w:gridCol w:w="4053"/>
        <w:gridCol w:w="4134"/>
        <w:tblGridChange w:id="0">
          <w:tblGrid>
            <w:gridCol w:w="1672"/>
            <w:gridCol w:w="4053"/>
            <w:gridCol w:w="4134"/>
          </w:tblGrid>
        </w:tblGridChange>
      </w:tblGrid>
      <w:tr>
        <w:trPr>
          <w:trHeight w:val="791" w:hRule="atLeast"/>
        </w:trPr>
        <w:tc>
          <w:tcPr>
            <w:vMerge w:val="restart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-558799</wp:posOffset>
                  </wp:positionH>
                  <wp:positionV relativeFrom="paragraph">
                    <wp:posOffset>115570</wp:posOffset>
                  </wp:positionV>
                  <wp:extent cx="802640" cy="802640"/>
                  <wp:effectExtent b="0" l="0" r="0" t="0"/>
                  <wp:wrapSquare wrapText="bothSides" distB="0" distT="0" distL="0" distR="0"/>
                  <wp:docPr id="45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802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1º ANO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134 kg CO2/ano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10º ANO: 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1.341 kg CO2/ano</w:t>
            </w:r>
          </w:p>
        </w:tc>
      </w:tr>
      <w:tr>
        <w:trPr>
          <w:trHeight w:val="791" w:hRule="atLeast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5º ANO: 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671 kg CO2/ano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15º ANO: 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2.012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kg CO2/ano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COMPOSIÇÃO DO PROJETO</w:t>
      </w:r>
    </w:p>
    <w:tbl>
      <w:tblPr>
        <w:tblStyle w:val="Table6"/>
        <w:tblW w:w="9842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7938"/>
        <w:gridCol w:w="1904"/>
        <w:tblGridChange w:id="0">
          <w:tblGrid>
            <w:gridCol w:w="7938"/>
            <w:gridCol w:w="1904"/>
          </w:tblGrid>
        </w:tblGridChange>
      </w:tblGrid>
      <w:tr>
        <w:trPr>
          <w:trHeight w:val="485" w:hRule="atLeast"/>
        </w:trPr>
        <w:tc>
          <w:tcPr/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POLI-PERC CANADIAN 365W KUMAX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13 UN</w:t>
            </w:r>
          </w:p>
        </w:tc>
      </w:tr>
      <w:tr>
        <w:trPr>
          <w:trHeight w:val="485" w:hRule="atLeast"/>
        </w:trPr>
        <w:tc>
          <w:tcPr/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SOFAR 4KTLM-G2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 UN</w:t>
            </w:r>
          </w:p>
        </w:tc>
      </w:tr>
      <w:tr>
        <w:trPr>
          <w:trHeight w:val="485" w:hRule="atLeast"/>
        </w:trPr>
        <w:tc>
          <w:tcPr/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STRING BOX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CABO SOLAR 6MM &lt; PRETO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CABO SOLAR 6MM &lt; VERMELHO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CONECTOR MC4 MULTI-CONTACT UR PV-KBT4/6II-UR ACOPLADOR FEMEA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CONECTOR MC4 MULTI-CONTACT UR PV-KST4/6II-UR ACOPLADOR MACHO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JUNÇÃO PARA PERFIL DE ALUMÍNIO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ESTRUTURA DE ALUMÍNIO ADEQUADO AO TELHADO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MATERIAL ELÉTRICO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SERVIÇOS DE INSTALAÇÃO DO SISTEMA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PROJETO SOLAR FOTOVOLTAICO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ART DE PROJETO E EXECUÇÃO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ACOMPANHAMENTO JUNTO À DISTRIBUIDORA 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  <w:tr>
        <w:trPr>
          <w:trHeight w:val="465" w:hRule="atLeast"/>
        </w:trPr>
        <w:tc>
          <w:tcPr/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MONITORAMENTO DO SISTEMA VIA WEB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Incluso</w:t>
            </w:r>
          </w:p>
        </w:tc>
      </w:tr>
    </w:tbl>
    <w:p w:rsidR="00000000" w:rsidDel="00000000" w:rsidP="00000000" w:rsidRDefault="00000000" w:rsidRPr="00000000" w14:paraId="000000CF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 base nas informações fornecidas e dados obtidos por meio de cálculos, o sistema proposto para o local é composto dos seguintes itens e equipamentos.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*** Essa será a potência total dos inversores, sendo que o dimensionamento da quantidade de inversores será feito pelo setor de engenharia, podendo ser colocado um ou mais equipamentos de acordo com a necessidade, para o melhor desempenho do seu sistema.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ECONOMIA GERADA PELA USINA SOLAR</w:t>
      </w:r>
    </w:p>
    <w:p w:rsidR="00000000" w:rsidDel="00000000" w:rsidP="00000000" w:rsidRDefault="00000000" w:rsidRPr="00000000" w14:paraId="000000DB">
      <w:pPr>
        <w:spacing w:line="20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58.999999999998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136"/>
        <w:gridCol w:w="1479"/>
        <w:gridCol w:w="1304"/>
        <w:gridCol w:w="1302"/>
        <w:gridCol w:w="1271"/>
        <w:gridCol w:w="1011"/>
        <w:gridCol w:w="963"/>
        <w:gridCol w:w="1393"/>
        <w:tblGridChange w:id="0">
          <w:tblGrid>
            <w:gridCol w:w="1136"/>
            <w:gridCol w:w="1479"/>
            <w:gridCol w:w="1304"/>
            <w:gridCol w:w="1302"/>
            <w:gridCol w:w="1271"/>
            <w:gridCol w:w="1011"/>
            <w:gridCol w:w="963"/>
            <w:gridCol w:w="139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Rend. Módulos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Geração Anual (kWh)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Geração Acumulada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% Reajuste Médio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Econ. Gerada (BxE)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Economia Acumulada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99.3%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6.300,49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6.300,49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5.670,44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-17.071,29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5.670,44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98.6%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6.256,38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12.556,87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5.630,74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-11.440,55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11.301,18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3º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97.9%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6.212,58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18.769,45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5.591,32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-5.849,23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16.892,51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4º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97.21%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6.169,09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24.938,54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5.552,18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-297,04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22.444,69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5º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96.52%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6.125,90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31.064,44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5.513,31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5.216,27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27.958,00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6º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95.84%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6.083,01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37.147,45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5.474,71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10.690,98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33.432,71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7º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95.16%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6.040,42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43.187,87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5.436,38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16.127,35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38.869,08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8º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94.49%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5.998,13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49.186,00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5.398,32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21.525,67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44.267,40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9º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93.82%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5.956,14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55.142,14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5.360,53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26.886,20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49.627,93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10º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93.16%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5.914,44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61.056,58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5.323,00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32.209,19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54.950,92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11º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92.5%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5.873,03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66.929,61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5.285,73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37.494,92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60.236,65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12º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91.85%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5.831,91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72.761,52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5.248,72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42.743,64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65.485,37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13º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91.2%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5.791,08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78.552,60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5.211,97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47.955,61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70.697,34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14º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90.56%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5.750,54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84.303,14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5.175,49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53.131,10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75.872,83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15º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89.92%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5.710,28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90.013,42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5.139,25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58.270,35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81.012,08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16º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89.29%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5.670,30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95.683,72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5.103,27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63.373,62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86.115,35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17º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88.66%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5.630,60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101.314,32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5.067,54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68.441,16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91.182,89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18º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88.03%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5.591,18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106.905,50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5.032,06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73.473,22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96.214,95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19º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87.41%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5.552,04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112.457,54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4.996,84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78.470,06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101.211,79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20º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86.79%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5.513,17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117.970,71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4.961,85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83.431,91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106.173,64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21º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86.18%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5.474,57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123.445,28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4.927,11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88.359,02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111.100,75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22º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85.57%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5.436,24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128.881,52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4.892,62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93.251,64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115.993,37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23º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84.97%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5.398,18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134.279,70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4.858,36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98.110,00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120.851,73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24º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84.37%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5.360,39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139.640,09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4.824,35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102.934,35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125.676,08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before="7" w:lineRule="auto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25º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83.77%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5.322,86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144.962,95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4.790,57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107.724,93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before="7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130.466,66</w:t>
            </w:r>
          </w:p>
        </w:tc>
      </w:tr>
    </w:tbl>
    <w:p w:rsidR="00000000" w:rsidDel="00000000" w:rsidP="00000000" w:rsidRDefault="00000000" w:rsidRPr="00000000" w14:paraId="000001AD">
      <w:pPr>
        <w:spacing w:before="7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7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SUGESTÕES DE LINHAS DE CRÉDITO PARA FINANCIAMENTO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10" w:firstLine="0"/>
        <w:jc w:val="center"/>
        <w:rPr>
          <w:rFonts w:ascii="Calibri" w:cs="Calibri" w:eastAsia="Calibri" w:hAnsi="Calibri"/>
        </w:rPr>
        <w:sectPr>
          <w:headerReference r:id="rId12" w:type="default"/>
          <w:headerReference r:id="rId13" w:type="first"/>
          <w:footerReference r:id="rId14" w:type="default"/>
          <w:footerReference r:id="rId15" w:type="even"/>
          <w:pgSz w:h="16840" w:w="11901" w:orient="portrait"/>
          <w:pgMar w:bottom="1134" w:top="1134" w:left="1021" w:right="1021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81257" cy="2103374"/>
            <wp:effectExtent b="0" l="0" r="0" t="0"/>
            <wp:docPr id="45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257" cy="2103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right="150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RESUMO DOS PRODUTOS E SERVIÇOS COBERTOS NESTA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ind w:right="5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proposta contempla todos os serviços necessários para a entrega do sistema instalado, dentro dos padrões de segurança e normas técnicas, aguardando apenas a homologação da concessionária para o seu efetivo funcionamento.</w:t>
      </w:r>
    </w:p>
    <w:p w:rsidR="00000000" w:rsidDel="00000000" w:rsidP="00000000" w:rsidRDefault="00000000" w:rsidRPr="00000000" w14:paraId="000001B4">
      <w:pPr>
        <w:spacing w:line="360" w:lineRule="auto"/>
        <w:ind w:right="59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59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4882"/>
        <w:gridCol w:w="4977"/>
        <w:tblGridChange w:id="0">
          <w:tblGrid>
            <w:gridCol w:w="4882"/>
            <w:gridCol w:w="497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Instalação dos painéis fotovoltaicos;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 metálica (exceto suportes de inclinação);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Instalação do(s) inversor(es);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elétrico completo;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Cabos e fios elétricos;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Solicitação de acesso à concessionária de energia;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de distribuição e proteção;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monitoramento de geração de energia;</w:t>
            </w:r>
          </w:p>
        </w:tc>
      </w:tr>
    </w:tbl>
    <w:p w:rsidR="00000000" w:rsidDel="00000000" w:rsidP="00000000" w:rsidRDefault="00000000" w:rsidRPr="00000000" w14:paraId="000001BD">
      <w:pPr>
        <w:spacing w:line="276" w:lineRule="auto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NÃO ESTÃO COBERTOS NESTA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Custos com obras civis, custo do medidor da concessionária não somos responsáveis por qualquer modificação exigida no padrão pela concessionária ou qualquer outro item não incluso nesta proposta.</w:t>
      </w:r>
    </w:p>
    <w:p w:rsidR="00000000" w:rsidDel="00000000" w:rsidP="00000000" w:rsidRDefault="00000000" w:rsidRPr="00000000" w14:paraId="000001C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4066540</wp:posOffset>
            </wp:positionH>
            <wp:positionV relativeFrom="paragraph">
              <wp:posOffset>10795</wp:posOffset>
            </wp:positionV>
            <wp:extent cx="1562100" cy="1571625"/>
            <wp:effectExtent b="0" l="0" r="0" t="0"/>
            <wp:wrapSquare wrapText="bothSides" distB="0" distT="0" distL="0" distR="0"/>
            <wp:docPr id="45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2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proposta é válida até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12/03/2021.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MANAUS, 09/02/2021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C8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000000" w:space="1" w:sz="4" w:val="single"/>
        </w:pBd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Winner Brasil Digital</w:t>
      </w:r>
    </w:p>
    <w:p w:rsidR="00000000" w:rsidDel="00000000" w:rsidP="00000000" w:rsidRDefault="00000000" w:rsidRPr="00000000" w14:paraId="000001CA">
      <w:pPr>
        <w:pBdr>
          <w:top w:color="000000" w:space="1" w:sz="4" w:val="single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CENTRO DE TREINAMENTO EDUCACIONAL DIGITAL DA AMAZONIA EIRELI</w:t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CNPJ: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26.940.804/0001-64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25400</wp:posOffset>
                </wp:positionV>
                <wp:extent cx="1498600" cy="812800"/>
                <wp:effectExtent b="0" l="0" r="0" t="0"/>
                <wp:wrapSquare wrapText="bothSides" distB="0" distT="0" distL="0" distR="0"/>
                <wp:docPr id="44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03050" y="3379950"/>
                          <a:ext cx="1485900" cy="800100"/>
                        </a:xfrm>
                        <a:prstGeom prst="teardrop">
                          <a:avLst>
                            <a:gd fmla="val 100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25400</wp:posOffset>
                </wp:positionV>
                <wp:extent cx="1498600" cy="812800"/>
                <wp:effectExtent b="0" l="0" r="0" t="0"/>
                <wp:wrapSquare wrapText="bothSides" distB="0" distT="0" distL="0" distR="0"/>
                <wp:docPr id="44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5375275</wp:posOffset>
            </wp:positionH>
            <wp:positionV relativeFrom="paragraph">
              <wp:posOffset>135255</wp:posOffset>
            </wp:positionV>
            <wp:extent cx="1045650" cy="605790"/>
            <wp:effectExtent b="0" l="0" r="0" t="0"/>
            <wp:wrapNone/>
            <wp:docPr id="4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5650" cy="605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0" w:type="default"/>
      <w:type w:val="nextPage"/>
      <w:pgSz w:h="16840" w:w="11901" w:orient="portrait"/>
      <w:pgMar w:bottom="1134" w:top="1134" w:left="1021" w:right="1021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ambria"/>
  <w:font w:name="Times New Roman"/>
  <w:font w:name="Courier New"/>
  <w:font w:name="Arial Rounded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jc w:val="center"/>
      <w:rPr>
        <w:rFonts w:ascii="Arial Rounded" w:cs="Arial Rounded" w:eastAsia="Arial Rounded" w:hAnsi="Arial Rounded"/>
        <w:b w:val="1"/>
        <w:color w:val="00b0f0"/>
        <w:sz w:val="28"/>
        <w:szCs w:val="28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b0f0"/>
        <w:sz w:val="28"/>
        <w:szCs w:val="28"/>
        <w:rtl w:val="0"/>
      </w:rPr>
      <w:t xml:space="preserve">WINNER BRASIL / WINNER SOLAR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rPr/>
    </w:pPr>
    <w:r w:rsidDel="00000000" w:rsidR="00000000" w:rsidRPr="00000000">
      <w:rPr>
        <w:rtl w:val="0"/>
      </w:rPr>
      <w:t xml:space="preserve">                      </w:t>
    </w:r>
  </w:p>
  <w:p w:rsidR="00000000" w:rsidDel="00000000" w:rsidP="00000000" w:rsidRDefault="00000000" w:rsidRPr="00000000" w14:paraId="000001CD">
    <w:pPr>
      <w:rPr/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Fonts w:ascii="Arial Rounded" w:cs="Arial Rounded" w:eastAsia="Arial Rounded" w:hAnsi="Arial Rounded"/>
        <w:b w:val="1"/>
        <w:color w:val="00b0f0"/>
        <w:sz w:val="20"/>
        <w:szCs w:val="20"/>
        <w:rtl w:val="0"/>
      </w:rPr>
      <w:t xml:space="preserve">AV. CARLOS ALBERTO N85 SALA 02 CENTRO – NOVO CABRAIS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-190499</wp:posOffset>
              </wp:positionV>
              <wp:extent cx="2413000" cy="1374775"/>
              <wp:effectExtent b="0" l="0" r="0" t="0"/>
              <wp:wrapSquare wrapText="bothSides" distB="0" distT="0" distL="0" distR="0"/>
              <wp:docPr id="44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45850" y="3098963"/>
                        <a:ext cx="2400300" cy="1362075"/>
                      </a:xfrm>
                      <a:prstGeom prst="teardrop">
                        <a:avLst>
                          <a:gd fmla="val 100000" name="adj"/>
                        </a:avLst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-190499</wp:posOffset>
              </wp:positionV>
              <wp:extent cx="2413000" cy="1374775"/>
              <wp:effectExtent b="0" l="0" r="0" t="0"/>
              <wp:wrapSquare wrapText="bothSides" distB="0" distT="0" distL="0" distR="0"/>
              <wp:docPr id="44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00" cy="1374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151765</wp:posOffset>
          </wp:positionH>
          <wp:positionV relativeFrom="paragraph">
            <wp:posOffset>19050</wp:posOffset>
          </wp:positionV>
          <wp:extent cx="1604645" cy="929640"/>
          <wp:effectExtent b="0" l="0" r="0" t="0"/>
          <wp:wrapSquare wrapText="bothSides" distB="0" distT="0" distL="114300" distR="114300"/>
          <wp:docPr id="45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4645" cy="9296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E">
    <w:pPr>
      <w:ind w:left="2124" w:firstLine="707.9999999999998"/>
      <w:jc w:val="right"/>
      <w:rPr>
        <w:rFonts w:ascii="Arial Rounded" w:cs="Arial Rounded" w:eastAsia="Arial Rounded" w:hAnsi="Arial Rounded"/>
        <w:b w:val="1"/>
        <w:color w:val="00b0f0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b0f0"/>
        <w:rtl w:val="0"/>
      </w:rPr>
      <w:tab/>
      <w:tab/>
      <w:tab/>
      <w:t xml:space="preserve">     CNPJ 26.940.804/0001-64                                                                         </w:t>
    </w:r>
    <w:hyperlink r:id="rId4">
      <w:r w:rsidDel="00000000" w:rsidR="00000000" w:rsidRPr="00000000">
        <w:rPr>
          <w:rFonts w:ascii="Arial Rounded" w:cs="Arial Rounded" w:eastAsia="Arial Rounded" w:hAnsi="Arial Rounded"/>
          <w:b w:val="1"/>
          <w:color w:val="0000ff"/>
          <w:u w:val="single"/>
          <w:rtl w:val="0"/>
        </w:rPr>
        <w:t xml:space="preserve">WINNERBRASILSOLAR@GMAIL.COM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F">
    <w:pPr>
      <w:ind w:left="2124" w:firstLine="707.9999999999998"/>
      <w:jc w:val="right"/>
      <w:rPr>
        <w:rFonts w:ascii="Arial Rounded" w:cs="Arial Rounded" w:eastAsia="Arial Rounded" w:hAnsi="Arial Rounded"/>
        <w:b w:val="1"/>
        <w:color w:val="00b0f0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b0f0"/>
        <w:rtl w:val="0"/>
      </w:rPr>
      <w:t xml:space="preserve">JAXILIANO BESKOW (51) 99927-9147                                     </w:t>
    </w:r>
  </w:p>
  <w:p w:rsidR="00000000" w:rsidDel="00000000" w:rsidP="00000000" w:rsidRDefault="00000000" w:rsidRPr="00000000" w14:paraId="000001D0">
    <w:pPr>
      <w:ind w:left="2124" w:firstLine="707.9999999999998"/>
      <w:jc w:val="right"/>
      <w:rPr>
        <w:rFonts w:ascii="Arial Rounded" w:cs="Arial Rounded" w:eastAsia="Arial Rounded" w:hAnsi="Arial Rounded"/>
        <w:b w:val="1"/>
        <w:color w:val="00b0f0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b0f0"/>
        <w:rtl w:val="0"/>
      </w:rPr>
      <w:t xml:space="preserve">  JOSE PIRES MARTINS (93) 99122-1458</w:t>
    </w:r>
  </w:p>
  <w:p w:rsidR="00000000" w:rsidDel="00000000" w:rsidP="00000000" w:rsidRDefault="00000000" w:rsidRPr="00000000" w14:paraId="000001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rPr/>
    </w:pPr>
    <w:r w:rsidDel="00000000" w:rsidR="00000000" w:rsidRPr="00000000">
      <w:rPr>
        <w:rtl w:val="0"/>
      </w:rPr>
      <w:t xml:space="preserve">                      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-190499</wp:posOffset>
              </wp:positionV>
              <wp:extent cx="2413000" cy="1374775"/>
              <wp:effectExtent b="0" l="0" r="0" t="0"/>
              <wp:wrapSquare wrapText="bothSides" distB="0" distT="0" distL="0" distR="0"/>
              <wp:docPr id="44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145850" y="3098963"/>
                        <a:ext cx="2400300" cy="1362075"/>
                      </a:xfrm>
                      <a:prstGeom prst="teardrop">
                        <a:avLst>
                          <a:gd fmla="val 100000" name="adj"/>
                        </a:avLst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-190499</wp:posOffset>
              </wp:positionV>
              <wp:extent cx="2413000" cy="1374775"/>
              <wp:effectExtent b="0" l="0" r="0" t="0"/>
              <wp:wrapSquare wrapText="bothSides" distB="0" distT="0" distL="0" distR="0"/>
              <wp:docPr id="44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00" cy="1374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151765</wp:posOffset>
          </wp:positionH>
          <wp:positionV relativeFrom="paragraph">
            <wp:posOffset>19050</wp:posOffset>
          </wp:positionV>
          <wp:extent cx="1604645" cy="929640"/>
          <wp:effectExtent b="0" l="0" r="0" t="0"/>
          <wp:wrapSquare wrapText="bothSides" distB="0" distT="0" distL="114300" distR="114300"/>
          <wp:docPr id="45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4645" cy="9296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3">
    <w:pPr>
      <w:jc w:val="right"/>
      <w:rPr>
        <w:rFonts w:ascii="Arial Rounded" w:cs="Arial Rounded" w:eastAsia="Arial Rounded" w:hAnsi="Arial Rounded"/>
        <w:b w:val="1"/>
        <w:color w:val="00b0f0"/>
        <w:sz w:val="20"/>
        <w:szCs w:val="20"/>
      </w:rPr>
    </w:pPr>
    <w:r w:rsidDel="00000000" w:rsidR="00000000" w:rsidRPr="00000000">
      <w:rPr>
        <w:rtl w:val="0"/>
      </w:rPr>
      <w:t xml:space="preserve">                      </w:t>
      <w:tab/>
      <w:tab/>
      <w:tab/>
      <w:tab/>
      <w:tab/>
    </w:r>
    <w:r w:rsidDel="00000000" w:rsidR="00000000" w:rsidRPr="00000000">
      <w:rPr>
        <w:rFonts w:ascii="Arial Rounded" w:cs="Arial Rounded" w:eastAsia="Arial Rounded" w:hAnsi="Arial Rounded"/>
        <w:b w:val="1"/>
        <w:color w:val="00b0f0"/>
        <w:sz w:val="20"/>
        <w:szCs w:val="20"/>
        <w:rtl w:val="0"/>
      </w:rPr>
      <w:t xml:space="preserve">                 </w:t>
    </w:r>
  </w:p>
  <w:p w:rsidR="00000000" w:rsidDel="00000000" w:rsidP="00000000" w:rsidRDefault="00000000" w:rsidRPr="00000000" w14:paraId="000001D4">
    <w:pPr>
      <w:jc w:val="right"/>
      <w:rPr>
        <w:rFonts w:ascii="Arial Rounded" w:cs="Arial Rounded" w:eastAsia="Arial Rounded" w:hAnsi="Arial Rounded"/>
        <w:b w:val="1"/>
        <w:color w:val="00b0f0"/>
        <w:sz w:val="20"/>
        <w:szCs w:val="20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b0f0"/>
        <w:sz w:val="20"/>
        <w:szCs w:val="20"/>
        <w:rtl w:val="0"/>
      </w:rPr>
      <w:t xml:space="preserve">AV. CARLOS ALBERTO N85 SALA 02 CENTRO – NOVO CABRAIS</w:t>
    </w:r>
  </w:p>
  <w:p w:rsidR="00000000" w:rsidDel="00000000" w:rsidP="00000000" w:rsidRDefault="00000000" w:rsidRPr="00000000" w14:paraId="000001D5">
    <w:pPr>
      <w:ind w:left="2124" w:firstLine="707.9999999999998"/>
      <w:jc w:val="right"/>
      <w:rPr>
        <w:rFonts w:ascii="Arial Rounded" w:cs="Arial Rounded" w:eastAsia="Arial Rounded" w:hAnsi="Arial Rounded"/>
        <w:b w:val="1"/>
        <w:color w:val="00b0f0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b0f0"/>
        <w:rtl w:val="0"/>
      </w:rPr>
      <w:tab/>
      <w:tab/>
      <w:tab/>
      <w:t xml:space="preserve">     CNPJ 26.940.804/0001-64                                                                         </w:t>
    </w:r>
    <w:hyperlink r:id="rId4">
      <w:r w:rsidDel="00000000" w:rsidR="00000000" w:rsidRPr="00000000">
        <w:rPr>
          <w:rFonts w:ascii="Arial Rounded" w:cs="Arial Rounded" w:eastAsia="Arial Rounded" w:hAnsi="Arial Rounded"/>
          <w:b w:val="1"/>
          <w:color w:val="0000ff"/>
          <w:u w:val="single"/>
          <w:rtl w:val="0"/>
        </w:rPr>
        <w:t xml:space="preserve">WINNERBRASILSOLAR@GMAIL.COM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6">
    <w:pPr>
      <w:ind w:left="2124" w:firstLine="707.9999999999998"/>
      <w:jc w:val="right"/>
      <w:rPr>
        <w:rFonts w:ascii="Arial Rounded" w:cs="Arial Rounded" w:eastAsia="Arial Rounded" w:hAnsi="Arial Rounded"/>
        <w:b w:val="1"/>
        <w:color w:val="00b0f0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b0f0"/>
        <w:rtl w:val="0"/>
      </w:rPr>
      <w:t xml:space="preserve">JAXILIANO BESKOW (51) 99927-8147                                     </w:t>
    </w:r>
  </w:p>
  <w:p w:rsidR="00000000" w:rsidDel="00000000" w:rsidP="00000000" w:rsidRDefault="00000000" w:rsidRPr="00000000" w14:paraId="000001D7">
    <w:pPr>
      <w:ind w:left="2124" w:firstLine="707.9999999999998"/>
      <w:jc w:val="right"/>
      <w:rPr>
        <w:rFonts w:ascii="Arial Rounded" w:cs="Arial Rounded" w:eastAsia="Arial Rounded" w:hAnsi="Arial Rounded"/>
        <w:b w:val="1"/>
        <w:color w:val="00b0f0"/>
      </w:rPr>
    </w:pPr>
    <w:r w:rsidDel="00000000" w:rsidR="00000000" w:rsidRPr="00000000">
      <w:rPr>
        <w:rFonts w:ascii="Arial Rounded" w:cs="Arial Rounded" w:eastAsia="Arial Rounded" w:hAnsi="Arial Rounded"/>
        <w:b w:val="1"/>
        <w:color w:val="00b0f0"/>
        <w:rtl w:val="0"/>
      </w:rPr>
      <w:t xml:space="preserve">  JOSE PIRES MARTINS (93) 99122-1458</w:t>
    </w:r>
  </w:p>
  <w:p w:rsidR="00000000" w:rsidDel="00000000" w:rsidP="00000000" w:rsidRDefault="00000000" w:rsidRPr="00000000" w14:paraId="000001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spacing w:line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6E8C"/>
    <w:rPr>
      <w:rFonts w:ascii="Times New Roman" w:cs="Times New Roman" w:hAnsi="Times New Roman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odap">
    <w:name w:val="footer"/>
    <w:basedOn w:val="Normal"/>
    <w:link w:val="RodapChar"/>
    <w:uiPriority w:val="99"/>
    <w:unhideWhenUsed w:val="1"/>
    <w:rsid w:val="000259E2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0259E2"/>
    <w:rPr>
      <w:rFonts w:ascii="Times New Roman" w:cs="Times New Roman" w:eastAsia="Times New Roman" w:hAnsi="Times New Roman"/>
      <w:sz w:val="20"/>
      <w:szCs w:val="20"/>
    </w:rPr>
  </w:style>
  <w:style w:type="character" w:styleId="Nmerodepgina">
    <w:name w:val="page number"/>
    <w:basedOn w:val="Fontepargpadro"/>
    <w:uiPriority w:val="99"/>
    <w:semiHidden w:val="1"/>
    <w:unhideWhenUsed w:val="1"/>
    <w:rsid w:val="000259E2"/>
  </w:style>
  <w:style w:type="paragraph" w:styleId="Cabealho">
    <w:name w:val="header"/>
    <w:basedOn w:val="Normal"/>
    <w:link w:val="CabealhoChar"/>
    <w:uiPriority w:val="99"/>
    <w:unhideWhenUsed w:val="1"/>
    <w:rsid w:val="002107FB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2107FB"/>
    <w:rPr>
      <w:rFonts w:ascii="Times New Roman" w:cs="Times New Roman" w:eastAsia="Times New Roman" w:hAnsi="Times New Roman"/>
      <w:sz w:val="20"/>
      <w:szCs w:val="20"/>
    </w:rPr>
  </w:style>
  <w:style w:type="paragraph" w:styleId="PargrafodaLista">
    <w:name w:val="List Paragraph"/>
    <w:basedOn w:val="Normal"/>
    <w:uiPriority w:val="34"/>
    <w:qFormat w:val="1"/>
    <w:rsid w:val="00C54629"/>
    <w:pPr>
      <w:ind w:left="720"/>
      <w:contextualSpacing w:val="1"/>
    </w:pPr>
    <w:rPr>
      <w:rFonts w:eastAsia="Times New Roman"/>
      <w:sz w:val="20"/>
      <w:szCs w:val="20"/>
      <w:lang w:eastAsia="en-US"/>
    </w:rPr>
  </w:style>
  <w:style w:type="table" w:styleId="Tabelacomgrade">
    <w:name w:val="Table Grid"/>
    <w:basedOn w:val="Tabelanormal"/>
    <w:uiPriority w:val="39"/>
    <w:rsid w:val="00F60C0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Simples11" w:customStyle="1">
    <w:name w:val="Tabela Simples 11"/>
    <w:basedOn w:val="Tabelanormal"/>
    <w:uiPriority w:val="41"/>
    <w:rsid w:val="00F60C03"/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deGrade21" w:customStyle="1">
    <w:name w:val="Tabela de Grade 21"/>
    <w:basedOn w:val="Tabelanormal"/>
    <w:uiPriority w:val="47"/>
    <w:rsid w:val="00F60C03"/>
    <w:tblPr>
      <w:tblStyleRowBandSize w:val="1"/>
      <w:tblStyleColBandSize w:val="1"/>
      <w:tblInd w:w="0.0" w:type="dxa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4-nfase51" w:customStyle="1">
    <w:name w:val="Tabela de Grade 4 - Ênfase 51"/>
    <w:basedOn w:val="Tabelanormal"/>
    <w:uiPriority w:val="49"/>
    <w:rsid w:val="00F60C03"/>
    <w:tblPr>
      <w:tblStyleRowBandSize w:val="1"/>
      <w:tblStyleColBandSize w:val="1"/>
      <w:tblInd w:w="0.0" w:type="dxa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eladeGrade2-nfase41" w:customStyle="1">
    <w:name w:val="Tabela de Grade 2 - Ênfase 41"/>
    <w:basedOn w:val="Tabelanormal"/>
    <w:uiPriority w:val="47"/>
    <w:rsid w:val="00F60C03"/>
    <w:tblPr>
      <w:tblStyleRowBandSize w:val="1"/>
      <w:tblStyleColBandSize w:val="1"/>
      <w:tblInd w:w="0.0" w:type="dxa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elaSimples21" w:customStyle="1">
    <w:name w:val="Tabela Simples 21"/>
    <w:basedOn w:val="Tabelanormal"/>
    <w:uiPriority w:val="42"/>
    <w:rsid w:val="00FB2008"/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eladaLista21" w:customStyle="1">
    <w:name w:val="Tabela da Lista 21"/>
    <w:basedOn w:val="Tabelanormal"/>
    <w:uiPriority w:val="47"/>
    <w:rsid w:val="00D42E6A"/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aLista2-nfase31" w:customStyle="1">
    <w:name w:val="Tabela da Lista 2 - Ênfase 31"/>
    <w:basedOn w:val="Tabelanormal"/>
    <w:uiPriority w:val="47"/>
    <w:rsid w:val="00D42E6A"/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ulaodelista-Tomclaro11" w:customStyle="1">
    <w:name w:val="Tabulação de lista - Tom claro 11"/>
    <w:basedOn w:val="Tabelanormal"/>
    <w:uiPriority w:val="46"/>
    <w:rsid w:val="00AE6C59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aLista1Claro-nfase31" w:customStyle="1">
    <w:name w:val="Tabela da Lista 1 Claro - Ênfase 31"/>
    <w:basedOn w:val="Tabelanormal"/>
    <w:uiPriority w:val="46"/>
    <w:rsid w:val="00404155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elaSimples41" w:customStyle="1">
    <w:name w:val="Tabela Simples 41"/>
    <w:basedOn w:val="Tabelanormal"/>
    <w:uiPriority w:val="44"/>
    <w:rsid w:val="004A3F63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Forte">
    <w:name w:val="Strong"/>
    <w:basedOn w:val="Fontepargpadro"/>
    <w:uiPriority w:val="22"/>
    <w:qFormat w:val="1"/>
    <w:rsid w:val="0019228D"/>
    <w:rPr>
      <w:b w:val="1"/>
      <w:bCs w:val="1"/>
    </w:rPr>
  </w:style>
  <w:style w:type="table" w:styleId="TabeladeGrade1Clara-nfase21" w:customStyle="1">
    <w:name w:val="Tabela de Grade 1 Clara - Ênfase 21"/>
    <w:basedOn w:val="Tabelanormal"/>
    <w:uiPriority w:val="46"/>
    <w:rsid w:val="00EF623E"/>
    <w:tblPr>
      <w:tblStyleRowBandSize w:val="1"/>
      <w:tblStyleColBandSize w:val="1"/>
      <w:tblInd w:w="0.0" w:type="dxa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1Claro1" w:customStyle="1">
    <w:name w:val="Tabela de Grade 1 Claro1"/>
    <w:basedOn w:val="Tabelanormal"/>
    <w:uiPriority w:val="46"/>
    <w:rsid w:val="00EF623E"/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2-nfase61" w:customStyle="1">
    <w:name w:val="Tabela de Grade 2 - Ênfase 61"/>
    <w:basedOn w:val="Tabelanormal"/>
    <w:uiPriority w:val="47"/>
    <w:rsid w:val="00EF623E"/>
    <w:tblPr>
      <w:tblStyleRowBandSize w:val="1"/>
      <w:tblStyleColBandSize w:val="1"/>
      <w:tblInd w:w="0.0" w:type="dxa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eladaLista6Colorido-nfase31" w:customStyle="1">
    <w:name w:val="Tabela da Lista 6 Colorido - Ênfase 31"/>
    <w:basedOn w:val="Tabelanormal"/>
    <w:uiPriority w:val="51"/>
    <w:rsid w:val="00E35B34"/>
    <w:rPr>
      <w:color w:val="7b7b7b" w:themeColor="accent3" w:themeShade="0000BF"/>
    </w:rPr>
    <w:tblPr>
      <w:tblStyleRowBandSize w:val="1"/>
      <w:tblStyleColBandSize w:val="1"/>
      <w:tblInd w:w="0.0" w:type="dxa"/>
      <w:tblBorders>
        <w:top w:color="a5a5a5" w:space="0" w:sz="4" w:themeColor="accent3" w:val="single"/>
        <w:bottom w:color="a5a5a5" w:space="0" w:sz="4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8253F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8253F"/>
    <w:rPr>
      <w:rFonts w:ascii="Tahoma" w:cs="Tahoma" w:hAnsi="Tahoma"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F81F10"/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Simples1">
    <w:name w:val="Plain Table 1"/>
    <w:basedOn w:val="Tabelanormal"/>
    <w:uiPriority w:val="41"/>
    <w:rsid w:val="00F81F10"/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2">
    <w:name w:val="Plain Table 2"/>
    <w:basedOn w:val="Tabelanormal"/>
    <w:uiPriority w:val="42"/>
    <w:rsid w:val="00F81F10"/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eladeLista2">
    <w:name w:val="List Table 2"/>
    <w:basedOn w:val="Tabelanormal"/>
    <w:uiPriority w:val="47"/>
    <w:rsid w:val="00A741B6"/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Lista6Colorida">
    <w:name w:val="List Table 6 Colorful"/>
    <w:basedOn w:val="Tabelanormal"/>
    <w:uiPriority w:val="51"/>
    <w:rsid w:val="00A741B6"/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4" w:themeColor="text1" w:val="single"/>
        <w:bottom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6Colorida-nfase3">
    <w:name w:val="Grid Table 6 Colorful Accent 3"/>
    <w:basedOn w:val="Tabelanormal"/>
    <w:uiPriority w:val="51"/>
    <w:rsid w:val="00A741B6"/>
    <w:rPr>
      <w:color w:val="7b7b7b" w:themeColor="accent3" w:themeShade="0000BF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eladeLista2-nfase3">
    <w:name w:val="List Table 2 Accent 3"/>
    <w:basedOn w:val="Tabelanormal"/>
    <w:uiPriority w:val="47"/>
    <w:rsid w:val="00C8718B"/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Hyperlink">
    <w:name w:val="Hyperlink"/>
    <w:uiPriority w:val="99"/>
    <w:unhideWhenUsed w:val="1"/>
    <w:rsid w:val="00715407"/>
    <w:rPr>
      <w:color w:val="0000ff"/>
      <w:u w:val="single"/>
    </w:rPr>
  </w:style>
  <w:style w:type="character" w:styleId="UnresolvedMention" w:customStyle="1">
    <w:name w:val="Unresolved Mention"/>
    <w:basedOn w:val="Fontepargpadro"/>
    <w:uiPriority w:val="99"/>
    <w:rsid w:val="00715407"/>
    <w:rPr>
      <w:color w:val="605e5c"/>
      <w:shd w:color="auto" w:fill="e1dfdd" w:val="clear"/>
    </w:rPr>
  </w:style>
  <w:style w:type="paragraph" w:styleId="Default" w:customStyle="1">
    <w:name w:val="Default"/>
    <w:rsid w:val="00D74A2D"/>
    <w:pPr>
      <w:autoSpaceDE w:val="0"/>
      <w:autoSpaceDN w:val="0"/>
      <w:adjustRightInd w:val="0"/>
    </w:pPr>
    <w:rPr>
      <w:rFonts w:ascii="Tahoma" w:cs="Tahoma" w:eastAsia="Calibri" w:hAnsi="Tahoma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4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2cc" w:val="clear"/>
      </w:tcPr>
    </w:tblStylePr>
    <w:tblStylePr w:type="band1Vert">
      <w:tcPr>
        <w:shd w:fill="fff2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ffd965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fd965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5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a5a5a5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8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11.png"/><Relationship Id="rId10" Type="http://schemas.openxmlformats.org/officeDocument/2006/relationships/image" Target="media/image9.jp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7" Type="http://schemas.openxmlformats.org/officeDocument/2006/relationships/image" Target="media/image10.png"/><Relationship Id="rId16" Type="http://schemas.openxmlformats.org/officeDocument/2006/relationships/image" Target="media/image12.jpg"/><Relationship Id="rId5" Type="http://schemas.openxmlformats.org/officeDocument/2006/relationships/numbering" Target="numbering.xml"/><Relationship Id="rId19" Type="http://schemas.openxmlformats.org/officeDocument/2006/relationships/image" Target="media/image7.png"/><Relationship Id="rId6" Type="http://schemas.openxmlformats.org/officeDocument/2006/relationships/styles" Target="styles.xml"/><Relationship Id="rId18" Type="http://schemas.openxmlformats.org/officeDocument/2006/relationships/image" Target="media/image6.png"/><Relationship Id="rId7" Type="http://schemas.openxmlformats.org/officeDocument/2006/relationships/customXml" Target="../customXML/item1.xml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hyperlink" Target="mailto:WINNERBRASILSOLAR@GMAIL.COM" TargetMode="External"/></Relationships>
</file>

<file path=word/_rels/header2.xml.rels><?xml version="1.0" encoding="UTF-8" standalone="yes"?><Relationships xmlns="http://schemas.openxmlformats.org/package/2006/relationships"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hyperlink" Target="mailto:WINNERBRASILSOLAR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51+UnOBv7s1fBPXdyZf/31VNMg==">AMUW2mVQ8Gyjx1T+jMYpIP8aOX1HBM+c/zAcKzVwEh9KRjzF8zakzBmBwd0Fc66TnIVf68YS7+JOCcvJFwVxIMLz8JRCr8JDLYM/zMABMhzvFQUbLhqY7PPijl0e/IqS8xrSh83QAp/4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2021-02-11T11:22:00Z</dcterms:created>
  <dc:creator>Usuário do Microsoft Office</dc:creator>
</cp:coreProperties>
</file>