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00" w:after="100"/>
      </w:pPr>
      <w:r>
        <w:t xml:space="preserve">Portfólio de Soluções em Conscientização e Cultura</w:t>
      </w:r>
    </w:p>
    <w:p>
      <w:pPr>
        <w:pStyle w:val="Heading3"/>
        <w:spacing w:before="200" w:after="100"/>
      </w:pPr>
      <w:r>
        <w:t xml:space="preserve">Transformando obrigações regulatórias em cultura corporativa</w:t>
      </w:r>
    </w:p>
    <w:p>
      <w:pPr>
        <w:pStyle w:val="Heading3"/>
        <w:spacing w:before="200" w:after="100"/>
      </w:pPr>
      <w:r>
        <w:t xml:space="preserve">The Privacy Brasil</w:t>
      </w:r>
    </w:p>
    <w:p>
      <w:pPr>
        <w:pStyle w:val="Heading3"/>
        <w:spacing w:before="200" w:after="100"/>
      </w:pPr>
      <w:r>
        <w:t xml:space="preserve">QUEM SOMOS</w:t>
      </w:r>
    </w:p>
    <w:p>
      <w:pPr>
        <w:spacing w:before="100" w:after="100"/>
      </w:pPr>
      <w:r>
        <w:t xml:space="preserve">A </w:t>
      </w:r>
      <w:r>
        <w:rPr>
          <w:b/>
          <w:bCs/>
        </w:rPr>
        <w:t xml:space="preserve">The Privacy Brasil</w:t>
      </w:r>
      <w:r>
        <w:t xml:space="preserve"> é a sua parceira estratégica na construção de uma cultura organizacional robusta e resiliente. Somos especialistas em traduzir temas complexos – como jurídico, segurança da informação e compliance – para uma linguagem acessível e humana, garantindo que a mensagem ressoe do chão de fábrica ao Conselho de Administração. Nosso propósito é capacitar pessoas e proteger o valor do seu negócio.</w:t>
      </w:r>
    </w:p>
    <w:p>
      <w:pPr>
        <w:pStyle w:val="Heading3"/>
        <w:spacing w:before="200" w:after="100"/>
      </w:pPr>
      <w:r>
        <w:t xml:space="preserve">NOSSA ABORDAGEM: O Diferencial que Gera Resultados</w:t>
      </w:r>
    </w:p>
    <w:p>
      <w:pPr>
        <w:spacing w:before="100" w:after="100"/>
      </w:pPr>
      <w:r>
        <w:t xml:space="preserve">Nossa metodologia é desenhada para ir além da conformidade, focando na </w:t>
      </w:r>
      <w:r>
        <w:rPr>
          <w:b/>
          <w:bCs/>
        </w:rPr>
        <w:t xml:space="preserve">mitigação efetiva do Risco Humano</w:t>
      </w:r>
      <w:r>
        <w:t xml:space="preserve">. Entendemos que a maior vulnerabilidade de uma organização reside na falta de conscientização.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Metodologia Integrada: Unimos a solidez técnica da Governança com a criatividade e o engajamento, transformando requisitos em hábitos.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Soluções Modulares e Adaptáveis: Nossas ofertas são flexíveis, ajustando-se à maturidade, cultura e necessidades específicas de cada cliente, garantindo relevância e impacto.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Foco em Comportamento: Não apenas informamos, mas inspiramos a mudança de comportamento, criando defensores da privacidade e segurança em todos os níveis.</w:t>
      </w:r>
    </w:p>
    <w:p>
      <w:pPr>
        <w:pStyle w:val="Heading3"/>
        <w:spacing w:before="200" w:after="100"/>
      </w:pPr>
      <w:r>
        <w:t xml:space="preserve">PILARES DE ATUAÇÃO: Sua Jornada para uma Cultura Consciente</w:t>
      </w:r>
    </w:p>
    <w:p>
      <w:r>
        <w:t xml:space="preserve">A. ESTRATÉGIA &amp;amp; GOVERNANÇA (A Base)</w:t>
      </w:r>
    </w:p>
    <w:p>
      <w:pPr>
        <w:spacing w:before="100" w:after="100"/>
      </w:pPr>
      <w:r>
        <w:t xml:space="preserve">Construímos o alicerce para um programa de conscientização sustentável e mensurável.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Diagnóstico de Cultura e Risco Humano: Avaliação aprofundada para identificar o nível de maturidade atual da organização e os pontos críticos de risco.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Design do Plano Anual de Conscientização: Planejamento estratégico detalhado, definindo objetivos, cronograma, canais de comunicação e público-alvo.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Adaptação de Políticas e Normas: Transformação de documentos densos e complexos em Playbooks Visuais e Cartilhas de Fácil Leitura, garantindo compreensão e adesão.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Definição de KPIs de Engajamento e Relatórios Executivos: Estabelecimento de métricas claras para acompanhar o progresso e apresentar resultados tangíveis à alta direção.</w:t>
      </w:r>
    </w:p>
    <w:p>
      <w:r>
        <w:t xml:space="preserve">B. TRILHA EDUCACIONAL (O Conteúdo)</w:t>
      </w:r>
    </w:p>
    <w:p>
      <w:pPr>
        <w:spacing w:before="100" w:after="100"/>
      </w:pPr>
      <w:r>
        <w:t xml:space="preserve">Desenvolvemos e entregamos conteúdo educacional segmentado, garantindo que a mensagem certa chegue ao público certo.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Executive Briefing: Sessões de alto impacto, concisas e estratégicas, para C-Level e Board, focadas em responsabilidade, impacto no negócio e reputação.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Treinamentos Operacionais: Conteúdo massivo (EAD ou presencial) focado no &amp;quot;como fazer&amp;quot; do dia a dia, para toda a base de colaboradores.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Workshops Táticos: Dinâmicas interativas para média gestão e liderança, capacitando-os a serem multiplicadores da cultura.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Onboarding de Cultura: Módulo específico para novos colaboradores, integrando os princípios de privacidade, segurança e compliance desde o primeiro dia.</w:t>
      </w:r>
    </w:p>
    <w:p>
      <w:r>
        <w:t xml:space="preserve">C. COMUNICAÇÃO &amp;amp; CAMPANHAS (O Engajamento)</w:t>
      </w:r>
    </w:p>
    <w:p>
      <w:pPr>
        <w:spacing w:before="100" w:after="100"/>
      </w:pPr>
      <w:r>
        <w:t xml:space="preserve">Criamos campanhas vibrantes que mantêm os temas em evidência, de forma contínua e impactante.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Campanhas Sazonais Completas: Kits de comunicação visual (digital e física) para datas estratégicas, com e-mails, banners, posts para intranet e outros materiais.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Endomarketing Tangível: Criação de identidade visual aplicada a itens físicos (camisetas, canecas, folders, mousepads) que funcionam como lembretes visuais e reforçam a mensagem.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Pílulas de Conhecimento: Conteúdos rápidos e digeríveis (microlearning), como vídeos curtos e cards informativos, ideais para consumo via WhatsApp ou intranet.</w:t>
      </w:r>
    </w:p>
    <w:p>
      <w:r>
        <w:t xml:space="preserve">D. GAMIFICAÇÃO &amp;amp; VIVÊNCIA (A Fixação)</w:t>
      </w:r>
    </w:p>
    <w:p>
      <w:pPr>
        <w:spacing w:before="100" w:after="100"/>
      </w:pPr>
      <w:r>
        <w:t xml:space="preserve">Transformamos o aprendizado em experiência, utilizando técnicas lúdicas para fixar o conhecimento e promover a mudança de comportamento.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Workshops Gamificados e Dinâmicas de Grupo: Atividades interativas que estimulam a participação e a resolução de problemas em equipe.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Quiz Show Corporativo e Competições entre Áreas: Competições saudáveis que testam o conhecimento de forma divertida e engajadora.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Simulações de Realidade: Exercícios práticos e imersivos, como simulações de Phishing educativo ou cenários de &amp;quot;mesa limpa&amp;quot;, com feedback imediato.</w:t>
      </w:r>
    </w:p>
    <w:p>
      <w:pPr>
        <w:pStyle w:val="Heading3"/>
        <w:spacing w:before="200" w:after="100"/>
      </w:pPr>
      <w:r>
        <w:t xml:space="preserve">TEMAS DE ESPECIALIZAÇÃO (Onde Atuamos)</w:t>
      </w:r>
    </w:p>
    <w:p>
      <w:pPr>
        <w:spacing w:before="100" w:after="100"/>
      </w:pPr>
      <w:r>
        <w:t xml:space="preserve">Nossa expertise abrange os pilares mais críticos da governança corporativa: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Privacidade de Dados Pessoais (LGPD/GDPR): Conscientização sobre direitos dos titulares, tratamento de dados e responsabilidades.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Segurança da Informação e Higiene Cibernética: Melhores práticas para proteção de dados, prevenção de ataques e uso seguro de tecnologias.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Compliance, Ética e Integridade (Anticorrupção/PLD): Promoção de conduta ética, prevenção de fraudes e aderência a regulamentações.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Riscos Corporativos e Controles Internos: Entendimento e gestão de riscos, fortalecendo o ambiente de controle.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Continuidade de Negócios: Preparação para crises e garantia da resiliência operacional.</w:t>
      </w:r>
    </w:p>
    <w:p>
      <w:pPr>
        <w:pStyle w:val="Heading3"/>
        <w:spacing w:before="200" w:after="100"/>
      </w:pPr>
      <w:r>
        <w:t xml:space="preserve">POR QUE A THE PRIVACY BRASIL?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Não entregamos apenas treinamentos; entregamos redução de risco e mudança de comportamento. Nosso foco é o impacto real no seu negócio.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Do técnico ao lúdico, falamos a língua da sua empresa. Adaptamos a comunicação para garantir que todos compreendam e se engajem.</w:t>
      </w:r>
    </w:p>
    <w:p>
      <w:pPr>
        <w:spacing w:before="100" w:after="100"/>
      </w:pPr>
      <w:r>
        <w:rPr>
          <w:b/>
          <w:bCs/>
        </w:rPr>
        <w:t xml:space="preserve">Contato para Propostas</w:t>
      </w:r>
      <w:r>
        <w:t xml:space="preserve">
</w:t>
      </w:r>
      <w:r>
        <w:rPr>
          <w:b/>
          <w:bCs/>
        </w:rPr>
        <w:t xml:space="preserve">The Privacy Brasil - Governança, Riscos e Compliance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2026-02-12T18:38:28.446Z</dcterms:created>
  <dcterms:modified xsi:type="dcterms:W3CDTF">2026-02-12T18:38:28.446Z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