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06 November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Sekretariat Pengurus Korpri Kementerian Dalam Negeri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Sekretariat Pengurus Korpri Kementerian Dalam Negeri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Sekretariat Pengurus Korpri Kementerian Dalam Negeri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01 November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06 November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10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6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0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Karena jumlah ASN yang minim dan ASN menggunakan kendaraan pribadi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4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/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/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/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