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CEA0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Modelo Padrão | Aprovação Executiva de Processo</w:t>
      </w:r>
    </w:p>
    <w:p w14:paraId="49B27E5B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I. Resumo Executivo</w:t>
      </w:r>
    </w:p>
    <w:p w14:paraId="5FA645AB" w14:textId="77777777" w:rsidR="00EC6F94" w:rsidRPr="00EC6F94" w:rsidRDefault="00EC6F94" w:rsidP="00EC6F94">
      <w:r w:rsidRPr="00EC6F94">
        <w:t xml:space="preserve">Apresentar de forma objetiva </w:t>
      </w:r>
      <w:r w:rsidRPr="00EC6F94">
        <w:rPr>
          <w:b/>
          <w:bCs/>
        </w:rPr>
        <w:t>o que está sendo contratado, o escopo, a motivação da contratação e os principais destaques da estratégia/negociação</w:t>
      </w:r>
      <w:r w:rsidRPr="00EC6F94">
        <w:t>.</w:t>
      </w:r>
    </w:p>
    <w:p w14:paraId="08CB9E72" w14:textId="77777777" w:rsidR="00EC6F94" w:rsidRPr="00EC6F94" w:rsidRDefault="00EC6F94" w:rsidP="00EC6F94">
      <w:pPr>
        <w:rPr>
          <w:i/>
          <w:iCs/>
        </w:rPr>
      </w:pPr>
      <w:r w:rsidRPr="00EC6F94">
        <w:rPr>
          <w:b/>
          <w:bCs/>
          <w:i/>
          <w:iCs/>
        </w:rPr>
        <w:t>Exemplo 1:</w:t>
      </w:r>
      <w:r w:rsidRPr="00EC6F94">
        <w:rPr>
          <w:i/>
          <w:iCs/>
        </w:rPr>
        <w:t xml:space="preserve"> Substituição completa das calotas hemisféricas dos Reatores 60 e 31 durante a PG’2026, com potencial sinergia com os pacotes de Otimização Estrutural e possibilidade de rebate de até R$ 500 mil.</w:t>
      </w:r>
    </w:p>
    <w:p w14:paraId="068A2F6B" w14:textId="77777777" w:rsidR="00EC6F94" w:rsidRPr="00EC6F94" w:rsidRDefault="00EC6F94" w:rsidP="00EC6F94">
      <w:pPr>
        <w:rPr>
          <w:i/>
          <w:iCs/>
        </w:rPr>
      </w:pPr>
      <w:r w:rsidRPr="00EC6F94">
        <w:rPr>
          <w:b/>
          <w:bCs/>
          <w:i/>
          <w:iCs/>
        </w:rPr>
        <w:t>Exemplo 2:</w:t>
      </w:r>
      <w:r w:rsidRPr="00EC6F94">
        <w:rPr>
          <w:i/>
          <w:iCs/>
        </w:rPr>
        <w:t xml:space="preserve"> Contratação de serviços de Limpeza Industrial de Rotina para a Unidade Suzano. A estratégia contempla consolidação de escopo, diluição de custos indiretos, negociação com abertura completa de custos (open book) e mitigação do risco operacional por meio da desmobilização estruturada do fornecedor atual.</w:t>
      </w:r>
    </w:p>
    <w:p w14:paraId="7E49D197" w14:textId="77777777" w:rsidR="00EC6F94" w:rsidRPr="00EC6F94" w:rsidRDefault="00EC6F94" w:rsidP="00EC6F94">
      <w:r w:rsidRPr="00EC6F94">
        <w:t xml:space="preserve">Detalhes do processo e da negociação abaixo. </w:t>
      </w:r>
      <w:r w:rsidRPr="00EC6F94">
        <w:rPr>
          <w:b/>
          <w:bCs/>
        </w:rPr>
        <w:t>Material completo da última versão do Gate em anexo.</w:t>
      </w:r>
    </w:p>
    <w:p w14:paraId="70FA971F" w14:textId="77777777" w:rsidR="00EC6F94" w:rsidRPr="00EC6F94" w:rsidRDefault="00EC6F94" w:rsidP="00EC6F94">
      <w:r w:rsidRPr="00EC6F94">
        <w:pict w14:anchorId="72467F1D">
          <v:rect id="_x0000_i1055" style="width:0;height:1.5pt" o:hralign="center" o:hrstd="t" o:hr="t" fillcolor="#a0a0a0" stroked="f"/>
        </w:pict>
      </w:r>
    </w:p>
    <w:p w14:paraId="58847779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II. Informações Gerais</w:t>
      </w:r>
    </w:p>
    <w:p w14:paraId="6CE8367E" w14:textId="77777777" w:rsidR="00EC6F94" w:rsidRPr="00EC6F94" w:rsidRDefault="00EC6F94" w:rsidP="00EC6F94">
      <w:r w:rsidRPr="00EC6F94">
        <w:rPr>
          <w:b/>
          <w:bCs/>
        </w:rPr>
        <w:t>Acordo de Fornecimento:</w:t>
      </w:r>
      <w:r w:rsidRPr="00EC6F94">
        <w:t xml:space="preserve"> [número]</w:t>
      </w:r>
      <w:r w:rsidRPr="00EC6F94">
        <w:br/>
      </w:r>
      <w:r w:rsidRPr="00EC6F94">
        <w:rPr>
          <w:b/>
          <w:bCs/>
        </w:rPr>
        <w:t>Categoria:</w:t>
      </w:r>
      <w:r w:rsidRPr="00EC6F94">
        <w:t xml:space="preserve"> [categoria]</w:t>
      </w:r>
      <w:r w:rsidRPr="00EC6F94">
        <w:br/>
      </w:r>
      <w:r w:rsidRPr="00EC6F94">
        <w:rPr>
          <w:b/>
          <w:bCs/>
        </w:rPr>
        <w:t>Fornecedor:</w:t>
      </w:r>
      <w:r w:rsidRPr="00EC6F94">
        <w:t xml:space="preserve"> [razão social | código SAP]</w:t>
      </w:r>
      <w:r w:rsidRPr="00EC6F94">
        <w:br/>
      </w:r>
      <w:r w:rsidRPr="00EC6F94">
        <w:rPr>
          <w:b/>
          <w:bCs/>
        </w:rPr>
        <w:t>Saúde Financeira / Qualificação:</w:t>
      </w:r>
      <w:r w:rsidRPr="00EC6F94">
        <w:t xml:space="preserve"> [Ex.: Aprovado – Rating C]</w:t>
      </w:r>
      <w:r w:rsidRPr="00EC6F94">
        <w:br/>
      </w:r>
      <w:r w:rsidRPr="00EC6F94">
        <w:rPr>
          <w:b/>
          <w:bCs/>
        </w:rPr>
        <w:t>Unidade(s):</w:t>
      </w:r>
      <w:r w:rsidRPr="00EC6F94">
        <w:t xml:space="preserve"> [unidades contempladas]</w:t>
      </w:r>
      <w:r w:rsidRPr="00EC6F94">
        <w:br/>
      </w:r>
      <w:r w:rsidRPr="00EC6F94">
        <w:rPr>
          <w:b/>
          <w:bCs/>
        </w:rPr>
        <w:t>Modalidade de Contratação:</w:t>
      </w:r>
      <w:r w:rsidRPr="00EC6F94">
        <w:t xml:space="preserve"> [Ex.: Preço fixo mensal + abertura de HH / preço unitário / </w:t>
      </w:r>
      <w:proofErr w:type="spellStart"/>
      <w:r w:rsidRPr="00EC6F94">
        <w:t>lump</w:t>
      </w:r>
      <w:proofErr w:type="spellEnd"/>
      <w:r w:rsidRPr="00EC6F94">
        <w:t xml:space="preserve"> sum]</w:t>
      </w:r>
    </w:p>
    <w:p w14:paraId="237F824D" w14:textId="77777777" w:rsidR="00EC6F94" w:rsidRPr="00EC6F94" w:rsidRDefault="00EC6F94" w:rsidP="00EC6F94">
      <w:r w:rsidRPr="00EC6F94">
        <w:pict w14:anchorId="158766E9">
          <v:rect id="_x0000_i1056" style="width:0;height:1.5pt" o:hralign="center" o:hrstd="t" o:hr="t" fillcolor="#a0a0a0" stroked="f"/>
        </w:pict>
      </w:r>
    </w:p>
    <w:p w14:paraId="6DB687A1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III. Resumo da Negociação</w:t>
      </w:r>
    </w:p>
    <w:p w14:paraId="0E7E2C85" w14:textId="77777777" w:rsidR="00EC6F94" w:rsidRPr="00EC6F94" w:rsidRDefault="00EC6F94" w:rsidP="00EC6F94">
      <w:r w:rsidRPr="00EC6F94">
        <w:rPr>
          <w:b/>
          <w:bCs/>
        </w:rPr>
        <w:t>Vigência:</w:t>
      </w:r>
      <w:r w:rsidRPr="00EC6F94">
        <w:t xml:space="preserve"> DD/MM/AAAA a DD/MM/AAAA ([XX] meses)</w:t>
      </w:r>
    </w:p>
    <w:p w14:paraId="197E95B4" w14:textId="2C6CE32C" w:rsidR="00EC6F94" w:rsidRPr="00EC6F94" w:rsidRDefault="00EC6F94" w:rsidP="00EC6F94">
      <w:r w:rsidRPr="00EC6F94">
        <w:t>Apresentar as informações financeiras de forma consolidada e comparável:</w:t>
      </w:r>
    </w:p>
    <w:p w14:paraId="2841D463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A. Visão Anual</w:t>
      </w:r>
    </w:p>
    <w:p w14:paraId="007DA413" w14:textId="77777777" w:rsidR="00EC6F94" w:rsidRPr="00EC6F94" w:rsidRDefault="00EC6F94" w:rsidP="00EC6F94">
      <w:r w:rsidRPr="00EC6F94">
        <w:t>Comparar, conforme aplicável:</w:t>
      </w:r>
    </w:p>
    <w:p w14:paraId="6F0C12AA" w14:textId="77777777" w:rsidR="00EC6F94" w:rsidRPr="00EC6F94" w:rsidRDefault="00EC6F94" w:rsidP="00EC6F94">
      <w:r w:rsidRPr="00EC6F94">
        <w:rPr>
          <w:b/>
          <w:bCs/>
        </w:rPr>
        <w:t>PB’26 x Valor Real/Contratado</w:t>
      </w:r>
      <w:r w:rsidRPr="00EC6F94">
        <w:br/>
        <w:t>ou</w:t>
      </w:r>
      <w:r w:rsidRPr="00EC6F94">
        <w:br/>
      </w:r>
      <w:r w:rsidRPr="00EC6F94">
        <w:rPr>
          <w:b/>
          <w:bCs/>
        </w:rPr>
        <w:t>Baseline Ajustado x Valor Real/Contratado</w:t>
      </w:r>
    </w:p>
    <w:p w14:paraId="3D34F294" w14:textId="77777777" w:rsidR="00EC6F94" w:rsidRPr="00EC6F94" w:rsidRDefault="00EC6F94" w:rsidP="00EC6F94">
      <w:r w:rsidRPr="00EC6F94">
        <w:rPr>
          <w:b/>
          <w:bCs/>
        </w:rPr>
        <w:lastRenderedPageBreak/>
        <w:t>Exemplo – Reporte Financeiro | Visão Anual</w:t>
      </w:r>
    </w:p>
    <w:p w14:paraId="334AEFA8" w14:textId="77777777" w:rsidR="00EC6F94" w:rsidRPr="00EC6F94" w:rsidRDefault="00EC6F94" w:rsidP="00EC6F94">
      <w:r w:rsidRPr="00EC6F94">
        <w:t xml:space="preserve">PB’26: </w:t>
      </w:r>
      <w:r w:rsidRPr="00EC6F94">
        <w:rPr>
          <w:b/>
          <w:bCs/>
        </w:rPr>
        <w:t>R$ 2,023 MM</w:t>
      </w:r>
      <w:r w:rsidRPr="00EC6F94">
        <w:br/>
        <w:t xml:space="preserve">PB’26 c/ desafio: </w:t>
      </w:r>
      <w:r w:rsidRPr="00EC6F94">
        <w:rPr>
          <w:b/>
          <w:bCs/>
        </w:rPr>
        <w:t>R$ 1,864 MM</w:t>
      </w:r>
      <w:r w:rsidRPr="00EC6F94">
        <w:t xml:space="preserve"> | Orçamento desafiado em -8%</w:t>
      </w:r>
      <w:r w:rsidRPr="00EC6F94">
        <w:br/>
        <w:t xml:space="preserve">Valor contratado / Real: </w:t>
      </w:r>
      <w:r w:rsidRPr="00EC6F94">
        <w:rPr>
          <w:b/>
          <w:bCs/>
        </w:rPr>
        <w:t>R$ 1,729 MM</w:t>
      </w:r>
      <w:r w:rsidRPr="00EC6F94">
        <w:br/>
        <w:t xml:space="preserve">Saving vs. PB’26: </w:t>
      </w:r>
      <w:r w:rsidRPr="00EC6F94">
        <w:rPr>
          <w:b/>
          <w:bCs/>
        </w:rPr>
        <w:t>R$ 294 mil (-15%)</w:t>
      </w:r>
      <w:r w:rsidRPr="00EC6F94">
        <w:br/>
        <w:t xml:space="preserve">Saving vs. PB’26 c/ desafio: </w:t>
      </w:r>
      <w:r w:rsidRPr="00EC6F94">
        <w:rPr>
          <w:b/>
          <w:bCs/>
        </w:rPr>
        <w:t>R$ 135 mil (-7%)</w:t>
      </w:r>
      <w:r w:rsidRPr="00EC6F94">
        <w:br/>
        <w:t xml:space="preserve">Reporte no </w:t>
      </w:r>
      <w:proofErr w:type="spellStart"/>
      <w:r w:rsidRPr="00EC6F94">
        <w:t>Sourcing</w:t>
      </w:r>
      <w:proofErr w:type="spellEnd"/>
      <w:r w:rsidRPr="00EC6F94">
        <w:t xml:space="preserve"> Monitor: </w:t>
      </w:r>
      <w:r w:rsidRPr="00EC6F94">
        <w:rPr>
          <w:b/>
          <w:bCs/>
        </w:rPr>
        <w:t>R$ 294 mil</w:t>
      </w:r>
      <w:r w:rsidRPr="00EC6F94">
        <w:t xml:space="preserve"> | Captura inicial: </w:t>
      </w:r>
      <w:proofErr w:type="spellStart"/>
      <w:r w:rsidRPr="00EC6F94">
        <w:t>ago</w:t>
      </w:r>
      <w:proofErr w:type="spellEnd"/>
      <w:r w:rsidRPr="00EC6F94">
        <w:t>/26</w:t>
      </w:r>
    </w:p>
    <w:p w14:paraId="5CD8DC57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 xml:space="preserve">B. Visão Full </w:t>
      </w:r>
      <w:proofErr w:type="spellStart"/>
      <w:r w:rsidRPr="00EC6F94">
        <w:rPr>
          <w:b/>
          <w:bCs/>
        </w:rPr>
        <w:t>Contract</w:t>
      </w:r>
      <w:proofErr w:type="spellEnd"/>
    </w:p>
    <w:p w14:paraId="0689ED6B" w14:textId="77777777" w:rsidR="00EC6F94" w:rsidRPr="00EC6F94" w:rsidRDefault="00EC6F94" w:rsidP="00EC6F94">
      <w:r w:rsidRPr="00EC6F94">
        <w:t xml:space="preserve">Apresentar a visão financeira considerando </w:t>
      </w:r>
      <w:r w:rsidRPr="00EC6F94">
        <w:rPr>
          <w:b/>
          <w:bCs/>
        </w:rPr>
        <w:t>todo o período de vigência do contrato</w:t>
      </w:r>
      <w:r w:rsidRPr="00EC6F94">
        <w:t>.</w:t>
      </w:r>
    </w:p>
    <w:p w14:paraId="7465E65A" w14:textId="77777777" w:rsidR="00EC6F94" w:rsidRPr="00EC6F94" w:rsidRDefault="00EC6F94" w:rsidP="00EC6F94">
      <w:r w:rsidRPr="00EC6F94">
        <w:rPr>
          <w:b/>
          <w:bCs/>
        </w:rPr>
        <w:t>Exemplo – Resumo da Negociação | 36 meses</w:t>
      </w:r>
    </w:p>
    <w:p w14:paraId="04430BA7" w14:textId="77777777" w:rsidR="00EC6F94" w:rsidRPr="00EC6F94" w:rsidRDefault="00EC6F94" w:rsidP="00EC6F94">
      <w:r w:rsidRPr="00EC6F94">
        <w:t xml:space="preserve">Baseline ajustado: </w:t>
      </w:r>
      <w:r w:rsidRPr="00EC6F94">
        <w:rPr>
          <w:b/>
          <w:bCs/>
        </w:rPr>
        <w:t>R$ 6,44 MM</w:t>
      </w:r>
      <w:r w:rsidRPr="00EC6F94">
        <w:br/>
        <w:t xml:space="preserve">Proposta inicial: </w:t>
      </w:r>
      <w:r w:rsidRPr="00EC6F94">
        <w:rPr>
          <w:b/>
          <w:bCs/>
        </w:rPr>
        <w:t>R$ 6,68 MM</w:t>
      </w:r>
      <w:r w:rsidRPr="00EC6F94">
        <w:br/>
        <w:t xml:space="preserve">Proposta final: </w:t>
      </w:r>
      <w:r w:rsidRPr="00EC6F94">
        <w:rPr>
          <w:b/>
          <w:bCs/>
        </w:rPr>
        <w:t>R$ 5,71 MM</w:t>
      </w:r>
      <w:r w:rsidRPr="00EC6F94">
        <w:br/>
        <w:t xml:space="preserve">Saving vs. Baseline ajustado: </w:t>
      </w:r>
      <w:r w:rsidRPr="00EC6F94">
        <w:rPr>
          <w:b/>
          <w:bCs/>
        </w:rPr>
        <w:t>R$ 721 mil</w:t>
      </w:r>
      <w:r w:rsidRPr="00EC6F94">
        <w:br/>
        <w:t xml:space="preserve">Saving vs. Proposta inicial: </w:t>
      </w:r>
      <w:r w:rsidRPr="00EC6F94">
        <w:rPr>
          <w:b/>
          <w:bCs/>
        </w:rPr>
        <w:t>R$ 965 mil</w:t>
      </w:r>
    </w:p>
    <w:p w14:paraId="1B22AA03" w14:textId="6055ECAF" w:rsidR="00EC6F94" w:rsidRPr="00EC6F94" w:rsidRDefault="00EC6F94" w:rsidP="00EC6F94">
      <w:r w:rsidRPr="00EC6F94">
        <w:t xml:space="preserve">Sempre que aplicável, destacar também </w:t>
      </w:r>
      <w:r w:rsidRPr="00EC6F94">
        <w:rPr>
          <w:b/>
          <w:bCs/>
        </w:rPr>
        <w:t>principais alavancas comerciais utilizadas</w:t>
      </w:r>
      <w:r w:rsidRPr="00EC6F94">
        <w:t xml:space="preserve">, como consolidação de escopo, open book, benchmark, </w:t>
      </w:r>
      <w:proofErr w:type="spellStart"/>
      <w:r w:rsidRPr="00EC6F94">
        <w:t>should</w:t>
      </w:r>
      <w:proofErr w:type="spellEnd"/>
      <w:r w:rsidRPr="00EC6F94">
        <w:t xml:space="preserve"> </w:t>
      </w:r>
      <w:proofErr w:type="spellStart"/>
      <w:r w:rsidRPr="00EC6F94">
        <w:t>cost</w:t>
      </w:r>
      <w:proofErr w:type="spellEnd"/>
      <w:r w:rsidRPr="00EC6F94">
        <w:t>, negociação de margem, sinergias, rebate, otimização de quantitativos</w:t>
      </w:r>
      <w:r>
        <w:t xml:space="preserve">, </w:t>
      </w:r>
      <w:r w:rsidRPr="00EC6F94">
        <w:t xml:space="preserve">alteração do modelo de </w:t>
      </w:r>
      <w:proofErr w:type="gramStart"/>
      <w:r w:rsidRPr="00EC6F94">
        <w:t>contratação</w:t>
      </w:r>
      <w:r>
        <w:t xml:space="preserve"> </w:t>
      </w:r>
      <w:proofErr w:type="spellStart"/>
      <w:r>
        <w:t>etc</w:t>
      </w:r>
      <w:proofErr w:type="spellEnd"/>
      <w:proofErr w:type="gramEnd"/>
      <w:r>
        <w:t xml:space="preserve"> </w:t>
      </w:r>
      <w:proofErr w:type="spellStart"/>
      <w:proofErr w:type="gram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proofErr w:type="gramEnd"/>
      <w:r>
        <w:t xml:space="preserve"> </w:t>
      </w:r>
    </w:p>
    <w:p w14:paraId="1BE0EC3D" w14:textId="77777777" w:rsidR="00EC6F94" w:rsidRPr="00EC6F94" w:rsidRDefault="00EC6F94" w:rsidP="00EC6F94">
      <w:r w:rsidRPr="00EC6F94">
        <w:pict w14:anchorId="0683B75D">
          <v:rect id="_x0000_i1057" style="width:0;height:1.5pt" o:hralign="center" o:hrstd="t" o:hr="t" fillcolor="#a0a0a0" stroked="f"/>
        </w:pict>
      </w:r>
    </w:p>
    <w:p w14:paraId="1ED3AE03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IV. Informações Comerciais Complementares</w:t>
      </w:r>
    </w:p>
    <w:p w14:paraId="39C7785D" w14:textId="77777777" w:rsidR="00EC6F94" w:rsidRPr="00EC6F94" w:rsidRDefault="00EC6F94" w:rsidP="00EC6F94">
      <w:r w:rsidRPr="00EC6F94">
        <w:rPr>
          <w:b/>
          <w:bCs/>
        </w:rPr>
        <w:t>Prazo de Pagamento:</w:t>
      </w:r>
      <w:r w:rsidRPr="00EC6F94">
        <w:t xml:space="preserve"> [XX DDL]</w:t>
      </w:r>
      <w:r w:rsidRPr="00EC6F94">
        <w:br/>
      </w:r>
      <w:r w:rsidRPr="00EC6F94">
        <w:rPr>
          <w:b/>
          <w:bCs/>
        </w:rPr>
        <w:t>Paramétrica de Reajuste:</w:t>
      </w:r>
      <w:r w:rsidRPr="00EC6F94">
        <w:t xml:space="preserve"> [índice | periodicidade | data-base]</w:t>
      </w:r>
      <w:r w:rsidRPr="00EC6F94">
        <w:br/>
      </w:r>
      <w:r w:rsidRPr="00EC6F94">
        <w:rPr>
          <w:b/>
          <w:bCs/>
        </w:rPr>
        <w:t>Data-base:</w:t>
      </w:r>
      <w:r w:rsidRPr="00EC6F94">
        <w:t xml:space="preserve"> [mês/ano]</w:t>
      </w:r>
      <w:r w:rsidRPr="00EC6F94">
        <w:br/>
      </w:r>
      <w:r w:rsidRPr="00EC6F94">
        <w:rPr>
          <w:b/>
          <w:bCs/>
        </w:rPr>
        <w:t>Modelo de Precificação:</w:t>
      </w:r>
      <w:r w:rsidRPr="00EC6F94">
        <w:t xml:space="preserve"> [se aplicável]</w:t>
      </w:r>
      <w:r w:rsidRPr="00EC6F94">
        <w:br/>
      </w:r>
      <w:r w:rsidRPr="00EC6F94">
        <w:rPr>
          <w:b/>
          <w:bCs/>
        </w:rPr>
        <w:t>Rebate / Bonificação:</w:t>
      </w:r>
      <w:r w:rsidRPr="00EC6F94">
        <w:t xml:space="preserve"> [se aplicável]</w:t>
      </w:r>
      <w:r w:rsidRPr="00EC6F94">
        <w:br/>
      </w:r>
      <w:r w:rsidRPr="00EC6F94">
        <w:rPr>
          <w:b/>
          <w:bCs/>
        </w:rPr>
        <w:t>Principais condições comerciais adicionais:</w:t>
      </w:r>
      <w:r w:rsidRPr="00EC6F94">
        <w:t xml:space="preserve"> [descrever, se aplicável]</w:t>
      </w:r>
    </w:p>
    <w:p w14:paraId="3461685E" w14:textId="77777777" w:rsidR="00EC6F94" w:rsidRPr="00EC6F94" w:rsidRDefault="00EC6F94" w:rsidP="00EC6F94">
      <w:r w:rsidRPr="00EC6F94">
        <w:pict w14:anchorId="061E1F8A">
          <v:rect id="_x0000_i1058" style="width:0;height:1.5pt" o:hralign="center" o:hrstd="t" o:hr="t" fillcolor="#a0a0a0" stroked="f"/>
        </w:pict>
      </w:r>
    </w:p>
    <w:p w14:paraId="17EDBD29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V. Resumo Jurídico e Contratual</w:t>
      </w:r>
    </w:p>
    <w:p w14:paraId="167E8DA9" w14:textId="6C62A0B6" w:rsidR="00EC6F94" w:rsidRPr="00EC6F94" w:rsidRDefault="00EC6F94" w:rsidP="00EC6F94">
      <w:r w:rsidRPr="00EC6F94">
        <w:rPr>
          <w:b/>
          <w:bCs/>
        </w:rPr>
        <w:t>CLM:</w:t>
      </w:r>
      <w:r w:rsidRPr="00EC6F94">
        <w:t xml:space="preserve"> [número]</w:t>
      </w:r>
      <w:r w:rsidRPr="00EC6F94">
        <w:br/>
      </w:r>
      <w:r w:rsidRPr="00EC6F94">
        <w:rPr>
          <w:b/>
          <w:bCs/>
        </w:rPr>
        <w:t>Cláusula de Saída:</w:t>
      </w:r>
      <w:r w:rsidRPr="00EC6F94">
        <w:t xml:space="preserve"> [descrever condição / prazo de aviso]</w:t>
      </w:r>
      <w:r w:rsidRPr="00EC6F94">
        <w:br/>
      </w:r>
      <w:r w:rsidRPr="00EC6F94">
        <w:rPr>
          <w:b/>
          <w:bCs/>
        </w:rPr>
        <w:t xml:space="preserve">Take </w:t>
      </w:r>
      <w:proofErr w:type="spellStart"/>
      <w:r w:rsidRPr="00EC6F94">
        <w:rPr>
          <w:b/>
          <w:bCs/>
        </w:rPr>
        <w:t>or</w:t>
      </w:r>
      <w:proofErr w:type="spellEnd"/>
      <w:r w:rsidRPr="00EC6F94">
        <w:rPr>
          <w:b/>
          <w:bCs/>
        </w:rPr>
        <w:t xml:space="preserve"> </w:t>
      </w:r>
      <w:proofErr w:type="spellStart"/>
      <w:r w:rsidRPr="00EC6F94">
        <w:rPr>
          <w:b/>
          <w:bCs/>
        </w:rPr>
        <w:t>Pay</w:t>
      </w:r>
      <w:proofErr w:type="spellEnd"/>
      <w:r w:rsidRPr="00EC6F94">
        <w:rPr>
          <w:b/>
          <w:bCs/>
        </w:rPr>
        <w:t>:</w:t>
      </w:r>
      <w:r w:rsidRPr="00EC6F94">
        <w:t xml:space="preserve"> [Sim / Não | condição, se aplicável]</w:t>
      </w:r>
      <w:r w:rsidRPr="00EC6F94">
        <w:br/>
      </w:r>
      <w:r w:rsidRPr="00EC6F94">
        <w:rPr>
          <w:b/>
          <w:bCs/>
        </w:rPr>
        <w:t>Investimento do Fornecedor:</w:t>
      </w:r>
      <w:r w:rsidRPr="00EC6F94">
        <w:t xml:space="preserve"> [R$ XX | descrição | Não aplicável]</w:t>
      </w:r>
      <w:r w:rsidRPr="00EC6F94">
        <w:br/>
      </w:r>
      <w:r w:rsidRPr="00EC6F94">
        <w:rPr>
          <w:b/>
          <w:bCs/>
        </w:rPr>
        <w:t>SLA / Penalidades:</w:t>
      </w:r>
      <w:r w:rsidRPr="00EC6F94">
        <w:t xml:space="preserve"> [principais condições, se aplicável]</w:t>
      </w:r>
    </w:p>
    <w:p w14:paraId="100D55FA" w14:textId="77777777" w:rsidR="00EC6F94" w:rsidRPr="00EC6F94" w:rsidRDefault="00EC6F94" w:rsidP="00EC6F94">
      <w:r w:rsidRPr="00EC6F94">
        <w:lastRenderedPageBreak/>
        <w:pict w14:anchorId="4CAC9FD0">
          <v:rect id="_x0000_i1059" style="width:0;height:1.5pt" o:hralign="center" o:hrstd="t" o:hr="t" fillcolor="#a0a0a0" stroked="f"/>
        </w:pict>
      </w:r>
    </w:p>
    <w:p w14:paraId="6AA81988" w14:textId="77777777" w:rsidR="00EC6F94" w:rsidRPr="00EC6F94" w:rsidRDefault="00EC6F94" w:rsidP="00EC6F94">
      <w:pPr>
        <w:rPr>
          <w:b/>
          <w:bCs/>
        </w:rPr>
      </w:pPr>
      <w:r w:rsidRPr="00EC6F94">
        <w:rPr>
          <w:b/>
          <w:bCs/>
        </w:rPr>
        <w:t>VI. Material de Apoio</w:t>
      </w:r>
    </w:p>
    <w:p w14:paraId="4DE85BB5" w14:textId="77777777" w:rsidR="00EC6F94" w:rsidRPr="00EC6F94" w:rsidRDefault="00EC6F94" w:rsidP="00EC6F94">
      <w:r w:rsidRPr="00EC6F94">
        <w:t xml:space="preserve">Inserir no </w:t>
      </w:r>
      <w:r w:rsidRPr="00EC6F94">
        <w:rPr>
          <w:b/>
          <w:bCs/>
        </w:rPr>
        <w:t>corpo do e-mail</w:t>
      </w:r>
      <w:r w:rsidRPr="00EC6F94">
        <w:t xml:space="preserve"> imagens ou tabelas que facilitem a leitura executiva, priorizando:</w:t>
      </w:r>
    </w:p>
    <w:p w14:paraId="66131EC5" w14:textId="77777777" w:rsidR="00EC6F94" w:rsidRPr="00EC6F94" w:rsidRDefault="00EC6F94" w:rsidP="00EC6F94">
      <w:pPr>
        <w:numPr>
          <w:ilvl w:val="0"/>
          <w:numId w:val="1"/>
        </w:numPr>
      </w:pPr>
      <w:r w:rsidRPr="00EC6F94">
        <w:t>Resumo / mapa da negociação comercial;</w:t>
      </w:r>
    </w:p>
    <w:p w14:paraId="06905A9D" w14:textId="77777777" w:rsidR="00EC6F94" w:rsidRPr="00EC6F94" w:rsidRDefault="00EC6F94" w:rsidP="00EC6F94">
      <w:pPr>
        <w:numPr>
          <w:ilvl w:val="0"/>
          <w:numId w:val="1"/>
        </w:numPr>
      </w:pPr>
      <w:r w:rsidRPr="00EC6F94">
        <w:t>Evolução entre baseline, proposta inicial e proposta final;</w:t>
      </w:r>
    </w:p>
    <w:p w14:paraId="6AF0F3DA" w14:textId="77777777" w:rsidR="00EC6F94" w:rsidRPr="00EC6F94" w:rsidRDefault="00EC6F94" w:rsidP="00EC6F94">
      <w:pPr>
        <w:numPr>
          <w:ilvl w:val="0"/>
          <w:numId w:val="1"/>
        </w:numPr>
      </w:pPr>
      <w:r w:rsidRPr="00EC6F94">
        <w:t xml:space="preserve">Comparativo financeiro anual e full </w:t>
      </w:r>
      <w:proofErr w:type="spellStart"/>
      <w:r w:rsidRPr="00EC6F94">
        <w:t>contract</w:t>
      </w:r>
      <w:proofErr w:type="spellEnd"/>
      <w:r w:rsidRPr="00EC6F94">
        <w:t>;</w:t>
      </w:r>
    </w:p>
    <w:p w14:paraId="38C7E297" w14:textId="77777777" w:rsidR="00EC6F94" w:rsidRPr="00EC6F94" w:rsidRDefault="00EC6F94" w:rsidP="00EC6F94">
      <w:pPr>
        <w:numPr>
          <w:ilvl w:val="0"/>
          <w:numId w:val="1"/>
        </w:numPr>
      </w:pPr>
      <w:r w:rsidRPr="00EC6F94">
        <w:t>Principais cenários avaliados, quando aplicável;</w:t>
      </w:r>
    </w:p>
    <w:p w14:paraId="674C8003" w14:textId="77777777" w:rsidR="00EC6F94" w:rsidRPr="00EC6F94" w:rsidRDefault="00EC6F94" w:rsidP="00EC6F94">
      <w:pPr>
        <w:numPr>
          <w:ilvl w:val="0"/>
          <w:numId w:val="1"/>
        </w:numPr>
      </w:pPr>
      <w:r w:rsidRPr="00EC6F94">
        <w:t>Outros elementos visuais relevantes para a tomada de decisão.</w:t>
      </w:r>
    </w:p>
    <w:p w14:paraId="7CD7E607" w14:textId="77777777" w:rsidR="00EC6F94" w:rsidRPr="00EC6F94" w:rsidRDefault="00EC6F94" w:rsidP="00EC6F94">
      <w:r w:rsidRPr="00EC6F94">
        <w:rPr>
          <w:b/>
          <w:bCs/>
        </w:rPr>
        <w:t>Anexar também a apresentação da última versão do Gate</w:t>
      </w:r>
      <w:r w:rsidRPr="00EC6F94">
        <w:t>, quando houver.</w:t>
      </w:r>
    </w:p>
    <w:p w14:paraId="0D3EE4D5" w14:textId="26D8AF46" w:rsidR="0097701C" w:rsidRDefault="0097701C"/>
    <w:sectPr w:rsidR="009770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80801"/>
    <w:multiLevelType w:val="multilevel"/>
    <w:tmpl w:val="8D2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7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1C"/>
    <w:rsid w:val="00011FF6"/>
    <w:rsid w:val="00593CCB"/>
    <w:rsid w:val="0097701C"/>
    <w:rsid w:val="00A626FF"/>
    <w:rsid w:val="00BA3FA9"/>
    <w:rsid w:val="00EC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CDD71"/>
  <w15:chartTrackingRefBased/>
  <w15:docId w15:val="{30C49256-2B5B-4C6D-A7AE-6534691E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70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70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7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70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7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7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70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0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70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70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7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0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109315-9727-4adf-97ad-4849bb63edcb}" enabled="0" method="" siteId="{a7109315-9727-4adf-97ad-4849bb63ed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DIAS JUNIOR</dc:creator>
  <cp:keywords/>
  <dc:description/>
  <cp:lastModifiedBy>WAGNER DIAS JUNIOR</cp:lastModifiedBy>
  <cp:revision>2</cp:revision>
  <dcterms:created xsi:type="dcterms:W3CDTF">2026-08-12T01:09:00Z</dcterms:created>
  <dcterms:modified xsi:type="dcterms:W3CDTF">2026-08-12T01:28:00Z</dcterms:modified>
</cp:coreProperties>
</file>