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AF" w:rsidRDefault="00127EAF" w:rsidP="00127EAF">
      <w:pPr>
        <w:pStyle w:val="a4"/>
        <w:rPr>
          <w:rFonts w:ascii="Times New Roman" w:hAnsi="Times New Roman" w:cs="Times New Roman"/>
        </w:rPr>
      </w:pPr>
    </w:p>
    <w:p w:rsidR="00127EAF" w:rsidRDefault="00127EAF" w:rsidP="00127EAF">
      <w:pPr>
        <w:pStyle w:val="a4"/>
        <w:jc w:val="right"/>
        <w:rPr>
          <w:rFonts w:ascii="Times New Roman" w:hAnsi="Times New Roman" w:cs="Times New Roman"/>
        </w:rPr>
      </w:pPr>
    </w:p>
    <w:p w:rsidR="00127EAF" w:rsidRPr="00127EAF" w:rsidRDefault="00127EAF" w:rsidP="00127EAF">
      <w:pPr>
        <w:pStyle w:val="a4"/>
        <w:jc w:val="right"/>
        <w:rPr>
          <w:rFonts w:ascii="Times New Roman" w:hAnsi="Times New Roman" w:cs="Times New Roman"/>
          <w:color w:val="70AD47" w:themeColor="accent6"/>
        </w:rPr>
      </w:pPr>
      <w:r w:rsidRPr="00127EAF">
        <w:rPr>
          <w:rFonts w:ascii="Times New Roman" w:hAnsi="Times New Roman" w:cs="Times New Roman"/>
          <w:color w:val="70AD47" w:themeColor="accent6"/>
        </w:rPr>
        <w:t xml:space="preserve">Политика </w:t>
      </w:r>
    </w:p>
    <w:p w:rsidR="00100B6E" w:rsidRPr="00127EAF" w:rsidRDefault="00127EAF" w:rsidP="00127EAF">
      <w:pPr>
        <w:pStyle w:val="a4"/>
        <w:jc w:val="right"/>
        <w:rPr>
          <w:rFonts w:ascii="Times New Roman" w:hAnsi="Times New Roman" w:cs="Times New Roman"/>
          <w:color w:val="70AD47" w:themeColor="accent6"/>
        </w:rPr>
      </w:pPr>
      <w:r w:rsidRPr="00127EAF">
        <w:rPr>
          <w:rFonts w:ascii="Times New Roman" w:hAnsi="Times New Roman" w:cs="Times New Roman"/>
          <w:color w:val="70AD47" w:themeColor="accent6"/>
        </w:rPr>
        <w:t>информационной безопасности</w:t>
      </w:r>
    </w:p>
    <w:p w:rsidR="00127EAF" w:rsidRDefault="00127EAF" w:rsidP="00127EAF">
      <w:pPr>
        <w:jc w:val="right"/>
        <w:rPr>
          <w:rFonts w:ascii="Times New Roman" w:hAnsi="Times New Roman" w:cs="Times New Roman"/>
        </w:rPr>
      </w:pPr>
    </w:p>
    <w:p w:rsidR="00127EAF" w:rsidRPr="00127EAF" w:rsidRDefault="00127EAF" w:rsidP="00127EAF">
      <w:pPr>
        <w:jc w:val="right"/>
        <w:rPr>
          <w:rFonts w:ascii="Times New Roman" w:hAnsi="Times New Roman" w:cs="Times New Roman"/>
          <w:color w:val="385623" w:themeColor="accent6" w:themeShade="80"/>
          <w:sz w:val="40"/>
          <w:szCs w:val="40"/>
        </w:rPr>
      </w:pPr>
      <w:r w:rsidRPr="00127EAF">
        <w:rPr>
          <w:rFonts w:ascii="Times New Roman" w:hAnsi="Times New Roman" w:cs="Times New Roman"/>
          <w:noProof/>
          <w:color w:val="385623" w:themeColor="accent6" w:themeShade="80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-4480560</wp:posOffset>
            </wp:positionH>
            <wp:positionV relativeFrom="paragraph">
              <wp:posOffset>505460</wp:posOffset>
            </wp:positionV>
            <wp:extent cx="9217025" cy="1887855"/>
            <wp:effectExtent l="6985" t="0" r="0" b="0"/>
            <wp:wrapTight wrapText="bothSides">
              <wp:wrapPolygon edited="0">
                <wp:start x="21584" y="-80"/>
                <wp:lineTo x="65" y="-80"/>
                <wp:lineTo x="65" y="21280"/>
                <wp:lineTo x="21584" y="21280"/>
                <wp:lineTo x="21584" y="-8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17025" cy="188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EAF">
        <w:rPr>
          <w:rFonts w:ascii="Times New Roman" w:hAnsi="Times New Roman" w:cs="Times New Roman"/>
          <w:color w:val="385623" w:themeColor="accent6" w:themeShade="80"/>
          <w:sz w:val="40"/>
          <w:szCs w:val="40"/>
        </w:rPr>
        <w:t>ООО «</w:t>
      </w:r>
      <w:proofErr w:type="spellStart"/>
      <w:r w:rsidRPr="00127EAF">
        <w:rPr>
          <w:rFonts w:ascii="Times New Roman" w:hAnsi="Times New Roman" w:cs="Times New Roman"/>
          <w:color w:val="385623" w:themeColor="accent6" w:themeShade="80"/>
          <w:sz w:val="40"/>
          <w:szCs w:val="40"/>
        </w:rPr>
        <w:t>Симс</w:t>
      </w:r>
      <w:proofErr w:type="spellEnd"/>
      <w:r w:rsidRPr="00127EAF">
        <w:rPr>
          <w:rFonts w:ascii="Times New Roman" w:hAnsi="Times New Roman" w:cs="Times New Roman"/>
          <w:color w:val="385623" w:themeColor="accent6" w:themeShade="80"/>
          <w:sz w:val="40"/>
          <w:szCs w:val="40"/>
        </w:rPr>
        <w:t>»</w:t>
      </w:r>
    </w:p>
    <w:p w:rsidR="00127EAF" w:rsidRDefault="00127EAF" w:rsidP="00127EAF"/>
    <w:p w:rsidR="00127EAF" w:rsidRDefault="00127EAF" w:rsidP="00127EAF"/>
    <w:p w:rsidR="00127EAF" w:rsidRDefault="00127EAF" w:rsidP="00127EAF"/>
    <w:p w:rsidR="00127EAF" w:rsidRDefault="00127EAF" w:rsidP="00127EAF"/>
    <w:p w:rsidR="00127EAF" w:rsidRDefault="00127EAF" w:rsidP="00127EAF"/>
    <w:p w:rsidR="00127EAF" w:rsidRDefault="00127EAF" w:rsidP="00127EAF"/>
    <w:p w:rsidR="00127EAF" w:rsidRDefault="00127EAF" w:rsidP="00127EAF"/>
    <w:p w:rsidR="00127EAF" w:rsidRDefault="00127EAF" w:rsidP="00127EAF"/>
    <w:p w:rsidR="00127EAF" w:rsidRDefault="00127EAF" w:rsidP="00127EAF"/>
    <w:p w:rsidR="00127EAF" w:rsidRDefault="00127EAF" w:rsidP="00127EAF"/>
    <w:p w:rsidR="00127EAF" w:rsidRDefault="00127EAF" w:rsidP="00127EAF"/>
    <w:p w:rsidR="00127EAF" w:rsidRDefault="00127EAF" w:rsidP="00127EAF"/>
    <w:p w:rsidR="00127EAF" w:rsidRDefault="00127EAF" w:rsidP="00127EAF"/>
    <w:p w:rsidR="00127EAF" w:rsidRDefault="00127EAF" w:rsidP="00127EAF"/>
    <w:p w:rsidR="00127EAF" w:rsidRDefault="00127EAF" w:rsidP="00127EAF"/>
    <w:p w:rsidR="00127EAF" w:rsidRDefault="00127EAF" w:rsidP="00127EAF"/>
    <w:p w:rsidR="00127EAF" w:rsidRDefault="00127EAF" w:rsidP="00127EAF"/>
    <w:p w:rsidR="00127EAF" w:rsidRDefault="00127EAF" w:rsidP="00127EAF"/>
    <w:p w:rsidR="00127EAF" w:rsidRDefault="00127EAF" w:rsidP="00127EAF"/>
    <w:p w:rsidR="00127EAF" w:rsidRPr="00127EAF" w:rsidRDefault="00127EAF" w:rsidP="00127EAF">
      <w:pPr>
        <w:jc w:val="right"/>
        <w:rPr>
          <w:rFonts w:ascii="Times New Roman" w:hAnsi="Times New Roman" w:cs="Times New Roman"/>
          <w:sz w:val="28"/>
          <w:szCs w:val="28"/>
        </w:rPr>
      </w:pPr>
      <w:r w:rsidRPr="00127EAF">
        <w:rPr>
          <w:rFonts w:ascii="Times New Roman" w:hAnsi="Times New Roman" w:cs="Times New Roman"/>
          <w:sz w:val="28"/>
          <w:szCs w:val="28"/>
        </w:rPr>
        <w:t>Шемякина Алена Алексеевна</w:t>
      </w:r>
    </w:p>
    <w:p w:rsidR="00127EAF" w:rsidRDefault="00127EAF" w:rsidP="00127EAF"/>
    <w:p w:rsidR="00127EAF" w:rsidRDefault="00127EAF" w:rsidP="00127EAF"/>
    <w:p w:rsidR="00127EAF" w:rsidRPr="00127EAF" w:rsidRDefault="00127EAF" w:rsidP="00127EAF">
      <w:pPr>
        <w:jc w:val="center"/>
        <w:rPr>
          <w:rFonts w:ascii="Times New Roman" w:hAnsi="Times New Roman" w:cs="Times New Roman"/>
          <w:sz w:val="56"/>
          <w:szCs w:val="56"/>
        </w:rPr>
      </w:pPr>
      <w:r w:rsidRPr="00127EAF">
        <w:rPr>
          <w:rFonts w:ascii="Times New Roman" w:hAnsi="Times New Roman" w:cs="Times New Roman"/>
          <w:sz w:val="56"/>
          <w:szCs w:val="56"/>
        </w:rPr>
        <w:lastRenderedPageBreak/>
        <w:t>Политика</w:t>
      </w:r>
    </w:p>
    <w:p w:rsidR="00127EAF" w:rsidRPr="00127EAF" w:rsidRDefault="00127EAF" w:rsidP="00127EAF">
      <w:pPr>
        <w:jc w:val="center"/>
        <w:rPr>
          <w:rFonts w:ascii="Times New Roman" w:hAnsi="Times New Roman" w:cs="Times New Roman"/>
          <w:sz w:val="56"/>
          <w:szCs w:val="56"/>
        </w:rPr>
      </w:pPr>
      <w:r w:rsidRPr="00127EAF">
        <w:rPr>
          <w:rFonts w:ascii="Times New Roman" w:hAnsi="Times New Roman" w:cs="Times New Roman"/>
          <w:sz w:val="56"/>
          <w:szCs w:val="56"/>
        </w:rPr>
        <w:t>информационной безопасности</w:t>
      </w:r>
      <w:bookmarkStart w:id="0" w:name="_GoBack"/>
      <w:bookmarkEnd w:id="0"/>
    </w:p>
    <w:p w:rsidR="00127EAF" w:rsidRPr="00127EAF" w:rsidRDefault="00127EAF" w:rsidP="00127EA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64845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73B11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.7pt" to="523.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27EAF">
        <w:rPr>
          <w:rFonts w:ascii="Times New Roman" w:hAnsi="Times New Roman" w:cs="Times New Roman"/>
          <w:sz w:val="40"/>
          <w:szCs w:val="40"/>
        </w:rPr>
        <w:t>ООО «</w:t>
      </w:r>
      <w:proofErr w:type="spellStart"/>
      <w:r w:rsidRPr="00127EAF">
        <w:rPr>
          <w:rFonts w:ascii="Times New Roman" w:hAnsi="Times New Roman" w:cs="Times New Roman"/>
          <w:sz w:val="40"/>
          <w:szCs w:val="40"/>
        </w:rPr>
        <w:t>Симс</w:t>
      </w:r>
      <w:proofErr w:type="spellEnd"/>
      <w:r w:rsidRPr="00127EAF">
        <w:rPr>
          <w:rFonts w:ascii="Times New Roman" w:hAnsi="Times New Roman" w:cs="Times New Roman"/>
          <w:sz w:val="40"/>
          <w:szCs w:val="40"/>
        </w:rPr>
        <w:t>»</w:t>
      </w:r>
    </w:p>
    <w:p w:rsidR="00127EAF" w:rsidRDefault="00127EAF" w:rsidP="00127EAF">
      <w:pPr>
        <w:rPr>
          <w:rFonts w:ascii="Times New Roman" w:hAnsi="Times New Roman" w:cs="Times New Roman"/>
          <w:sz w:val="24"/>
          <w:szCs w:val="24"/>
        </w:rPr>
      </w:pPr>
    </w:p>
    <w:p w:rsidR="00127EAF" w:rsidRPr="00127EAF" w:rsidRDefault="00127EAF" w:rsidP="00127EAF">
      <w:pPr>
        <w:rPr>
          <w:rFonts w:ascii="Times New Roman" w:hAnsi="Times New Roman" w:cs="Times New Roman"/>
          <w:sz w:val="24"/>
          <w:szCs w:val="24"/>
        </w:rPr>
      </w:pPr>
      <w:r w:rsidRPr="00127EAF">
        <w:rPr>
          <w:rFonts w:ascii="Times New Roman" w:hAnsi="Times New Roman" w:cs="Times New Roman"/>
          <w:sz w:val="24"/>
          <w:szCs w:val="24"/>
        </w:rPr>
        <w:t>Штат – 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27EAF">
        <w:rPr>
          <w:rFonts w:ascii="Times New Roman" w:hAnsi="Times New Roman" w:cs="Times New Roman"/>
          <w:sz w:val="24"/>
          <w:szCs w:val="24"/>
        </w:rPr>
        <w:t>0 сотрудников</w:t>
      </w:r>
    </w:p>
    <w:p w:rsidR="00127EAF" w:rsidRPr="00127EAF" w:rsidRDefault="00127EAF" w:rsidP="00127EAF">
      <w:pPr>
        <w:rPr>
          <w:rFonts w:ascii="Times New Roman" w:hAnsi="Times New Roman" w:cs="Times New Roman"/>
          <w:sz w:val="24"/>
          <w:szCs w:val="24"/>
        </w:rPr>
      </w:pPr>
      <w:r w:rsidRPr="00127EAF">
        <w:rPr>
          <w:rFonts w:ascii="Times New Roman" w:hAnsi="Times New Roman" w:cs="Times New Roman"/>
          <w:sz w:val="24"/>
          <w:szCs w:val="24"/>
        </w:rPr>
        <w:t>Руководство – 10 сотрудников</w:t>
      </w:r>
    </w:p>
    <w:p w:rsidR="00127EAF" w:rsidRPr="00127EAF" w:rsidRDefault="00127EAF" w:rsidP="00127EAF">
      <w:pPr>
        <w:rPr>
          <w:rFonts w:ascii="Times New Roman" w:hAnsi="Times New Roman" w:cs="Times New Roman"/>
          <w:sz w:val="24"/>
          <w:szCs w:val="24"/>
        </w:rPr>
      </w:pPr>
      <w:r w:rsidRPr="00127EAF">
        <w:rPr>
          <w:rFonts w:ascii="Times New Roman" w:hAnsi="Times New Roman" w:cs="Times New Roman"/>
          <w:sz w:val="24"/>
          <w:szCs w:val="24"/>
        </w:rPr>
        <w:t xml:space="preserve">Бухгалтерия – 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127EAF">
        <w:rPr>
          <w:rFonts w:ascii="Times New Roman" w:hAnsi="Times New Roman" w:cs="Times New Roman"/>
          <w:sz w:val="24"/>
          <w:szCs w:val="24"/>
        </w:rPr>
        <w:t xml:space="preserve"> сотрудников</w:t>
      </w:r>
    </w:p>
    <w:p w:rsidR="00127EAF" w:rsidRPr="00127EAF" w:rsidRDefault="00127EAF" w:rsidP="00127EAF">
      <w:pPr>
        <w:rPr>
          <w:rFonts w:ascii="Times New Roman" w:hAnsi="Times New Roman" w:cs="Times New Roman"/>
          <w:sz w:val="24"/>
          <w:szCs w:val="24"/>
        </w:rPr>
      </w:pPr>
      <w:r w:rsidRPr="00127EAF">
        <w:rPr>
          <w:rFonts w:ascii="Times New Roman" w:hAnsi="Times New Roman" w:cs="Times New Roman"/>
          <w:sz w:val="24"/>
          <w:szCs w:val="24"/>
        </w:rPr>
        <w:t xml:space="preserve">IT-отдел –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27EAF">
        <w:rPr>
          <w:rFonts w:ascii="Times New Roman" w:hAnsi="Times New Roman" w:cs="Times New Roman"/>
          <w:sz w:val="24"/>
          <w:szCs w:val="24"/>
        </w:rPr>
        <w:t>0 сотрудников</w:t>
      </w:r>
    </w:p>
    <w:p w:rsidR="00127EAF" w:rsidRPr="00127EAF" w:rsidRDefault="00127EAF" w:rsidP="00127EAF">
      <w:pPr>
        <w:rPr>
          <w:rFonts w:ascii="Times New Roman" w:hAnsi="Times New Roman" w:cs="Times New Roman"/>
          <w:sz w:val="24"/>
          <w:szCs w:val="24"/>
        </w:rPr>
      </w:pPr>
      <w:r w:rsidRPr="00127EAF">
        <w:rPr>
          <w:rFonts w:ascii="Times New Roman" w:hAnsi="Times New Roman" w:cs="Times New Roman"/>
          <w:sz w:val="24"/>
          <w:szCs w:val="24"/>
        </w:rPr>
        <w:t>Менеджеры по работе с клиентами – 50 сотрудников</w:t>
      </w:r>
    </w:p>
    <w:p w:rsidR="00127EAF" w:rsidRPr="00127EAF" w:rsidRDefault="00127EAF" w:rsidP="00127EAF">
      <w:pPr>
        <w:rPr>
          <w:rFonts w:ascii="Times New Roman" w:hAnsi="Times New Roman" w:cs="Times New Roman"/>
          <w:sz w:val="24"/>
          <w:szCs w:val="24"/>
        </w:rPr>
      </w:pPr>
      <w:r w:rsidRPr="00127EAF">
        <w:rPr>
          <w:rFonts w:ascii="Times New Roman" w:hAnsi="Times New Roman" w:cs="Times New Roman"/>
          <w:sz w:val="24"/>
          <w:szCs w:val="24"/>
        </w:rPr>
        <w:t xml:space="preserve">Отдел безопасности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27EAF">
        <w:rPr>
          <w:rFonts w:ascii="Times New Roman" w:hAnsi="Times New Roman" w:cs="Times New Roman"/>
          <w:sz w:val="24"/>
          <w:szCs w:val="24"/>
        </w:rPr>
        <w:t xml:space="preserve">5 сотрудников </w:t>
      </w:r>
    </w:p>
    <w:p w:rsidR="00127EAF" w:rsidRPr="00127EAF" w:rsidRDefault="00127EAF" w:rsidP="00127EAF">
      <w:pPr>
        <w:rPr>
          <w:rFonts w:ascii="Times New Roman" w:hAnsi="Times New Roman" w:cs="Times New Roman"/>
          <w:sz w:val="24"/>
          <w:szCs w:val="24"/>
        </w:rPr>
      </w:pPr>
      <w:r w:rsidRPr="00127EAF">
        <w:rPr>
          <w:rFonts w:ascii="Times New Roman" w:hAnsi="Times New Roman" w:cs="Times New Roman"/>
          <w:sz w:val="24"/>
          <w:szCs w:val="24"/>
        </w:rPr>
        <w:t xml:space="preserve">Управление компании использует: телефонную связь, электронную почту, MS </w:t>
      </w:r>
      <w:proofErr w:type="spellStart"/>
      <w:r w:rsidRPr="00127EAF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127EAF">
        <w:rPr>
          <w:rFonts w:ascii="Times New Roman" w:hAnsi="Times New Roman" w:cs="Times New Roman"/>
          <w:sz w:val="24"/>
          <w:szCs w:val="24"/>
        </w:rPr>
        <w:t>, 1C: Предприятие (программный продукт компании «1С», предназначенный для автоматизации деятельности на предприятии)</w:t>
      </w:r>
    </w:p>
    <w:p w:rsidR="00127EAF" w:rsidRDefault="00127EAF" w:rsidP="00127EAF">
      <w:pPr>
        <w:rPr>
          <w:rFonts w:ascii="Times New Roman" w:hAnsi="Times New Roman" w:cs="Times New Roman"/>
          <w:sz w:val="24"/>
          <w:szCs w:val="24"/>
        </w:rPr>
      </w:pPr>
      <w:r w:rsidRPr="00127EAF">
        <w:rPr>
          <w:rFonts w:ascii="Times New Roman" w:hAnsi="Times New Roman" w:cs="Times New Roman"/>
          <w:sz w:val="24"/>
          <w:szCs w:val="24"/>
        </w:rPr>
        <w:t xml:space="preserve">Бухгалтерия компании использует: телефонную связь, электронную почту, MS </w:t>
      </w:r>
      <w:proofErr w:type="spellStart"/>
      <w:r w:rsidRPr="00127EAF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127EAF">
        <w:rPr>
          <w:rFonts w:ascii="Times New Roman" w:hAnsi="Times New Roman" w:cs="Times New Roman"/>
          <w:sz w:val="24"/>
          <w:szCs w:val="24"/>
        </w:rPr>
        <w:t>, 1C: Бухгалтерия (собирательное название бухгалтерских продуктов фирмы «1С», относящееся к некоторым конфигурациям на платформе 1С: Предприятие версий 7.7 и 8.)</w:t>
      </w:r>
    </w:p>
    <w:p w:rsidR="00127EAF" w:rsidRPr="00127EAF" w:rsidRDefault="00127EAF" w:rsidP="00127EAF">
      <w:pPr>
        <w:rPr>
          <w:rFonts w:ascii="Times New Roman" w:hAnsi="Times New Roman" w:cs="Times New Roman"/>
          <w:sz w:val="24"/>
          <w:szCs w:val="24"/>
        </w:rPr>
      </w:pPr>
      <w:r w:rsidRPr="00127EAF">
        <w:rPr>
          <w:rFonts w:ascii="Times New Roman" w:hAnsi="Times New Roman" w:cs="Times New Roman"/>
          <w:sz w:val="24"/>
          <w:szCs w:val="24"/>
        </w:rPr>
        <w:t>IT-отдел – обеспечивает функционирование внутренней сети организации, а ещё сайта компании и личных кабинетов клиентов.</w:t>
      </w:r>
    </w:p>
    <w:p w:rsidR="00127EAF" w:rsidRPr="00127EAF" w:rsidRDefault="00127EAF" w:rsidP="00127EAF">
      <w:pPr>
        <w:rPr>
          <w:rFonts w:ascii="Times New Roman" w:hAnsi="Times New Roman" w:cs="Times New Roman"/>
          <w:sz w:val="24"/>
          <w:szCs w:val="24"/>
        </w:rPr>
      </w:pPr>
      <w:r w:rsidRPr="00127EAF">
        <w:rPr>
          <w:rFonts w:ascii="Times New Roman" w:hAnsi="Times New Roman" w:cs="Times New Roman"/>
          <w:sz w:val="24"/>
          <w:szCs w:val="24"/>
        </w:rPr>
        <w:t>Менеджеры по работе с клиентами осуществляют работу с клиентами непосредственно через интернет или мобильную связь, мессенджеры, социальные сети и т.д.</w:t>
      </w:r>
    </w:p>
    <w:p w:rsidR="00127EAF" w:rsidRPr="00127EAF" w:rsidRDefault="00127EAF" w:rsidP="00127EAF">
      <w:pPr>
        <w:rPr>
          <w:rFonts w:ascii="Times New Roman" w:hAnsi="Times New Roman" w:cs="Times New Roman"/>
          <w:sz w:val="24"/>
          <w:szCs w:val="24"/>
        </w:rPr>
      </w:pPr>
      <w:r w:rsidRPr="00127EAF">
        <w:rPr>
          <w:rFonts w:ascii="Times New Roman" w:hAnsi="Times New Roman" w:cs="Times New Roman"/>
          <w:sz w:val="24"/>
          <w:szCs w:val="24"/>
        </w:rPr>
        <w:t>Отдел безопасности – осуществляет безопасность, как при хранении информации, так и при её передаче, следит за безопасностью сайта, следят за тем, чтобы никто из посторонних не заходил в личные кабинеты сотрудников.</w:t>
      </w:r>
    </w:p>
    <w:sectPr w:rsidR="00127EAF" w:rsidRPr="00127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E2"/>
    <w:rsid w:val="00100B6E"/>
    <w:rsid w:val="00127EAF"/>
    <w:rsid w:val="003B70E2"/>
    <w:rsid w:val="005C4186"/>
    <w:rsid w:val="00BB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A77F"/>
  <w15:chartTrackingRefBased/>
  <w15:docId w15:val="{AC5B0F9F-80DC-49A5-B39A-988A9338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EAF"/>
  </w:style>
  <w:style w:type="paragraph" w:styleId="1">
    <w:name w:val="heading 1"/>
    <w:basedOn w:val="a"/>
    <w:next w:val="a"/>
    <w:link w:val="10"/>
    <w:uiPriority w:val="9"/>
    <w:qFormat/>
    <w:rsid w:val="00127EA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7EA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EA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7E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EA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7EA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7EA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7EA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7EA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EA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127E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27EA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27EA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27E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127EA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7EA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7EA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127EA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127EA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127E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Заголовок Знак"/>
    <w:basedOn w:val="a0"/>
    <w:link w:val="a4"/>
    <w:uiPriority w:val="10"/>
    <w:rsid w:val="00127EA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127E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127EA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127EAF"/>
    <w:rPr>
      <w:b/>
      <w:bCs/>
    </w:rPr>
  </w:style>
  <w:style w:type="character" w:styleId="a9">
    <w:name w:val="Emphasis"/>
    <w:basedOn w:val="a0"/>
    <w:uiPriority w:val="20"/>
    <w:qFormat/>
    <w:rsid w:val="00127EAF"/>
    <w:rPr>
      <w:i/>
      <w:iCs/>
    </w:rPr>
  </w:style>
  <w:style w:type="paragraph" w:styleId="aa">
    <w:name w:val="No Spacing"/>
    <w:uiPriority w:val="1"/>
    <w:qFormat/>
    <w:rsid w:val="00127EA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27EA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27EAF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127EA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127EA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127EAF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127EAF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127EAF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127EAF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127EAF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127E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3B14-2390-470D-873D-02574A7B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2020-12-07T09:34:00Z</dcterms:created>
  <dcterms:modified xsi:type="dcterms:W3CDTF">2020-12-07T09:49:00Z</dcterms:modified>
</cp:coreProperties>
</file>