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</w:pPr>
      <w:r>
        <w:rPr>
          <w:rFonts w:ascii="Arial" w:cs="Arial" w:eastAsia="Arial" w:hAnsi="Arial"/>
          <w:b/>
          <w:bCs/>
          <w:color w:val="1F242B"/>
          <w:sz w:val="36"/>
          <w:szCs w:val="36"/>
        </w:rPr>
        <w:t xml:space="preserve">AI Declaration — Saryarqa Go</w:t>
      </w:r>
    </w:p>
    <w:p>
      <w:pPr>
        <w:spacing w:after="100" w:before="0"/>
      </w:pPr>
      <w:r>
        <w:rPr>
          <w:rFonts w:ascii="Arial" w:cs="Arial" w:eastAsia="Arial" w:hAnsi="Arial"/>
          <w:color w:val="5F6B76"/>
          <w:sz w:val="20"/>
          <w:szCs w:val="20"/>
        </w:rPr>
        <w:t xml:space="preserve">ZERTTEX Hackathon 2026 · Case 1: Technology Product · Stage 2 materials. Based on the AI Declaration in our Stage 1 report and extended to the Stage 2 materials.</w:t>
      </w:r>
    </w:p>
    <w:p>
      <w:pPr>
        <w:spacing w:after="100" w:before="0"/>
      </w:pPr>
      <w:r>
        <w:rPr>
          <w:rFonts w:ascii="Arial" w:cs="Arial" w:eastAsia="Arial" w:hAnsi="Arial"/>
          <w:b/>
          <w:bCs/>
          <w:color w:val="1F242B"/>
          <w:sz w:val="20"/>
          <w:szCs w:val="20"/>
        </w:rPr>
        <w:t xml:space="preserve">Team: </w:t>
      </w:r>
      <w:r>
        <w:rPr>
          <w:rFonts w:ascii="Arial" w:cs="Arial" w:eastAsia="Arial" w:hAnsi="Arial"/>
          <w:color w:val="1F242B"/>
          <w:sz w:val="20"/>
          <w:szCs w:val="20"/>
        </w:rPr>
        <w:t xml:space="preserve">[team name — to fill in]   ·   Ikhsan (captain), Yeraly, Asylkhan, Ramazan</w:t>
      </w:r>
    </w:p>
    <w:p>
      <w:pPr>
        <w:spacing w:after="100" w:before="0"/>
      </w:pPr>
      <w:r>
        <w:rPr>
          <w:rFonts w:ascii="Arial" w:cs="Arial" w:eastAsia="Arial" w:hAnsi="Arial"/>
          <w:b/>
          <w:bCs/>
          <w:color w:val="B3401F"/>
          <w:sz w:val="20"/>
          <w:szCs w:val="20"/>
        </w:rPr>
        <w:t xml:space="preserve">Fields in [square brackets] must be confirmed by the team before submission. </w:t>
      </w:r>
      <w:r>
        <w:rPr>
          <w:rFonts w:ascii="Arial" w:cs="Arial" w:eastAsia="Arial" w:hAnsi="Arial"/>
          <w:color w:val="B3401F"/>
          <w:sz w:val="20"/>
          <w:szCs w:val="20"/>
        </w:rPr>
        <w:t xml:space="preserve">We did not guess tool names, links or dates we could not verify.</w:t>
      </w:r>
    </w:p>
    <w:p>
      <w:pPr>
        <w:pBdr>
          <w:bottom w:val="single" w:color="C9CFD5" w:sz="6" w:space="1"/>
        </w:pBdr>
        <w:spacing w:after="120"/>
      </w:pPr>
    </w:p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color w:val="1F242B"/>
          <w:sz w:val="30"/>
          <w:szCs w:val="30"/>
        </w:rPr>
        <w:t xml:space="preserve">1. Level of AI use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150"/>
        <w:gridCol w:w="3700"/>
        <w:gridCol w:w="2788"/>
      </w:tblGrid>
      <w:tr>
        <w:trPr>
          <w:tblHeader/>
        </w:trPr>
        <w:tc>
          <w:tcPr>
            <w:tcW w:type="dxa" w:w="2000"/>
            <w:tcBorders>
              <w:top w:val="single" w:color="C9CFD5" w:sz="4"/>
              <w:left w:val="single" w:color="C9CFD5" w:sz="4"/>
              <w:bottom w:val="single" w:color="C9CFD5" w:sz="4"/>
              <w:right w:val="single" w:color="C9CFD5" w:sz="4"/>
            </w:tcBorders>
            <w:shd w:fill="E9EDF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F242B"/>
                <w:sz w:val="17"/>
                <w:szCs w:val="17"/>
              </w:rPr>
              <w:t xml:space="preserve">Part</w:t>
            </w:r>
          </w:p>
        </w:tc>
        <w:tc>
          <w:tcPr>
            <w:tcW w:type="dxa" w:w="1150"/>
            <w:tcBorders>
              <w:top w:val="single" w:color="C9CFD5" w:sz="4"/>
              <w:left w:val="single" w:color="C9CFD5" w:sz="4"/>
              <w:bottom w:val="single" w:color="C9CFD5" w:sz="4"/>
              <w:right w:val="single" w:color="C9CFD5" w:sz="4"/>
            </w:tcBorders>
            <w:shd w:fill="E9EDF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F242B"/>
                <w:sz w:val="17"/>
                <w:szCs w:val="17"/>
              </w:rPr>
              <w:t xml:space="preserve">Level</w:t>
            </w:r>
          </w:p>
        </w:tc>
        <w:tc>
          <w:tcPr>
            <w:tcW w:type="dxa" w:w="3700"/>
            <w:tcBorders>
              <w:top w:val="single" w:color="C9CFD5" w:sz="4"/>
              <w:left w:val="single" w:color="C9CFD5" w:sz="4"/>
              <w:bottom w:val="single" w:color="C9CFD5" w:sz="4"/>
              <w:right w:val="single" w:color="C9CFD5" w:sz="4"/>
            </w:tcBorders>
            <w:shd w:fill="E9EDF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F242B"/>
                <w:sz w:val="17"/>
                <w:szCs w:val="17"/>
              </w:rPr>
              <w:t xml:space="preserve">How AI was used</w:t>
            </w:r>
          </w:p>
        </w:tc>
        <w:tc>
          <w:tcPr>
            <w:tcW w:type="dxa" w:w="2788"/>
            <w:tcBorders>
              <w:top w:val="single" w:color="C9CFD5" w:sz="4"/>
              <w:left w:val="single" w:color="C9CFD5" w:sz="4"/>
              <w:bottom w:val="single" w:color="C9CFD5" w:sz="4"/>
              <w:right w:val="single" w:color="C9CFD5" w:sz="4"/>
            </w:tcBorders>
            <w:shd w:fill="E9EDF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F242B"/>
                <w:sz w:val="17"/>
                <w:szCs w:val="17"/>
              </w:rPr>
              <w:t xml:space="preserve">What the team decided / checked</w:t>
            </w:r>
          </w:p>
        </w:tc>
      </w:tr>
      <w:tr>
        <w:trPr>
          <w:tblHeader w:val="off"/>
        </w:trPr>
        <w:tc>
          <w:tcPr>
            <w:tcW w:type="dxa" w:w="2000"/>
            <w:tcBorders>
              <w:top w:val="single" w:color="C9CFD5" w:sz="4"/>
              <w:left w:val="single" w:color="C9CFD5" w:sz="4"/>
              <w:bottom w:val="single" w:color="C9CFD5" w:sz="4"/>
              <w:right w:val="single" w:color="C9CF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F242B"/>
                <w:sz w:val="17"/>
                <w:szCs w:val="17"/>
              </w:rPr>
              <w:t xml:space="preserve">Prototype code (Stage 1)</w:t>
            </w:r>
          </w:p>
        </w:tc>
        <w:tc>
          <w:tcPr>
            <w:tcW w:type="dxa" w:w="1150"/>
            <w:tcBorders>
              <w:top w:val="single" w:color="C9CFD5" w:sz="4"/>
              <w:left w:val="single" w:color="C9CFD5" w:sz="4"/>
              <w:bottom w:val="single" w:color="C9CFD5" w:sz="4"/>
              <w:right w:val="single" w:color="C9CF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F242B"/>
                <w:sz w:val="17"/>
                <w:szCs w:val="17"/>
              </w:rPr>
              <w:t xml:space="preserve">High</w:t>
            </w:r>
          </w:p>
        </w:tc>
        <w:tc>
          <w:tcPr>
            <w:tcW w:type="dxa" w:w="3700"/>
            <w:tcBorders>
              <w:top w:val="single" w:color="C9CFD5" w:sz="4"/>
              <w:left w:val="single" w:color="C9CFD5" w:sz="4"/>
              <w:bottom w:val="single" w:color="C9CFD5" w:sz="4"/>
              <w:right w:val="single" w:color="C9CF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F242B"/>
                <w:sz w:val="17"/>
                <w:szCs w:val="17"/>
              </w:rPr>
              <w:t xml:space="preserve">Code of the clickable prototype and its automated tests written by an AI coding assistant from our written product description.</w:t>
            </w:r>
          </w:p>
        </w:tc>
        <w:tc>
          <w:tcPr>
            <w:tcW w:type="dxa" w:w="2788"/>
            <w:tcBorders>
              <w:top w:val="single" w:color="C9CFD5" w:sz="4"/>
              <w:left w:val="single" w:color="C9CFD5" w:sz="4"/>
              <w:bottom w:val="single" w:color="C9CFD5" w:sz="4"/>
              <w:right w:val="single" w:color="C9CF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F242B"/>
                <w:sz w:val="17"/>
                <w:szCs w:val="17"/>
              </w:rPr>
              <w:t xml:space="preserve">What the product does, target market, numbers and rules.</w:t>
            </w:r>
          </w:p>
        </w:tc>
      </w:tr>
      <w:tr>
        <w:trPr>
          <w:tblHeader w:val="off"/>
        </w:trPr>
        <w:tc>
          <w:tcPr>
            <w:tcW w:type="dxa" w:w="2000"/>
            <w:tcBorders>
              <w:top w:val="single" w:color="C9CFD5" w:sz="4"/>
              <w:left w:val="single" w:color="C9CFD5" w:sz="4"/>
              <w:bottom w:val="single" w:color="C9CFD5" w:sz="4"/>
              <w:right w:val="single" w:color="C9CF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F242B"/>
                <w:sz w:val="17"/>
                <w:szCs w:val="17"/>
              </w:rPr>
              <w:t>Prototype update (Stage 2)</w:t>
            </w:r>
          </w:p>
        </w:tc>
        <w:tc>
          <w:tcPr>
            <w:tcW w:type="dxa" w:w="1150"/>
            <w:tcBorders>
              <w:top w:val="single" w:color="C9CFD5" w:sz="4"/>
              <w:left w:val="single" w:color="C9CFD5" w:sz="4"/>
              <w:bottom w:val="single" w:color="C9CFD5" w:sz="4"/>
              <w:right w:val="single" w:color="C9CF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F242B"/>
                <w:sz w:val="17"/>
                <w:szCs w:val="17"/>
              </w:rPr>
              <w:t>High</w:t>
            </w:r>
          </w:p>
        </w:tc>
        <w:tc>
          <w:tcPr>
            <w:tcW w:type="dxa" w:w="3700"/>
            <w:tcBorders>
              <w:top w:val="single" w:color="C9CFD5" w:sz="4"/>
              <w:left w:val="single" w:color="C9CFD5" w:sz="4"/>
              <w:bottom w:val="single" w:color="C9CFD5" w:sz="4"/>
              <w:right w:val="single" w:color="C9CF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F242B"/>
                <w:sz w:val="17"/>
                <w:szCs w:val="17"/>
              </w:rPr>
              <w:t>An AI coding assistant added: real QR codes, Judge mode, a manager inbox, a live-AI preview with scripted fallback (Phase 2), offline photo pipeline, faster loading, and the Phase 1 budget on the Impact page. 158 automated checks pass.</w:t>
            </w:r>
          </w:p>
        </w:tc>
        <w:tc>
          <w:tcPr>
            <w:tcW w:type="dxa" w:w="2788"/>
            <w:tcBorders>
              <w:top w:val="single" w:color="C9CFD5" w:sz="4"/>
              <w:left w:val="single" w:color="C9CFD5" w:sz="4"/>
              <w:bottom w:val="single" w:color="C9CFD5" w:sz="4"/>
              <w:right w:val="single" w:color="C9CF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F242B"/>
                <w:sz w:val="17"/>
                <w:szCs w:val="17"/>
              </w:rPr>
              <w:t>Which features to add and which stay Phase 2; we tested the demo path ourselves. [Confirm]</w:t>
            </w:r>
          </w:p>
        </w:tc>
      </w:tr>
      <w:tr>
        <w:trPr>
          <w:tblHeader w:val="off"/>
        </w:trPr>
        <w:tc>
          <w:tcPr>
            <w:tcW w:type="dxa" w:w="2000"/>
            <w:tcBorders>
              <w:top w:val="single" w:color="C9CFD5" w:sz="4"/>
              <w:left w:val="single" w:color="C9CFD5" w:sz="4"/>
              <w:bottom w:val="single" w:color="C9CFD5" w:sz="4"/>
              <w:right w:val="single" w:color="C9CF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F242B"/>
                <w:sz w:val="17"/>
                <w:szCs w:val="17"/>
              </w:rPr>
              <w:t xml:space="preserve">Stage 1 report, user flow, tables</w:t>
            </w:r>
          </w:p>
        </w:tc>
        <w:tc>
          <w:tcPr>
            <w:tcW w:type="dxa" w:w="1150"/>
            <w:tcBorders>
              <w:top w:val="single" w:color="C9CFD5" w:sz="4"/>
              <w:left w:val="single" w:color="C9CFD5" w:sz="4"/>
              <w:bottom w:val="single" w:color="C9CFD5" w:sz="4"/>
              <w:right w:val="single" w:color="C9CF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F242B"/>
                <w:sz w:val="17"/>
                <w:szCs w:val="17"/>
              </w:rPr>
              <w:t xml:space="preserve">High</w:t>
            </w:r>
          </w:p>
        </w:tc>
        <w:tc>
          <w:tcPr>
            <w:tcW w:type="dxa" w:w="3700"/>
            <w:tcBorders>
              <w:top w:val="single" w:color="C9CFD5" w:sz="4"/>
              <w:left w:val="single" w:color="C9CFD5" w:sz="4"/>
              <w:bottom w:val="single" w:color="C9CFD5" w:sz="4"/>
              <w:right w:val="single" w:color="C9CF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F242B"/>
                <w:sz w:val="17"/>
                <w:szCs w:val="17"/>
              </w:rPr>
              <w:t xml:space="preserve">AI drafted text, tables and the flow diagram from our description; calculations run by code from our assumptions.</w:t>
            </w:r>
          </w:p>
        </w:tc>
        <w:tc>
          <w:tcPr>
            <w:tcW w:type="dxa" w:w="2788"/>
            <w:tcBorders>
              <w:top w:val="single" w:color="C9CFD5" w:sz="4"/>
              <w:left w:val="single" w:color="C9CFD5" w:sz="4"/>
              <w:bottom w:val="single" w:color="C9CFD5" w:sz="4"/>
              <w:right w:val="single" w:color="C9CF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F242B"/>
                <w:sz w:val="17"/>
                <w:szCs w:val="17"/>
              </w:rPr>
              <w:t xml:space="preserve">Read, edited and checked the final text.</w:t>
            </w:r>
          </w:p>
        </w:tc>
      </w:tr>
      <w:tr>
        <w:trPr>
          <w:tblHeader w:val="off"/>
        </w:trPr>
        <w:tc>
          <w:tcPr>
            <w:tcW w:type="dxa" w:w="2000"/>
            <w:tcBorders>
              <w:top w:val="single" w:color="C9CFD5" w:sz="4"/>
              <w:left w:val="single" w:color="C9CFD5" w:sz="4"/>
              <w:bottom w:val="single" w:color="C9CFD5" w:sz="4"/>
              <w:right w:val="single" w:color="C9CF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F242B"/>
                <w:sz w:val="17"/>
                <w:szCs w:val="17"/>
              </w:rPr>
              <w:t xml:space="preserve">Idea, target market, assumptions</w:t>
            </w:r>
          </w:p>
        </w:tc>
        <w:tc>
          <w:tcPr>
            <w:tcW w:type="dxa" w:w="1150"/>
            <w:tcBorders>
              <w:top w:val="single" w:color="C9CFD5" w:sz="4"/>
              <w:left w:val="single" w:color="C9CFD5" w:sz="4"/>
              <w:bottom w:val="single" w:color="C9CFD5" w:sz="4"/>
              <w:right w:val="single" w:color="C9CF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F242B"/>
                <w:sz w:val="17"/>
                <w:szCs w:val="17"/>
              </w:rPr>
              <w:t xml:space="preserve">Low</w:t>
            </w:r>
          </w:p>
        </w:tc>
        <w:tc>
          <w:tcPr>
            <w:tcW w:type="dxa" w:w="3700"/>
            <w:tcBorders>
              <w:top w:val="single" w:color="C9CFD5" w:sz="4"/>
              <w:left w:val="single" w:color="C9CFD5" w:sz="4"/>
              <w:bottom w:val="single" w:color="C9CFD5" w:sz="4"/>
              <w:right w:val="single" w:color="C9CF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F242B"/>
                <w:sz w:val="17"/>
                <w:szCs w:val="17"/>
              </w:rPr>
              <w:t xml:space="preserve">AI pointed out risks and weak points.</w:t>
            </w:r>
          </w:p>
        </w:tc>
        <w:tc>
          <w:tcPr>
            <w:tcW w:type="dxa" w:w="2788"/>
            <w:tcBorders>
              <w:top w:val="single" w:color="C9CFD5" w:sz="4"/>
              <w:left w:val="single" w:color="C9CFD5" w:sz="4"/>
              <w:bottom w:val="single" w:color="C9CFD5" w:sz="4"/>
              <w:right w:val="single" w:color="C9CF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F242B"/>
                <w:sz w:val="17"/>
                <w:szCs w:val="17"/>
              </w:rPr>
              <w:t xml:space="preserve">Our own decisions.</w:t>
            </w:r>
          </w:p>
        </w:tc>
      </w:tr>
      <w:tr>
        <w:trPr>
          <w:tblHeader w:val="off"/>
        </w:trPr>
        <w:tc>
          <w:tcPr>
            <w:tcW w:type="dxa" w:w="2000"/>
            <w:tcBorders>
              <w:top w:val="single" w:color="C9CFD5" w:sz="4"/>
              <w:left w:val="single" w:color="C9CFD5" w:sz="4"/>
              <w:bottom w:val="single" w:color="C9CFD5" w:sz="4"/>
              <w:right w:val="single" w:color="C9CF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F242B"/>
                <w:sz w:val="17"/>
                <w:szCs w:val="17"/>
              </w:rPr>
              <w:t xml:space="preserve">Research and sources (Stage 2 update)</w:t>
            </w:r>
          </w:p>
        </w:tc>
        <w:tc>
          <w:tcPr>
            <w:tcW w:type="dxa" w:w="1150"/>
            <w:tcBorders>
              <w:top w:val="single" w:color="C9CFD5" w:sz="4"/>
              <w:left w:val="single" w:color="C9CFD5" w:sz="4"/>
              <w:bottom w:val="single" w:color="C9CFD5" w:sz="4"/>
              <w:right w:val="single" w:color="C9CF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F242B"/>
                <w:sz w:val="17"/>
                <w:szCs w:val="17"/>
              </w:rPr>
              <w:t xml:space="preserve">Medium</w:t>
            </w:r>
          </w:p>
        </w:tc>
        <w:tc>
          <w:tcPr>
            <w:tcW w:type="dxa" w:w="3700"/>
            <w:tcBorders>
              <w:top w:val="single" w:color="C9CFD5" w:sz="4"/>
              <w:left w:val="single" w:color="C9CFD5" w:sz="4"/>
              <w:bottom w:val="single" w:color="C9CFD5" w:sz="4"/>
              <w:right w:val="single" w:color="C9CF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F242B"/>
                <w:sz w:val="17"/>
                <w:szCs w:val="17"/>
              </w:rPr>
              <w:t xml:space="preserve">AI ran web searches to re-check and update statistics (2025 full-year data, Chinese arrivals, visa-free rules, Trip.com facts, commission sources, payment options in Kazakhstan) and listed every source with a link.</w:t>
            </w:r>
          </w:p>
        </w:tc>
        <w:tc>
          <w:tcPr>
            <w:tcW w:type="dxa" w:w="2788"/>
            <w:tcBorders>
              <w:top w:val="single" w:color="C9CFD5" w:sz="4"/>
              <w:left w:val="single" w:color="C9CFD5" w:sz="4"/>
              <w:bottom w:val="single" w:color="C9CFD5" w:sz="4"/>
              <w:right w:val="single" w:color="C9CF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F242B"/>
                <w:sz w:val="17"/>
                <w:szCs w:val="17"/>
              </w:rPr>
              <w:t xml:space="preserve">[Confirm: we opened and checked each link in the sources table.]</w:t>
            </w:r>
          </w:p>
        </w:tc>
      </w:tr>
      <w:tr>
        <w:trPr>
          <w:tblHeader w:val="off"/>
        </w:trPr>
        <w:tc>
          <w:tcPr>
            <w:tcW w:type="dxa" w:w="2000"/>
            <w:tcBorders>
              <w:top w:val="single" w:color="C9CFD5" w:sz="4"/>
              <w:left w:val="single" w:color="C9CFD5" w:sz="4"/>
              <w:bottom w:val="single" w:color="C9CFD5" w:sz="4"/>
              <w:right w:val="single" w:color="C9CF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F242B"/>
                <w:sz w:val="17"/>
                <w:szCs w:val="17"/>
              </w:rPr>
              <w:t>Budget (Phase 1 = 8M within the 20M case cap) and payback model</w:t>
            </w:r>
          </w:p>
        </w:tc>
        <w:tc>
          <w:tcPr>
            <w:tcW w:type="dxa" w:w="1150"/>
            <w:tcBorders>
              <w:top w:val="single" w:color="C9CFD5" w:sz="4"/>
              <w:left w:val="single" w:color="C9CFD5" w:sz="4"/>
              <w:bottom w:val="single" w:color="C9CFD5" w:sz="4"/>
              <w:right w:val="single" w:color="C9CF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F242B"/>
                <w:sz w:val="17"/>
                <w:szCs w:val="17"/>
              </w:rPr>
              <w:t xml:space="preserve">High</w:t>
            </w:r>
          </w:p>
        </w:tc>
        <w:tc>
          <w:tcPr>
            <w:tcW w:type="dxa" w:w="3700"/>
            <w:tcBorders>
              <w:top w:val="single" w:color="C9CFD5" w:sz="4"/>
              <w:left w:val="single" w:color="C9CFD5" w:sz="4"/>
              <w:bottom w:val="single" w:color="C9CFD5" w:sz="4"/>
              <w:right w:val="single" w:color="C9CF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F242B"/>
                <w:sz w:val="17"/>
                <w:szCs w:val="17"/>
              </w:rPr>
              <w:t>AI proposed the bottom-up budget lines, built the spreadsheet with live formulas and three scenarios (company target, required −30% worse case, stress test), and rebuilt our Stage 1 20M model to check its arithmetic.</w:t>
            </w:r>
          </w:p>
        </w:tc>
        <w:tc>
          <w:tcPr>
            <w:tcW w:type="dxa" w:w="2788"/>
            <w:tcBorders>
              <w:top w:val="single" w:color="C9CFD5" w:sz="4"/>
              <w:left w:val="single" w:color="C9CFD5" w:sz="4"/>
              <w:bottom w:val="single" w:color="C9CFD5" w:sz="4"/>
              <w:right w:val="single" w:color="C9CF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F242B"/>
                <w:sz w:val="17"/>
                <w:szCs w:val="17"/>
              </w:rPr>
              <w:t>Case cap 20M confirmed by the organizers; choosing to ask for 8M (Phase 1) and a month-9 stage gate was our decision. [Confirm: margin 30%, salary and cost estimates.]</w:t>
            </w:r>
          </w:p>
        </w:tc>
      </w:tr>
      <w:tr>
        <w:trPr>
          <w:tblHeader w:val="off"/>
        </w:trPr>
        <w:tc>
          <w:tcPr>
            <w:tcW w:type="dxa" w:w="2000"/>
            <w:tcBorders>
              <w:top w:val="single" w:color="C9CFD5" w:sz="4"/>
              <w:left w:val="single" w:color="C9CFD5" w:sz="4"/>
              <w:bottom w:val="single" w:color="C9CFD5" w:sz="4"/>
              <w:right w:val="single" w:color="C9CF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F242B"/>
                <w:sz w:val="17"/>
                <w:szCs w:val="17"/>
              </w:rPr>
              <w:t>Presentation (final deck, 8 slides, Russian)</w:t>
            </w:r>
          </w:p>
        </w:tc>
        <w:tc>
          <w:tcPr>
            <w:tcW w:type="dxa" w:w="1150"/>
            <w:tcBorders>
              <w:top w:val="single" w:color="C9CFD5" w:sz="4"/>
              <w:left w:val="single" w:color="C9CFD5" w:sz="4"/>
              <w:bottom w:val="single" w:color="C9CFD5" w:sz="4"/>
              <w:right w:val="single" w:color="C9CF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F242B"/>
                <w:sz w:val="17"/>
                <w:szCs w:val="17"/>
              </w:rPr>
              <w:t xml:space="preserve">High</w:t>
            </w:r>
          </w:p>
        </w:tc>
        <w:tc>
          <w:tcPr>
            <w:tcW w:type="dxa" w:w="3700"/>
            <w:tcBorders>
              <w:top w:val="single" w:color="C9CFD5" w:sz="4"/>
              <w:left w:val="single" w:color="C9CFD5" w:sz="4"/>
              <w:bottom w:val="single" w:color="C9CFD5" w:sz="4"/>
              <w:right w:val="single" w:color="C9CF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F242B"/>
                <w:sz w:val="17"/>
                <w:szCs w:val="17"/>
              </w:rPr>
              <w:t>AI designed three deck versions in English; we chose version A. AI then translated it fully into Russian (organizers require one language for slides and speech) and relabelled the scenarios.</w:t>
            </w:r>
          </w:p>
        </w:tc>
        <w:tc>
          <w:tcPr>
            <w:tcW w:type="dxa" w:w="2788"/>
            <w:tcBorders>
              <w:top w:val="single" w:color="C9CFD5" w:sz="4"/>
              <w:left w:val="single" w:color="C9CFD5" w:sz="4"/>
              <w:bottom w:val="single" w:color="C9CFD5" w:sz="4"/>
              <w:right w:val="single" w:color="C9CF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F242B"/>
                <w:sz w:val="17"/>
                <w:szCs w:val="17"/>
              </w:rPr>
              <w:t>Choice of version A and of Russian. [Confirm: edits made by the team.]</w:t>
            </w:r>
          </w:p>
        </w:tc>
      </w:tr>
      <w:tr>
        <w:trPr>
          <w:tblHeader w:val="off"/>
        </w:trPr>
        <w:tc>
          <w:tcPr>
            <w:tcW w:type="dxa" w:w="2000"/>
            <w:tcBorders>
              <w:top w:val="single" w:color="C9CFD5" w:sz="4"/>
              <w:left w:val="single" w:color="C9CFD5" w:sz="4"/>
              <w:bottom w:val="single" w:color="C9CFD5" w:sz="4"/>
              <w:right w:val="single" w:color="C9CF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F242B"/>
                <w:sz w:val="17"/>
                <w:szCs w:val="17"/>
              </w:rPr>
              <w:t>Speech in Russian (≈7 min) and Q&amp;A prep</w:t>
            </w:r>
          </w:p>
        </w:tc>
        <w:tc>
          <w:tcPr>
            <w:tcW w:type="dxa" w:w="1150"/>
            <w:tcBorders>
              <w:top w:val="single" w:color="C9CFD5" w:sz="4"/>
              <w:left w:val="single" w:color="C9CFD5" w:sz="4"/>
              <w:bottom w:val="single" w:color="C9CFD5" w:sz="4"/>
              <w:right w:val="single" w:color="C9CF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F242B"/>
                <w:sz w:val="17"/>
                <w:szCs w:val="17"/>
              </w:rPr>
              <w:t xml:space="preserve">High</w:t>
            </w:r>
          </w:p>
        </w:tc>
        <w:tc>
          <w:tcPr>
            <w:tcW w:type="dxa" w:w="3700"/>
            <w:tcBorders>
              <w:top w:val="single" w:color="C9CFD5" w:sz="4"/>
              <w:left w:val="single" w:color="C9CFD5" w:sz="4"/>
              <w:bottom w:val="single" w:color="C9CFD5" w:sz="4"/>
              <w:right w:val="single" w:color="C9CF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F242B"/>
                <w:sz w:val="17"/>
                <w:szCs w:val="17"/>
              </w:rPr>
              <w:t>AI wrote the Russian speech by slide with timings and short answers to likely jury questions.</w:t>
            </w:r>
          </w:p>
        </w:tc>
        <w:tc>
          <w:tcPr>
            <w:tcW w:type="dxa" w:w="2788"/>
            <w:tcBorders>
              <w:top w:val="single" w:color="C9CFD5" w:sz="4"/>
              <w:left w:val="single" w:color="C9CFD5" w:sz="4"/>
              <w:bottom w:val="single" w:color="C9CFD5" w:sz="4"/>
              <w:right w:val="single" w:color="C9CF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F242B"/>
                <w:sz w:val="17"/>
                <w:szCs w:val="17"/>
              </w:rPr>
              <w:t>[Confirm: final role split; each speaker rewrites their part in their own words.]</w:t>
            </w:r>
          </w:p>
        </w:tc>
      </w:tr>
      <w:tr>
        <w:trPr>
          <w:tblHeader w:val="off"/>
        </w:trPr>
        <w:tc>
          <w:tcPr>
            <w:tcW w:type="dxa" w:w="2000"/>
            <w:tcBorders>
              <w:top w:val="single" w:color="C9CFD5" w:sz="4"/>
              <w:left w:val="single" w:color="C9CFD5" w:sz="4"/>
              <w:bottom w:val="single" w:color="C9CFD5" w:sz="4"/>
              <w:right w:val="single" w:color="C9CF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F242B"/>
                <w:sz w:val="17"/>
                <w:szCs w:val="17"/>
              </w:rPr>
              <w:t xml:space="preserve">Images</w:t>
            </w:r>
          </w:p>
        </w:tc>
        <w:tc>
          <w:tcPr>
            <w:tcW w:type="dxa" w:w="1150"/>
            <w:tcBorders>
              <w:top w:val="single" w:color="C9CFD5" w:sz="4"/>
              <w:left w:val="single" w:color="C9CFD5" w:sz="4"/>
              <w:bottom w:val="single" w:color="C9CFD5" w:sz="4"/>
              <w:right w:val="single" w:color="C9CF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F242B"/>
                <w:sz w:val="17"/>
                <w:szCs w:val="17"/>
              </w:rPr>
              <w:t xml:space="preserve">None (AI-generated)</w:t>
            </w:r>
          </w:p>
        </w:tc>
        <w:tc>
          <w:tcPr>
            <w:tcW w:type="dxa" w:w="3700"/>
            <w:tcBorders>
              <w:top w:val="single" w:color="C9CFD5" w:sz="4"/>
              <w:left w:val="single" w:color="C9CFD5" w:sz="4"/>
              <w:bottom w:val="single" w:color="C9CFD5" w:sz="4"/>
              <w:right w:val="single" w:color="C9CF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F242B"/>
                <w:sz w:val="17"/>
                <w:szCs w:val="17"/>
              </w:rPr>
              <w:t xml:space="preserve">No AI-generated images. Landscape photos are real photographs from Wikimedia Commons (CC0 or CC BY-SA 4.0, credited on slides). Product images are screenshots of our prototype. Charts are drawn by code from the data. Icons come from the open-source Lucide icon set.</w:t>
            </w:r>
          </w:p>
        </w:tc>
        <w:tc>
          <w:tcPr>
            <w:tcW w:type="dxa" w:w="2788"/>
            <w:tcBorders>
              <w:top w:val="single" w:color="C9CFD5" w:sz="4"/>
              <w:left w:val="single" w:color="C9CFD5" w:sz="4"/>
              <w:bottom w:val="single" w:color="C9CFD5" w:sz="4"/>
              <w:right w:val="single" w:color="C9CF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F242B"/>
                <w:sz w:val="17"/>
                <w:szCs w:val="17"/>
              </w:rPr>
              <w:t xml:space="preserve">Photo choice can be changed by the team.</w:t>
            </w:r>
          </w:p>
        </w:tc>
      </w:tr>
      <w:tr>
        <w:trPr>
          <w:tblHeader w:val="off"/>
        </w:trPr>
        <w:tc>
          <w:tcPr>
            <w:tcW w:type="dxa" w:w="2000"/>
            <w:tcBorders>
              <w:top w:val="single" w:color="C9CFD5" w:sz="4"/>
              <w:left w:val="single" w:color="C9CFD5" w:sz="4"/>
              <w:bottom w:val="single" w:color="C9CFD5" w:sz="4"/>
              <w:right w:val="single" w:color="C9CF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F242B"/>
                <w:sz w:val="17"/>
                <w:szCs w:val="17"/>
              </w:rPr>
              <w:t xml:space="preserve">QR code and postcard</w:t>
            </w:r>
          </w:p>
        </w:tc>
        <w:tc>
          <w:tcPr>
            <w:tcW w:type="dxa" w:w="1150"/>
            <w:tcBorders>
              <w:top w:val="single" w:color="C9CFD5" w:sz="4"/>
              <w:left w:val="single" w:color="C9CFD5" w:sz="4"/>
              <w:bottom w:val="single" w:color="C9CFD5" w:sz="4"/>
              <w:right w:val="single" w:color="C9CF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F242B"/>
                <w:sz w:val="17"/>
                <w:szCs w:val="17"/>
              </w:rPr>
              <w:t xml:space="preserve">Medium</w:t>
            </w:r>
          </w:p>
        </w:tc>
        <w:tc>
          <w:tcPr>
            <w:tcW w:type="dxa" w:w="3700"/>
            <w:tcBorders>
              <w:top w:val="single" w:color="C9CFD5" w:sz="4"/>
              <w:left w:val="single" w:color="C9CFD5" w:sz="4"/>
              <w:bottom w:val="single" w:color="C9CFD5" w:sz="4"/>
              <w:right w:val="single" w:color="C9CF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F242B"/>
                <w:sz w:val="17"/>
                <w:szCs w:val="17"/>
              </w:rPr>
              <w:t xml:space="preserve">QR code generated by a standard programming library (not an AI image) and checked by decoding it; AI designed the postcard layout.</w:t>
            </w:r>
          </w:p>
        </w:tc>
        <w:tc>
          <w:tcPr>
            <w:tcW w:type="dxa" w:w="2788"/>
            <w:tcBorders>
              <w:top w:val="single" w:color="C9CFD5" w:sz="4"/>
              <w:left w:val="single" w:color="C9CFD5" w:sz="4"/>
              <w:bottom w:val="single" w:color="C9CFD5" w:sz="4"/>
              <w:right w:val="single" w:color="C9CF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F242B"/>
                <w:sz w:val="17"/>
                <w:szCs w:val="17"/>
              </w:rPr>
              <w:t xml:space="preserve">[Confirm the final URL in the QR code.]</w:t>
            </w:r>
          </w:p>
        </w:tc>
      </w:tr>
      <w:tr>
        <w:trPr>
          <w:tblHeader w:val="off"/>
        </w:trPr>
        <w:tc>
          <w:tcPr>
            <w:tcW w:type="dxa" w:w="2000"/>
            <w:tcBorders>
              <w:top w:val="single" w:color="C9CFD5" w:sz="4"/>
              <w:left w:val="single" w:color="C9CFD5" w:sz="4"/>
              <w:bottom w:val="single" w:color="C9CFD5" w:sz="4"/>
              <w:right w:val="single" w:color="C9CF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F242B"/>
                <w:sz w:val="17"/>
                <w:szCs w:val="17"/>
              </w:rPr>
              <w:t xml:space="preserve">Backup demo video</w:t>
            </w:r>
          </w:p>
        </w:tc>
        <w:tc>
          <w:tcPr>
            <w:tcW w:type="dxa" w:w="1150"/>
            <w:tcBorders>
              <w:top w:val="single" w:color="C9CFD5" w:sz="4"/>
              <w:left w:val="single" w:color="C9CFD5" w:sz="4"/>
              <w:bottom w:val="single" w:color="C9CFD5" w:sz="4"/>
              <w:right w:val="single" w:color="C9CF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F242B"/>
                <w:sz w:val="17"/>
                <w:szCs w:val="17"/>
              </w:rPr>
              <w:t xml:space="preserve">[to confirm]</w:t>
            </w:r>
          </w:p>
        </w:tc>
        <w:tc>
          <w:tcPr>
            <w:tcW w:type="dxa" w:w="3700"/>
            <w:tcBorders>
              <w:top w:val="single" w:color="C9CFD5" w:sz="4"/>
              <w:left w:val="single" w:color="C9CFD5" w:sz="4"/>
              <w:bottom w:val="single" w:color="C9CFD5" w:sz="4"/>
              <w:right w:val="single" w:color="C9CF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F242B"/>
                <w:sz w:val="17"/>
                <w:szCs w:val="17"/>
              </w:rPr>
              <w:t xml:space="preserve">[Fill in once made: screen recording of the real prototype; captions written with AI help.]</w:t>
            </w:r>
          </w:p>
        </w:tc>
        <w:tc>
          <w:tcPr>
            <w:tcW w:type="dxa" w:w="2788"/>
            <w:tcBorders>
              <w:top w:val="single" w:color="C9CFD5" w:sz="4"/>
              <w:left w:val="single" w:color="C9CFD5" w:sz="4"/>
              <w:bottom w:val="single" w:color="C9CFD5" w:sz="4"/>
              <w:right w:val="single" w:color="C9CF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F242B"/>
                <w:sz w:val="17"/>
                <w:szCs w:val="17"/>
              </w:rPr>
              <w:t xml:space="preserve">[to confirm]</w:t>
            </w:r>
          </w:p>
        </w:tc>
      </w:tr>
    </w:tbl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color w:val="1F242B"/>
          <w:sz w:val="30"/>
          <w:szCs w:val="30"/>
        </w:rPr>
        <w:t xml:space="preserve">2. Tools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900"/>
        <w:gridCol w:w="2738"/>
      </w:tblGrid>
      <w:tr>
        <w:trPr>
          <w:tblHeader/>
        </w:trPr>
        <w:tc>
          <w:tcPr>
            <w:tcW w:type="dxa" w:w="3000"/>
            <w:tcBorders>
              <w:top w:val="single" w:color="C9CFD5" w:sz="4"/>
              <w:left w:val="single" w:color="C9CFD5" w:sz="4"/>
              <w:bottom w:val="single" w:color="C9CFD5" w:sz="4"/>
              <w:right w:val="single" w:color="C9CFD5" w:sz="4"/>
            </w:tcBorders>
            <w:shd w:fill="E9EDF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F242B"/>
                <w:sz w:val="17"/>
                <w:szCs w:val="17"/>
              </w:rPr>
              <w:t xml:space="preserve">Tool</w:t>
            </w:r>
          </w:p>
        </w:tc>
        <w:tc>
          <w:tcPr>
            <w:tcW w:type="dxa" w:w="3900"/>
            <w:tcBorders>
              <w:top w:val="single" w:color="C9CFD5" w:sz="4"/>
              <w:left w:val="single" w:color="C9CFD5" w:sz="4"/>
              <w:bottom w:val="single" w:color="C9CFD5" w:sz="4"/>
              <w:right w:val="single" w:color="C9CFD5" w:sz="4"/>
            </w:tcBorders>
            <w:shd w:fill="E9EDF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F242B"/>
                <w:sz w:val="17"/>
                <w:szCs w:val="17"/>
              </w:rPr>
              <w:t xml:space="preserve">Used for</w:t>
            </w:r>
          </w:p>
        </w:tc>
        <w:tc>
          <w:tcPr>
            <w:tcW w:type="dxa" w:w="2738"/>
            <w:tcBorders>
              <w:top w:val="single" w:color="C9CFD5" w:sz="4"/>
              <w:left w:val="single" w:color="C9CFD5" w:sz="4"/>
              <w:bottom w:val="single" w:color="C9CFD5" w:sz="4"/>
              <w:right w:val="single" w:color="C9CFD5" w:sz="4"/>
            </w:tcBorders>
            <w:shd w:fill="E9EDF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F242B"/>
                <w:sz w:val="17"/>
                <w:szCs w:val="17"/>
              </w:rPr>
              <w:t xml:space="preserve">Link / session</w:t>
            </w:r>
          </w:p>
        </w:tc>
      </w:tr>
      <w:tr>
        <w:trPr>
          <w:tblHeader w:val="off"/>
        </w:trPr>
        <w:tc>
          <w:tcPr>
            <w:tcW w:type="dxa" w:w="3000"/>
            <w:tcBorders>
              <w:top w:val="single" w:color="C9CFD5" w:sz="4"/>
              <w:left w:val="single" w:color="C9CFD5" w:sz="4"/>
              <w:bottom w:val="single" w:color="C9CFD5" w:sz="4"/>
              <w:right w:val="single" w:color="C9CF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F242B"/>
                <w:sz w:val="17"/>
                <w:szCs w:val="17"/>
              </w:rPr>
              <w:t xml:space="preserve">Claude (Anthropic), in Claude Code</w:t>
            </w:r>
          </w:p>
        </w:tc>
        <w:tc>
          <w:tcPr>
            <w:tcW w:type="dxa" w:w="3900"/>
            <w:tcBorders>
              <w:top w:val="single" w:color="C9CFD5" w:sz="4"/>
              <w:left w:val="single" w:color="C9CFD5" w:sz="4"/>
              <w:bottom w:val="single" w:color="C9CFD5" w:sz="4"/>
              <w:right w:val="single" w:color="C9CF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F242B"/>
                <w:sz w:val="17"/>
                <w:szCs w:val="17"/>
              </w:rPr>
              <w:t xml:space="preserve">Stage 1: prototype code and tests, document drafts, source checks, PDF files</w:t>
            </w:r>
          </w:p>
        </w:tc>
        <w:tc>
          <w:tcPr>
            <w:tcW w:type="dxa" w:w="2738"/>
            <w:tcBorders>
              <w:top w:val="single" w:color="C9CFD5" w:sz="4"/>
              <w:left w:val="single" w:color="C9CFD5" w:sz="4"/>
              <w:bottom w:val="single" w:color="C9CFD5" w:sz="4"/>
              <w:right w:val="single" w:color="C9CF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F242B"/>
                <w:sz w:val="17"/>
                <w:szCs w:val="17"/>
              </w:rPr>
              <w:t xml:space="preserve">https://claude.ai/code/session_01HrYY9Y9MwxQVFQRES5YEHH (from our Stage 1 declaration)</w:t>
            </w:r>
          </w:p>
        </w:tc>
      </w:tr>
      <w:tr>
        <w:trPr>
          <w:tblHeader w:val="off"/>
        </w:trPr>
        <w:tc>
          <w:tcPr>
            <w:tcW w:type="dxa" w:w="3000"/>
            <w:tcBorders>
              <w:top w:val="single" w:color="C9CFD5" w:sz="4"/>
              <w:left w:val="single" w:color="C9CFD5" w:sz="4"/>
              <w:bottom w:val="single" w:color="C9CFD5" w:sz="4"/>
              <w:right w:val="single" w:color="C9CF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F242B"/>
                <w:sz w:val="17"/>
                <w:szCs w:val="17"/>
              </w:rPr>
              <w:t>Claude (Anthropic), in Claude Code</w:t>
            </w:r>
          </w:p>
        </w:tc>
        <w:tc>
          <w:tcPr>
            <w:tcW w:type="dxa" w:w="3900"/>
            <w:tcBorders>
              <w:top w:val="single" w:color="C9CFD5" w:sz="4"/>
              <w:left w:val="single" w:color="C9CFD5" w:sz="4"/>
              <w:bottom w:val="single" w:color="C9CFD5" w:sz="4"/>
              <w:right w:val="single" w:color="C9CF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F242B"/>
                <w:sz w:val="17"/>
                <w:szCs w:val="17"/>
              </w:rPr>
              <w:t>Stage 2: prototype update (QR, Judge mode, manager inbox, live-AI preview, tests)</w:t>
            </w:r>
          </w:p>
        </w:tc>
        <w:tc>
          <w:tcPr>
            <w:tcW w:type="dxa" w:w="2738"/>
            <w:tcBorders>
              <w:top w:val="single" w:color="C9CFD5" w:sz="4"/>
              <w:left w:val="single" w:color="C9CFD5" w:sz="4"/>
              <w:bottom w:val="single" w:color="C9CFD5" w:sz="4"/>
              <w:right w:val="single" w:color="C9CF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F242B"/>
                <w:sz w:val="17"/>
                <w:szCs w:val="17"/>
              </w:rPr>
              <w:t>[Session link — to add]</w:t>
            </w:r>
          </w:p>
        </w:tc>
      </w:tr>
      <w:tr>
        <w:trPr>
          <w:tblHeader w:val="off"/>
        </w:trPr>
        <w:tc>
          <w:tcPr>
            <w:tcW w:type="dxa" w:w="3000"/>
            <w:tcBorders>
              <w:top w:val="single" w:color="C9CFD5" w:sz="4"/>
              <w:left w:val="single" w:color="C9CFD5" w:sz="4"/>
              <w:bottom w:val="single" w:color="C9CFD5" w:sz="4"/>
              <w:right w:val="single" w:color="C9CF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F242B"/>
                <w:sz w:val="17"/>
                <w:szCs w:val="17"/>
              </w:rPr>
              <w:t xml:space="preserve">Claude (Anthropic), model Claude Opus 5.5, Claude app</w:t>
            </w:r>
          </w:p>
        </w:tc>
        <w:tc>
          <w:tcPr>
            <w:tcW w:type="dxa" w:w="3900"/>
            <w:tcBorders>
              <w:top w:val="single" w:color="C9CFD5" w:sz="4"/>
              <w:left w:val="single" w:color="C9CFD5" w:sz="4"/>
              <w:bottom w:val="single" w:color="C9CFD5" w:sz="4"/>
              <w:right w:val="single" w:color="C9CF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F242B"/>
                <w:sz w:val="17"/>
                <w:szCs w:val="17"/>
              </w:rPr>
              <w:t>Stage 2: research update, budget model, three decks, Russian final deck and speech, prototype budget update, this declaration, postcard</w:t>
            </w:r>
          </w:p>
        </w:tc>
        <w:tc>
          <w:tcPr>
            <w:tcW w:type="dxa" w:w="2738"/>
            <w:tcBorders>
              <w:top w:val="single" w:color="C9CFD5" w:sz="4"/>
              <w:left w:val="single" w:color="C9CFD5" w:sz="4"/>
              <w:bottom w:val="single" w:color="C9CFD5" w:sz="4"/>
              <w:right w:val="single" w:color="C9CF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F242B"/>
                <w:sz w:val="17"/>
                <w:szCs w:val="17"/>
              </w:rPr>
              <w:t>[Session links — confirm they open for the jury: https://claude.ai/code/session_01PaavcCWMyR6fzcZcdCKTuP · https://claude.ai/code/session_01EUF3NHuDLbKELtJ28ABXio]</w:t>
            </w:r>
          </w:p>
        </w:tc>
      </w:tr>
      <w:tr>
        <w:trPr>
          <w:tblHeader w:val="off"/>
        </w:trPr>
        <w:tc>
          <w:tcPr>
            <w:tcW w:type="dxa" w:w="3000"/>
            <w:tcBorders>
              <w:top w:val="single" w:color="C9CFD5" w:sz="4"/>
              <w:left w:val="single" w:color="C9CFD5" w:sz="4"/>
              <w:bottom w:val="single" w:color="C9CFD5" w:sz="4"/>
              <w:right w:val="single" w:color="C9CF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F242B"/>
                <w:sz w:val="17"/>
                <w:szCs w:val="17"/>
              </w:rPr>
              <w:t xml:space="preserve">[Other tools, if any — e.g. Canva, ChatGPT, DeepL]</w:t>
            </w:r>
          </w:p>
        </w:tc>
        <w:tc>
          <w:tcPr>
            <w:tcW w:type="dxa" w:w="3900"/>
            <w:tcBorders>
              <w:top w:val="single" w:color="C9CFD5" w:sz="4"/>
              <w:left w:val="single" w:color="C9CFD5" w:sz="4"/>
              <w:bottom w:val="single" w:color="C9CFD5" w:sz="4"/>
              <w:right w:val="single" w:color="C9CF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F242B"/>
                <w:sz w:val="17"/>
                <w:szCs w:val="17"/>
              </w:rPr>
              <w:t xml:space="preserve">[what for]</w:t>
            </w:r>
          </w:p>
        </w:tc>
        <w:tc>
          <w:tcPr>
            <w:tcW w:type="dxa" w:w="2738"/>
            <w:tcBorders>
              <w:top w:val="single" w:color="C9CFD5" w:sz="4"/>
              <w:left w:val="single" w:color="C9CFD5" w:sz="4"/>
              <w:bottom w:val="single" w:color="C9CFD5" w:sz="4"/>
              <w:right w:val="single" w:color="C9CF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F242B"/>
                <w:sz w:val="17"/>
                <w:szCs w:val="17"/>
              </w:rPr>
              <w:t xml:space="preserve">[link]</w:t>
            </w:r>
          </w:p>
        </w:tc>
      </w:tr>
    </w:tbl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color w:val="1F242B"/>
          <w:sz w:val="30"/>
          <w:szCs w:val="30"/>
        </w:rPr>
        <w:t xml:space="preserve">3. How facts, links and calculations were checked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42B"/>
          <w:sz w:val="20"/>
          <w:szCs w:val="20"/>
        </w:rPr>
        <w:t xml:space="preserve">Every external number on the slides has a numbered source in the separate sources table (title, publisher, link, date accessed, slide where used).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42B"/>
          <w:sz w:val="20"/>
          <w:szCs w:val="20"/>
        </w:rPr>
        <w:t xml:space="preserve">Where two official reports disagreed, we used the later, more complete one and wrote down the conflict (full-year 2025 tourism totals).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42B"/>
          <w:sz w:val="20"/>
          <w:szCs w:val="20"/>
        </w:rPr>
        <w:t xml:space="preserve">Numbers counted by different methods (arrivals vs. guests in accommodation) are shown side by side and never added or nested.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42B"/>
          <w:sz w:val="20"/>
          <w:szCs w:val="20"/>
        </w:rPr>
        <w:t>All financial results come from one spreadsheet with live formulas (Cost_Payback_Sheet.xlsx, our own model). The prototype's Impact page and the one-page PDF use the same model and show the same payback months (22 / 28 / none). The spreadsheet was recalculated with zero formula errors.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42B"/>
          <w:sz w:val="20"/>
          <w:szCs w:val="20"/>
        </w:rPr>
        <w:t xml:space="preserve">The Stage 1 model (20M) was rebuilt independently; its payback months (32 and 44) were reproduced.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42B"/>
          <w:sz w:val="20"/>
          <w:szCs w:val="20"/>
        </w:rPr>
        <w:t xml:space="preserve">Competitor facts were checked on the live pages on 27 Oct 2026 (Trip.com listing, payment methods, company profile).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42B"/>
          <w:sz w:val="20"/>
          <w:szCs w:val="20"/>
        </w:rPr>
        <w:t xml:space="preserve">[Team: confirm that at least one member opened each source link and that the numbers match.]</w:t>
      </w:r>
    </w:p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color w:val="1F242B"/>
          <w:sz w:val="30"/>
          <w:szCs w:val="30"/>
        </w:rPr>
        <w:t xml:space="preserve">4. What remains an assumption or limitation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42B"/>
          <w:sz w:val="20"/>
          <w:szCs w:val="20"/>
        </w:rPr>
        <w:t xml:space="preserve">Contribution margin of 30% per traveler (13,200 KZT) — not confirmed by Saryarqa Routes.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42B"/>
          <w:sz w:val="20"/>
          <w:szCs w:val="20"/>
        </w:rPr>
        <w:t>Traveler numbers in the scenarios (100% = company target, 70% = required worse case −30%, 40% = stress test) — planning assumptions, not forecasts.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42B"/>
          <w:sz w:val="20"/>
          <w:szCs w:val="20"/>
        </w:rPr>
        <w:t>Salary and service costs in the Phase 1 budget (8M of the 20M cap) — our estimates; developer cost benchmarked on hh.kz 2026 data.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42B"/>
          <w:sz w:val="20"/>
          <w:szCs w:val="20"/>
        </w:rPr>
        <w:t xml:space="preserve">No interviews or usability tests with Chinese travelers have been done yet; they are planned for weeks 1–2 and 10–11.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42B"/>
          <w:sz w:val="20"/>
          <w:szCs w:val="20"/>
        </w:rPr>
        <w:t xml:space="preserve">Payments in the prototype are simulated; prices, guide profiles and weather in the prototype are demo data; Saryarqa Routes is a fictional company from the case.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42B"/>
          <w:sz w:val="20"/>
          <w:szCs w:val="20"/>
        </w:rPr>
        <w:t xml:space="preserve">Platform commission for Trip.com activities is not public; 20–30% is a GetYourGuide range from an industry source.</w:t>
      </w:r>
    </w:p>
    <w:p>
      <w:pPr>
        <w:spacing w:after="100" w:before="120"/>
      </w:pPr>
      <w:r>
        <w:rPr>
          <w:rFonts w:ascii="Arial" w:cs="Arial" w:eastAsia="Arial" w:hAnsi="Arial"/>
          <w:b/>
          <w:bCs/>
          <w:color w:val="1F242B"/>
          <w:sz w:val="20"/>
          <w:szCs w:val="20"/>
        </w:rPr>
        <w:t xml:space="preserve">We did not use AI to invent statistics, interviews, reviews, licences, partnerships or payment-provider approvals. Everything not yet proven is marked as an assumption, a plan or “needs confirmation”.</w:t>
      </w:r>
    </w:p>
    <w:p>
      <w:pPr>
        <w:spacing w:after="100" w:before="0"/>
      </w:pPr>
      <w:r>
        <w:rPr>
          <w:rFonts w:ascii="Arial" w:cs="Arial" w:eastAsia="Arial" w:hAnsi="Arial"/>
          <w:color w:val="1F242B"/>
          <w:sz w:val="20"/>
          <w:szCs w:val="20"/>
        </w:rPr>
        <w:t xml:space="preserve"/>
      </w:r>
    </w:p>
    <w:p>
      <w:pPr>
        <w:spacing w:after="100" w:before="0"/>
      </w:pPr>
      <w:r>
        <w:rPr>
          <w:rFonts w:ascii="Arial" w:cs="Arial" w:eastAsia="Arial" w:hAnsi="Arial"/>
          <w:color w:val="1F242B"/>
          <w:sz w:val="20"/>
          <w:szCs w:val="20"/>
        </w:rPr>
        <w:t xml:space="preserve">Signed: ______________________________          Date: ______________</w:t>
      </w:r>
    </w:p>
    <w:sectPr>
      <w:footerReference w:type="default" r:id="rId6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5F6B76"/>
        <w:sz w:val="16"/>
        <w:szCs w:val="16"/>
      </w:rPr>
      <w:t xml:space="preserve">Saryarqa Go — AI Declaration  ·  </w:t>
    </w:r>
    <w:r>
      <w:rPr>
        <w:rFonts w:ascii="Arial" w:cs="Arial" w:eastAsia="Arial" w:hAnsi="Arial"/>
        <w:color w:val="5F6B76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60" w:hanging="24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36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Saryarqa Go — AI Declaration</dc:title>
  <dc:creator>Team Saryarqa Go</dc:creator>
  <cp:lastModifiedBy>Un-named</cp:lastModifiedBy>
  <cp:revision>1</cp:revision>
  <dcterms:created xsi:type="dcterms:W3CDTF">2026-10-27T08:42:01.156Z</dcterms:created>
  <dcterms:modified xsi:type="dcterms:W3CDTF">2026-10-27T08:42:01.156Z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