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r>
        <w:rPr>
          <w:rFonts w:ascii="Courier New" w:cs="Courier New" w:eastAsia="Courier New" w:hAnsi="Courier New"/>
          <w:b/>
          <w:bCs/>
          <w:color w:val="A8802E"/>
          <w:sz w:val="18"/>
          <w:szCs w:val="18"/>
        </w:rPr>
        <w:t xml:space="preserve">ZERTTEX HACKATHON 2026 · STAGE 1 · CASE 1 “TECHNOLOGY PRODUCT”</w:t>
      </w:r>
    </w:p>
    <w:p>
      <w:pPr>
        <w:spacing w:after="80" w:before="360" w:line="240" w:lineRule="auto"/>
      </w:pPr>
      <w:r>
        <w:rPr>
          <w:b/>
          <w:bCs/>
          <w:color w:val="12213F"/>
          <w:sz w:val="76"/>
          <w:szCs w:val="76"/>
        </w:rPr>
        <w:t xml:space="preserve">Saryarqa Go</w:t>
      </w:r>
    </w:p>
    <w:p>
      <w:pPr>
        <w:spacing w:after="120"/>
      </w:pPr>
      <w:r>
        <w:rPr>
          <w:color w:val="0E807A"/>
          <w:sz w:val="34"/>
          <w:szCs w:val="34"/>
        </w:rPr>
        <w:t xml:space="preserve">Discover Kazakhstan. Book with confidence.</w:t>
      </w:r>
    </w:p>
    <w:p>
      <w:pPr>
        <w:spacing w:after="300"/>
      </w:pPr>
      <w:r>
        <w:rPr>
          <w:color w:val="5C6270"/>
          <w:sz w:val="22"/>
          <w:szCs w:val="22"/>
        </w:rPr>
        <w:t xml:space="preserve">An English / Chinese booking app that helps Saryarqa Routes reach 30% foreign travelers in 24 months — starting with Chinese-speaking independent travelers.</w:t>
      </w:r>
    </w:p>
    <w:p>
      <w:pPr>
        <w:keepNext/>
        <w:spacing w:after="60" w:before="200" w:line="240" w:lineRule="auto"/>
        <w:jc w:val="center"/>
      </w:pPr>
      <w:r>
        <w:drawing>
          <wp:inline distT="0" distB="0" distL="0" distR="0">
            <wp:extent cx="5715000" cy="3571875"/>
            <wp:effectExtent t="0" r="0" b="0" l="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i/>
          <w:iCs/>
          <w:color w:val="5C6270"/>
          <w:sz w:val="17"/>
          <w:szCs w:val="17"/>
        </w:rPr>
        <w:t xml:space="preserve">Clickable prototype: dist/index.html (opens offline by double-click).</w:t>
      </w:r>
    </w:p>
    <w:p>
      <w:pPr>
        <w:spacing w:after="100" w:before="200"/>
      </w:pPr>
      <w:r>
        <w:rPr>
          <w:b/>
          <w:bCs/>
          <w:color w:val="12213F"/>
          <w:sz w:val="22"/>
          <w:szCs w:val="22"/>
        </w:rPr>
        <w:t xml:space="preserve">How to read this report</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800"/>
        <w:gridCol w:w="6838"/>
      </w:tblGrid>
      <w:tr>
        <w:tc>
          <w:tcPr>
            <w:tcW w:type="dxa" w:w="2800"/>
            <w:tcBorders>
              <w:top w:val="none" w:color="FFFFFF" w:sz="0"/>
              <w:left w:val="none" w:color="FFFFFF" w:sz="0"/>
              <w:bottom w:val="none" w:color="FFFFFF" w:sz="0"/>
              <w:right w:val="none" w:color="FFFFFF" w:sz="0"/>
            </w:tcBorders>
            <w:tcMar>
              <w:top w:type="dxa" w:w="40"/>
              <w:bottom w:type="dxa" w:w="40"/>
            </w:tcMar>
          </w:tcPr>
          <w:p>
            <w:r>
              <w:rPr>
                <w:rFonts w:ascii="Courier New" w:cs="Courier New" w:eastAsia="Courier New" w:hAnsi="Courier New"/>
                <w:b/>
                <w:bCs/>
                <w:color w:val="FFFFFF"/>
                <w:sz w:val="15"/>
                <w:szCs w:val="15"/>
                <w:shd w:fill="12213F" w:color="auto" w:val="clear"/>
              </w:rPr>
              <w:t xml:space="preserve"> CASE FACT </w:t>
            </w:r>
          </w:p>
        </w:tc>
        <w:tc>
          <w:tcPr>
            <w:tcW w:type="dxa" w:w="6838"/>
            <w:tcBorders>
              <w:top w:val="none" w:color="FFFFFF" w:sz="0"/>
              <w:left w:val="none" w:color="FFFFFF" w:sz="0"/>
              <w:bottom w:val="none" w:color="FFFFFF" w:sz="0"/>
              <w:right w:val="none" w:color="FFFFFF" w:sz="0"/>
            </w:tcBorders>
            <w:tcMar>
              <w:top w:type="dxa" w:w="40"/>
              <w:bottom w:type="dxa" w:w="40"/>
            </w:tcMar>
          </w:tcPr>
          <w:p>
            <w:r>
              <w:rPr>
                <w:sz w:val="19"/>
                <w:szCs w:val="19"/>
              </w:rPr>
              <w:t xml:space="preserve">Given in the official ZERTTEX case</w:t>
            </w:r>
          </w:p>
        </w:tc>
      </w:tr>
      <w:tr>
        <w:tc>
          <w:tcPr>
            <w:tcW w:type="dxa" w:w="2800"/>
            <w:tcBorders>
              <w:top w:val="none" w:color="FFFFFF" w:sz="0"/>
              <w:left w:val="none" w:color="FFFFFF" w:sz="0"/>
              <w:bottom w:val="none" w:color="FFFFFF" w:sz="0"/>
              <w:right w:val="none" w:color="FFFFFF" w:sz="0"/>
            </w:tcBorders>
            <w:tcMar>
              <w:top w:type="dxa" w:w="40"/>
              <w:bottom w:type="dxa" w:w="40"/>
            </w:tcMar>
          </w:tcPr>
          <w:p>
            <w:r>
              <w:rPr>
                <w:rFonts w:ascii="Courier New" w:cs="Courier New" w:eastAsia="Courier New" w:hAnsi="Courier New"/>
                <w:b/>
                <w:bCs/>
                <w:color w:val="1F6B43"/>
                <w:sz w:val="15"/>
                <w:szCs w:val="15"/>
                <w:shd w:fill="E2F1E8" w:color="auto" w:val="clear"/>
              </w:rPr>
              <w:t xml:space="preserve"> VERIFIED SOURCE </w:t>
            </w:r>
          </w:p>
        </w:tc>
        <w:tc>
          <w:tcPr>
            <w:tcW w:type="dxa" w:w="6838"/>
            <w:tcBorders>
              <w:top w:val="none" w:color="FFFFFF" w:sz="0"/>
              <w:left w:val="none" w:color="FFFFFF" w:sz="0"/>
              <w:bottom w:val="none" w:color="FFFFFF" w:sz="0"/>
              <w:right w:val="none" w:color="FFFFFF" w:sz="0"/>
            </w:tcBorders>
            <w:tcMar>
              <w:top w:type="dxa" w:w="40"/>
              <w:bottom w:type="dxa" w:w="40"/>
            </w:tcMar>
          </w:tcPr>
          <w:p>
            <w:r>
              <w:rPr>
                <w:sz w:val="19"/>
                <w:szCs w:val="19"/>
              </w:rPr>
              <w:t xml:space="preserve">Published figure with a linked source</w:t>
            </w:r>
          </w:p>
        </w:tc>
      </w:tr>
      <w:tr>
        <w:tc>
          <w:tcPr>
            <w:tcW w:type="dxa" w:w="2800"/>
            <w:tcBorders>
              <w:top w:val="none" w:color="FFFFFF" w:sz="0"/>
              <w:left w:val="none" w:color="FFFFFF" w:sz="0"/>
              <w:bottom w:val="none" w:color="FFFFFF" w:sz="0"/>
              <w:right w:val="none" w:color="FFFFFF" w:sz="0"/>
            </w:tcBorders>
            <w:tcMar>
              <w:top w:type="dxa" w:w="40"/>
              <w:bottom w:type="dxa" w:w="40"/>
            </w:tcMar>
          </w:tcPr>
          <w:p>
            <w:r>
              <w:rPr>
                <w:rFonts w:ascii="Courier New" w:cs="Courier New" w:eastAsia="Courier New" w:hAnsi="Courier New"/>
                <w:b/>
                <w:bCs/>
                <w:color w:val="7A5C1C"/>
                <w:sz w:val="15"/>
                <w:szCs w:val="15"/>
                <w:shd w:fill="F5EAD2" w:color="auto" w:val="clear"/>
              </w:rPr>
              <w:t xml:space="preserve"> PROPOSAL </w:t>
            </w:r>
          </w:p>
        </w:tc>
        <w:tc>
          <w:tcPr>
            <w:tcW w:type="dxa" w:w="6838"/>
            <w:tcBorders>
              <w:top w:val="none" w:color="FFFFFF" w:sz="0"/>
              <w:left w:val="none" w:color="FFFFFF" w:sz="0"/>
              <w:bottom w:val="none" w:color="FFFFFF" w:sz="0"/>
              <w:right w:val="none" w:color="FFFFFF" w:sz="0"/>
            </w:tcBorders>
            <w:tcMar>
              <w:top w:type="dxa" w:w="40"/>
              <w:bottom w:type="dxa" w:w="40"/>
            </w:tcMar>
          </w:tcPr>
          <w:p>
            <w:r>
              <w:rPr>
                <w:sz w:val="19"/>
                <w:szCs w:val="19"/>
              </w:rPr>
              <w:t xml:space="preserve">Our team’s idea or assumption</w:t>
            </w:r>
          </w:p>
        </w:tc>
      </w:tr>
      <w:tr>
        <w:tc>
          <w:tcPr>
            <w:tcW w:type="dxa" w:w="2800"/>
            <w:tcBorders>
              <w:top w:val="none" w:color="FFFFFF" w:sz="0"/>
              <w:left w:val="none" w:color="FFFFFF" w:sz="0"/>
              <w:bottom w:val="none" w:color="FFFFFF" w:sz="0"/>
              <w:right w:val="none" w:color="FFFFFF" w:sz="0"/>
            </w:tcBorders>
            <w:tcMar>
              <w:top w:type="dxa" w:w="40"/>
              <w:bottom w:type="dxa" w:w="40"/>
            </w:tcMar>
          </w:tcPr>
          <w:p>
            <w:r>
              <w:rPr>
                <w:rFonts w:ascii="Courier New" w:cs="Courier New" w:eastAsia="Courier New" w:hAnsi="Courier New"/>
                <w:b/>
                <w:bCs/>
                <w:color w:val="0B6460"/>
                <w:sz w:val="15"/>
                <w:szCs w:val="15"/>
                <w:shd w:fill="DCEFEC" w:color="auto" w:val="clear"/>
              </w:rPr>
              <w:t xml:space="preserve"> DEMO DATA </w:t>
            </w:r>
          </w:p>
        </w:tc>
        <w:tc>
          <w:tcPr>
            <w:tcW w:type="dxa" w:w="6838"/>
            <w:tcBorders>
              <w:top w:val="none" w:color="FFFFFF" w:sz="0"/>
              <w:left w:val="none" w:color="FFFFFF" w:sz="0"/>
              <w:bottom w:val="none" w:color="FFFFFF" w:sz="0"/>
              <w:right w:val="none" w:color="FFFFFF" w:sz="0"/>
            </w:tcBorders>
            <w:tcMar>
              <w:top w:type="dxa" w:w="40"/>
              <w:bottom w:type="dxa" w:w="40"/>
            </w:tcMar>
          </w:tcPr>
          <w:p>
            <w:r>
              <w:rPr>
                <w:sz w:val="19"/>
                <w:szCs w:val="19"/>
              </w:rPr>
              <w:t xml:space="preserve">Invented for the prototype only</w:t>
            </w:r>
          </w:p>
        </w:tc>
      </w:tr>
      <w:tr>
        <w:tc>
          <w:tcPr>
            <w:tcW w:type="dxa" w:w="2800"/>
            <w:tcBorders>
              <w:top w:val="none" w:color="FFFFFF" w:sz="0"/>
              <w:left w:val="none" w:color="FFFFFF" w:sz="0"/>
              <w:bottom w:val="none" w:color="FFFFFF" w:sz="0"/>
              <w:right w:val="none" w:color="FFFFFF" w:sz="0"/>
            </w:tcBorders>
            <w:tcMar>
              <w:top w:type="dxa" w:w="40"/>
              <w:bottom w:type="dxa" w:w="40"/>
            </w:tcMar>
          </w:tcPr>
          <w:p>
            <w:r>
              <w:rPr>
                <w:rFonts w:ascii="Courier New" w:cs="Courier New" w:eastAsia="Courier New" w:hAnsi="Courier New"/>
                <w:b/>
                <w:bCs/>
                <w:color w:val="8A5208"/>
                <w:sz w:val="15"/>
                <w:szCs w:val="15"/>
                <w:shd w:fill="FBEBD2" w:color="auto" w:val="clear"/>
              </w:rPr>
              <w:t xml:space="preserve"> NEEDS CONFIRMATION </w:t>
            </w:r>
          </w:p>
        </w:tc>
        <w:tc>
          <w:tcPr>
            <w:tcW w:type="dxa" w:w="6838"/>
            <w:tcBorders>
              <w:top w:val="none" w:color="FFFFFF" w:sz="0"/>
              <w:left w:val="none" w:color="FFFFFF" w:sz="0"/>
              <w:bottom w:val="none" w:color="FFFFFF" w:sz="0"/>
              <w:right w:val="none" w:color="FFFFFF" w:sz="0"/>
            </w:tcBorders>
            <w:tcMar>
              <w:top w:type="dxa" w:w="40"/>
              <w:bottom w:type="dxa" w:w="40"/>
            </w:tcMar>
          </w:tcPr>
          <w:p>
            <w:r>
              <w:rPr>
                <w:sz w:val="19"/>
                <w:szCs w:val="19"/>
              </w:rPr>
              <w:t xml:space="preserve">Must be proven before launch</w:t>
            </w:r>
          </w:p>
        </w:tc>
      </w:tr>
    </w:tbl>
    <w:p>
      <w:pPr>
        <w:spacing w:before="160"/>
      </w:pPr>
      <w:r>
        <w:rPr>
          <w:i/>
          <w:iCs/>
          <w:color w:val="5C6270"/>
          <w:sz w:val="18"/>
          <w:szCs w:val="18"/>
        </w:rPr>
        <w:t xml:space="preserve">The same five labels appear inside the clickable prototype. Payments in the prototype are simulated (TEST MODE).</w:t>
      </w:r>
    </w:p>
    <w:p>
      <w:r>
        <w:br w:type="page"/>
      </w:r>
    </w:p>
    <w:p>
      <w:pPr>
        <w:pStyle w:val="Heading1"/>
      </w:pPr>
      <w:r>
        <w:t xml:space="preserve">Contents</w:t>
      </w:r>
    </w:p>
    <w:p>
      <w:pPr>
        <w:pStyle w:val="ListParagraph"/>
        <w:numPr>
          <w:ilvl w:val="0"/>
          <w:numId w:val="2"/>
        </w:numPr>
        <w:spacing w:after="60"/>
      </w:pPr>
      <w:r>
        <w:t xml:space="preserve">Executive summary</w:t>
      </w:r>
    </w:p>
    <w:p>
      <w:pPr>
        <w:pStyle w:val="ListParagraph"/>
        <w:numPr>
          <w:ilvl w:val="0"/>
          <w:numId w:val="2"/>
        </w:numPr>
        <w:spacing w:after="60"/>
      </w:pPr>
      <w:r>
        <w:t xml:space="preserve">Problem and relevance </w:t>
      </w:r>
      <w:r>
        <w:rPr>
          <w:i/>
          <w:iCs/>
        </w:rPr>
        <w:t xml:space="preserve">(criterion: 25 pts)</w:t>
      </w:r>
    </w:p>
    <w:p>
      <w:pPr>
        <w:pStyle w:val="ListParagraph"/>
        <w:numPr>
          <w:ilvl w:val="0"/>
          <w:numId w:val="2"/>
        </w:numPr>
        <w:spacing w:after="60"/>
      </w:pPr>
      <w:r>
        <w:t xml:space="preserve">The product and its originality </w:t>
      </w:r>
      <w:r>
        <w:rPr>
          <w:i/>
          <w:iCs/>
        </w:rPr>
        <w:t xml:space="preserve">(25 pts)</w:t>
      </w:r>
    </w:p>
    <w:p>
      <w:pPr>
        <w:pStyle w:val="ListParagraph"/>
        <w:numPr>
          <w:ilvl w:val="0"/>
          <w:numId w:val="2"/>
        </w:numPr>
        <w:spacing w:after="60"/>
      </w:pPr>
      <w:r>
        <w:t xml:space="preserve">Feasibility and the 12-week MVP </w:t>
      </w:r>
      <w:r>
        <w:rPr>
          <w:i/>
          <w:iCs/>
        </w:rPr>
        <w:t xml:space="preserve">(20 pts)</w:t>
      </w:r>
    </w:p>
    <w:p>
      <w:pPr>
        <w:pStyle w:val="ListParagraph"/>
        <w:numPr>
          <w:ilvl w:val="0"/>
          <w:numId w:val="2"/>
        </w:numPr>
        <w:spacing w:after="60"/>
      </w:pPr>
      <w:r>
        <w:t xml:space="preserve">Costs, payback and impact </w:t>
      </w:r>
      <w:r>
        <w:rPr>
          <w:i/>
          <w:iCs/>
        </w:rPr>
        <w:t xml:space="preserve">(20 pts)</w:t>
      </w:r>
    </w:p>
    <w:p>
      <w:pPr>
        <w:pStyle w:val="ListParagraph"/>
        <w:numPr>
          <w:ilvl w:val="0"/>
          <w:numId w:val="2"/>
        </w:numPr>
        <w:spacing w:after="60"/>
      </w:pPr>
      <w:r>
        <w:t xml:space="preserve">Risks and how we reduce them</w:t>
      </w:r>
    </w:p>
    <w:p>
      <w:pPr>
        <w:pStyle w:val="ListParagraph"/>
        <w:numPr>
          <w:ilvl w:val="0"/>
          <w:numId w:val="2"/>
        </w:numPr>
        <w:spacing w:after="60"/>
      </w:pPr>
      <w:r>
        <w:t xml:space="preserve">Honesty by design</w:t>
      </w:r>
    </w:p>
    <w:p>
      <w:pPr>
        <w:pStyle w:val="ListParagraph"/>
        <w:numPr>
          <w:ilvl w:val="0"/>
          <w:numId w:val="2"/>
        </w:numPr>
        <w:spacing w:after="60"/>
      </w:pPr>
      <w:r>
        <w:t xml:space="preserve">Prototype walkthrough for judges (3 minutes)</w:t>
      </w:r>
    </w:p>
    <w:p>
      <w:pPr>
        <w:pStyle w:val="ListParagraph"/>
        <w:numPr>
          <w:ilvl w:val="0"/>
          <w:numId w:val="2"/>
        </w:numPr>
        <w:spacing w:after="60"/>
      </w:pPr>
      <w:r>
        <w:t xml:space="preserve">What we still have to verify</w:t>
      </w:r>
    </w:p>
    <w:p>
      <w:pPr>
        <w:pStyle w:val="ListParagraph"/>
        <w:numPr>
          <w:ilvl w:val="0"/>
          <w:numId w:val="2"/>
        </w:numPr>
        <w:spacing w:after="60"/>
      </w:pPr>
      <w:r>
        <w:t xml:space="preserve">AI use</w:t>
      </w:r>
    </w:p>
    <w:p>
      <w:pPr>
        <w:spacing w:after="140"/>
      </w:pPr>
      <w:r>
        <w:t xml:space="preserve">Appendix A — Sources · Appendix B — Prototype screens · Appendix C — Technical notes</w:t>
      </w:r>
    </w:p>
    <w:p>
      <w:r>
        <w:br w:type="page"/>
      </w:r>
    </w:p>
    <w:p>
      <w:pPr>
        <w:pStyle w:val="Heading1"/>
      </w:pPr>
      <w:r>
        <w:t xml:space="preserve">0. Executive summary</w:t>
      </w:r>
    </w:p>
    <w:p>
      <w:pPr>
        <w:spacing w:after="140"/>
      </w:pPr>
      <w:r>
        <w:rPr>
          <w:b/>
          <w:bCs/>
        </w:rPr>
        <w:t xml:space="preserve">The company.</w:t>
      </w:r>
      <w:r>
        <w:t xml:space="preserve"> Saryarqa Routes was founded in 2020 in Astana, has 9 full-time staff and about 25 freelance guides, and sells 2–7-day guided trips to Charyn Canyon, Kolsai Lakes, Turkestan and Burabay. In 2025 it served 3,400 travelers and earned 150,000,000 KZT at an average price of 44,000 KZT per traveler. About 96% of travelers were from Kazakhstan. </w:t>
      </w:r>
      <w:r>
        <w:rPr>
          <w:rFonts w:ascii="Courier New" w:cs="Courier New" w:eastAsia="Courier New" w:hAnsi="Courier New"/>
          <w:b/>
          <w:bCs/>
          <w:color w:val="FFFFFF"/>
          <w:sz w:val="15"/>
          <w:szCs w:val="15"/>
          <w:shd w:fill="12213F" w:color="auto" w:val="clear"/>
        </w:rPr>
        <w:t xml:space="preserve"> CASE FACT </w:t>
      </w:r>
    </w:p>
    <w:p>
      <w:pPr>
        <w:spacing w:after="140"/>
      </w:pPr>
      <w:r>
        <w:rPr>
          <w:b/>
          <w:bCs/>
        </w:rPr>
        <w:t xml:space="preserve">The goal.</w:t>
      </w:r>
      <w:r>
        <w:t xml:space="preserve"> Within 24 months, 30% of travelers from abroad, with up to 20,000,000 KZT for development and launch in year 1. </w:t>
      </w:r>
      <w:r>
        <w:rPr>
          <w:rFonts w:ascii="Courier New" w:cs="Courier New" w:eastAsia="Courier New" w:hAnsi="Courier New"/>
          <w:b/>
          <w:bCs/>
          <w:color w:val="FFFFFF"/>
          <w:sz w:val="15"/>
          <w:szCs w:val="15"/>
          <w:shd w:fill="12213F" w:color="auto" w:val="clear"/>
        </w:rPr>
        <w:t xml:space="preserve"> CASE FACT </w:t>
      </w:r>
    </w:p>
    <w:p>
      <w:pPr>
        <w:spacing w:after="140"/>
      </w:pPr>
      <w:r>
        <w:rPr>
          <w:b/>
          <w:bCs/>
        </w:rPr>
        <w:t xml:space="preserve">The problem.</w:t>
      </w:r>
      <w:r>
        <w:t xml:space="preserve"> The company sells through Instagram messages, WhatsApp and phone, takes Kaspi transfers or cash, and has a one-page, Russian-only website. Foreign guests said: </w:t>
      </w:r>
      <w:r>
        <w:rPr>
          <w:i/>
          <w:iCs/>
        </w:rPr>
        <w:t xml:space="preserve">"It is unclear how to book." "I am not sure the company is trustworthy." "My foreign card does not work." "I do not know what is included."</w:t>
      </w:r>
      <w:r>
        <w:t xml:space="preserve"> </w:t>
      </w:r>
      <w:r>
        <w:rPr>
          <w:rFonts w:ascii="Courier New" w:cs="Courier New" w:eastAsia="Courier New" w:hAnsi="Courier New"/>
          <w:b/>
          <w:bCs/>
          <w:color w:val="FFFFFF"/>
          <w:sz w:val="15"/>
          <w:szCs w:val="15"/>
          <w:shd w:fill="12213F" w:color="auto" w:val="clear"/>
        </w:rPr>
        <w:t xml:space="preserve"> CASE FACT </w:t>
      </w:r>
      <w:r>
        <w:t xml:space="preserve"> Every one of these complaints breaks the sale before payment.</w:t>
      </w:r>
    </w:p>
    <w:p>
      <w:pPr>
        <w:spacing w:after="140"/>
      </w:pPr>
      <w:r>
        <w:rPr>
          <w:b/>
          <w:bCs/>
        </w:rPr>
        <w:t xml:space="preserve">The market we start with.</w:t>
      </w:r>
      <w:r>
        <w:t xml:space="preserve"> Chinese-speaking independent travelers (mainland China first) interested in nature, photography and Silk Road culture. China sent 655,000 visitors to Kazakhstan in 2024, +78% on 2023, and the two countries have had a mutual visa-free regime since November 2023 (up to 30 days per visit). </w:t>
      </w:r>
      <w:r>
        <w:rPr>
          <w:rFonts w:ascii="Courier New" w:cs="Courier New" w:eastAsia="Courier New" w:hAnsi="Courier New"/>
          <w:b/>
          <w:bCs/>
          <w:color w:val="1F6B43"/>
          <w:sz w:val="15"/>
          <w:szCs w:val="15"/>
          <w:shd w:fill="E2F1E8" w:color="auto" w:val="clear"/>
        </w:rPr>
        <w:t xml:space="preserve"> VERIFIED SOURCE </w:t>
      </w:r>
    </w:p>
    <w:p>
      <w:pPr>
        <w:spacing w:after="140"/>
      </w:pPr>
      <w:r>
        <w:rPr>
          <w:b/>
          <w:bCs/>
        </w:rPr>
        <w:t xml:space="preserve">Our answer.</w:t>
      </w:r>
      <w:r>
        <w:t xml:space="preserve"> </w:t>
      </w:r>
      <w:r>
        <w:rPr>
          <w:i/>
          <w:iCs/>
        </w:rPr>
        <w:t xml:space="preserve">Saryarqa Go</w:t>
      </w:r>
      <w:r>
        <w:t xml:space="preserve">, an English/Chinese booking app built as </w:t>
      </w:r>
      <w:r>
        <w:rPr>
          <w:b/>
          <w:bCs/>
        </w:rPr>
        <w:t xml:space="preserve">one closed loop</w:t>
      </w:r>
      <w:r>
        <w:t xml:space="preserve">:</w:t>
      </w:r>
    </w:p>
    <w:p>
      <w:pPr>
        <w:shd w:fill="EEF5F4" w:color="auto" w:val="clear"/>
        <w:spacing w:after="0" w:before="120"/>
        <w:ind w:left="200" w:right="200"/>
      </w:pPr>
      <w:r>
        <w:rPr>
          <w:rFonts w:ascii="Courier New" w:cs="Courier New" w:eastAsia="Courier New" w:hAnsi="Courier New"/>
          <w:b/>
          <w:bCs/>
          <w:color w:val="12213F"/>
          <w:sz w:val="18"/>
          <w:szCs w:val="18"/>
        </w:rPr>
        <w:t xml:space="preserve">DISCOVER → PLAN → VERIFY → BOOK → TRAVEL → SHARE ─┐</w:t>
      </w:r>
    </w:p>
    <w:p>
      <w:pPr>
        <w:shd w:fill="EEF5F4" w:color="auto" w:val="clear"/>
        <w:spacing w:after="0" w:before="0"/>
        <w:ind w:left="200" w:right="200"/>
      </w:pPr>
      <w:r>
        <w:rPr>
          <w:rFonts w:ascii="Courier New" w:cs="Courier New" w:eastAsia="Courier New" w:hAnsi="Courier New"/>
          <w:b/>
          <w:bCs/>
          <w:color w:val="12213F"/>
          <w:sz w:val="18"/>
          <w:szCs w:val="18"/>
        </w:rPr>
        <w:t xml:space="preserve">   ▲                                               │</w:t>
      </w:r>
    </w:p>
    <w:p>
      <w:pPr>
        <w:shd w:fill="EEF5F4" w:color="auto" w:val="clear"/>
        <w:spacing w:after="160" w:before="0"/>
        <w:ind w:left="200" w:right="200"/>
      </w:pPr>
      <w:r>
        <w:rPr>
          <w:rFonts w:ascii="Courier New" w:cs="Courier New" w:eastAsia="Courier New" w:hAnsi="Courier New"/>
          <w:b/>
          <w:bCs/>
          <w:color w:val="12213F"/>
          <w:sz w:val="18"/>
          <w:szCs w:val="18"/>
        </w:rPr>
        <w:t xml:space="preserve">   └──── the traveler's postcard brings a friend ──┘</w:t>
      </w:r>
    </w:p>
    <w:p>
      <w:pPr>
        <w:spacing w:after="140"/>
      </w:pPr>
      <w:r>
        <w:t xml:space="preserve">Each step removes one doubt, and the last step (a shareable postcard sized for Xiaohongshu and WeChat Moments) feeds new travelers back into the first.</w:t>
      </w:r>
    </w:p>
    <w:p>
      <w:pPr>
        <w:spacing w:after="140"/>
      </w:pPr>
      <w:r>
        <w:rPr>
          <w:b/>
          <w:bCs/>
        </w:rPr>
        <w:t xml:space="preserve">The numbers.</w:t>
      </w:r>
      <w:r>
        <w:t xml:space="preserve"> The 12-week MVP and first-year launch fit exactly inside 20,000,000 KZT. Reaching the goal needs about </w:t>
      </w:r>
      <w:r>
        <w:rPr>
          <w:b/>
          <w:bCs/>
        </w:rPr>
        <w:t xml:space="preserve">1,263 extra foreign travelers per year</w:t>
      </w:r>
      <w:r>
        <w:t xml:space="preserve">. With a 30% contribution margin (our assumption), cumulative cash turns positive in </w:t>
      </w:r>
      <w:r>
        <w:rPr>
          <w:b/>
          <w:bCs/>
        </w:rPr>
        <w:t xml:space="preserve">month 32</w:t>
      </w:r>
      <w:r>
        <w:t xml:space="preserve"> in the base case and </w:t>
      </w:r>
      <w:r>
        <w:rPr>
          <w:b/>
          <w:bCs/>
        </w:rPr>
        <w:t xml:space="preserve">month 44</w:t>
      </w:r>
      <w:r>
        <w:t xml:space="preserve"> if results are 30% lower. </w:t>
      </w:r>
      <w:r>
        <w:rPr>
          <w:rFonts w:ascii="Courier New" w:cs="Courier New" w:eastAsia="Courier New" w:hAnsi="Courier New"/>
          <w:b/>
          <w:bCs/>
          <w:color w:val="7A5C1C"/>
          <w:sz w:val="15"/>
          <w:szCs w:val="15"/>
          <w:shd w:fill="F5EAD2" w:color="auto" w:val="clear"/>
        </w:rPr>
        <w:t xml:space="preserve"> PROPOSAL — model </w:t>
      </w:r>
    </w:p>
    <w:p>
      <w:pPr>
        <w:spacing w:after="140"/>
      </w:pPr>
      <w:r>
        <w:rPr>
          <w:b/>
          <w:bCs/>
        </w:rPr>
        <w:t xml:space="preserve">Proof that it works.</w:t>
      </w:r>
      <w:r>
        <w:t xml:space="preserve"> A clickable prototype covers the whole loop: tour pages, booking with validation and a simulated declined payment, a bilingual concierge, a trip builder, a trust center, an in-trip screen, a postcard generator and a live payback calculator. An automated test walked through </w:t>
      </w:r>
      <w:r>
        <w:rPr>
          <w:b/>
          <w:bCs/>
        </w:rPr>
        <w:t xml:space="preserve">157 acceptance checks — all passed</w:t>
      </w:r>
      <w:r>
        <w:t xml:space="preserve"> (1 more runs once the offline photos are downloaded), including the 375 px phone width and dark mode.</w:t>
      </w:r>
    </w:p>
    <w:p>
      <w:r>
        <w:br w:type="page"/>
      </w:r>
    </w:p>
    <w:p>
      <w:pPr>
        <w:pStyle w:val="Heading1"/>
      </w:pPr>
      <w:r>
        <w:t xml:space="preserve">1. Problem and relevance</w:t>
      </w:r>
    </w:p>
    <w:p>
      <w:pPr>
        <w:pStyle w:val="Heading2"/>
      </w:pPr>
      <w:r>
        <w:t xml:space="preserve">1.1 Four complaints, four lost sales</w:t>
      </w:r>
    </w:p>
    <w:p>
      <w:pPr>
        <w:spacing w:after="140"/>
      </w:pPr>
      <w:r>
        <w:t xml:space="preserve">The case gives us four quotes from foreign guests </w:t>
      </w:r>
      <w:r>
        <w:rPr>
          <w:rFonts w:ascii="Courier New" w:cs="Courier New" w:eastAsia="Courier New" w:hAnsi="Courier New"/>
          <w:b/>
          <w:bCs/>
          <w:color w:val="FFFFFF"/>
          <w:sz w:val="15"/>
          <w:szCs w:val="15"/>
          <w:shd w:fill="12213F" w:color="auto" w:val="clear"/>
        </w:rPr>
        <w:t xml:space="preserve"> CASE FACT </w:t>
      </w:r>
      <w:r>
        <w:t xml:space="preserve">. We read each one as a broken step in the buying journey:</w:t>
      </w:r>
    </w:p>
    <w:tbl>
      <w:tblPr>
        <w:tblW w:type="dxa" w:w="9638"/>
        <w:tblBorders>
          <w:top w:val="single" w:color="DED2BC" w:sz="4"/>
          <w:left w:val="single" w:color="DED2BC" w:sz="4"/>
          <w:bottom w:val="single" w:color="DED2BC" w:sz="4"/>
          <w:right w:val="single" w:color="DED2BC" w:sz="4"/>
          <w:insideH w:val="single" w:color="DED2BC" w:sz="4"/>
          <w:insideV w:val="single" w:color="DED2BC" w:sz="4"/>
        </w:tblBorders>
      </w:tblPr>
      <w:tblGrid>
        <w:gridCol w:w="2878"/>
        <w:gridCol w:w="2074"/>
        <w:gridCol w:w="4686"/>
      </w:tblGrid>
      <w:tr>
        <w:trPr>
          <w:cantSplit/>
          <w:tblHeader/>
        </w:trPr>
        <w:tc>
          <w:tcPr>
            <w:tcW w:type="dxa" w:w="2878"/>
            <w:shd w:fill="12213F" w:color="auto" w:val="clear"/>
            <w:tcMar>
              <w:top w:type="dxa" w:w="70"/>
              <w:left w:type="dxa" w:w="110"/>
              <w:bottom w:type="dxa" w:w="70"/>
              <w:right w:type="dxa" w:w="110"/>
            </w:tcMar>
            <w:vAlign w:val="center"/>
          </w:tcPr>
          <w:p>
            <w:pPr>
              <w:jc w:val="left"/>
            </w:pPr>
            <w:r>
              <w:rPr>
                <w:b/>
                <w:bCs/>
                <w:color w:val="FFFFFF"/>
                <w:sz w:val="18"/>
                <w:szCs w:val="18"/>
              </w:rPr>
              <w:t xml:space="preserve">Guest said</w:t>
            </w:r>
          </w:p>
        </w:tc>
        <w:tc>
          <w:tcPr>
            <w:tcW w:type="dxa" w:w="2074"/>
            <w:shd w:fill="12213F" w:color="auto" w:val="clear"/>
            <w:tcMar>
              <w:top w:type="dxa" w:w="70"/>
              <w:left w:type="dxa" w:w="110"/>
              <w:bottom w:type="dxa" w:w="70"/>
              <w:right w:type="dxa" w:w="110"/>
            </w:tcMar>
            <w:vAlign w:val="center"/>
          </w:tcPr>
          <w:p>
            <w:pPr>
              <w:jc w:val="left"/>
            </w:pPr>
            <w:r>
              <w:rPr>
                <w:b/>
                <w:bCs/>
                <w:color w:val="FFFFFF"/>
                <w:sz w:val="18"/>
                <w:szCs w:val="18"/>
              </w:rPr>
              <w:t xml:space="preserve">Where the sale breaks</w:t>
            </w:r>
          </w:p>
        </w:tc>
        <w:tc>
          <w:tcPr>
            <w:tcW w:type="dxa" w:w="4686"/>
            <w:shd w:fill="12213F" w:color="auto" w:val="clear"/>
            <w:tcMar>
              <w:top w:type="dxa" w:w="70"/>
              <w:left w:type="dxa" w:w="110"/>
              <w:bottom w:type="dxa" w:w="70"/>
              <w:right w:type="dxa" w:w="110"/>
            </w:tcMar>
            <w:vAlign w:val="center"/>
          </w:tcPr>
          <w:p>
            <w:pPr>
              <w:jc w:val="left"/>
            </w:pPr>
            <w:r>
              <w:rPr>
                <w:b/>
                <w:bCs/>
                <w:color w:val="FFFFFF"/>
                <w:sz w:val="18"/>
                <w:szCs w:val="18"/>
              </w:rPr>
              <w:t xml:space="preserve">Root cause today </w:t>
            </w:r>
            <w:r>
              <w:rPr>
                <w:rFonts w:ascii="Courier New" w:cs="Courier New" w:eastAsia="Courier New" w:hAnsi="Courier New"/>
                <w:b/>
                <w:bCs/>
                <w:color w:val="FFFFFF"/>
                <w:sz w:val="15"/>
                <w:szCs w:val="15"/>
                <w:shd w:fill="12213F" w:color="auto" w:val="clear"/>
              </w:rPr>
              <w:t xml:space="preserve"> CASE FACT </w:t>
            </w:r>
          </w:p>
        </w:tc>
      </w:tr>
      <w:tr>
        <w:trPr>
          <w:cantSplit/>
          <w:tblHeader w:val="off"/>
        </w:trPr>
        <w:tc>
          <w:tcPr>
            <w:tcW w:type="dxa" w:w="2878"/>
            <w:shd w:fill="FFFFFF" w:color="auto" w:val="clear"/>
            <w:tcMar>
              <w:top w:type="dxa" w:w="70"/>
              <w:left w:type="dxa" w:w="110"/>
              <w:bottom w:type="dxa" w:w="70"/>
              <w:right w:type="dxa" w:w="110"/>
            </w:tcMar>
            <w:vAlign w:val="center"/>
          </w:tcPr>
          <w:p>
            <w:pPr>
              <w:jc w:val="left"/>
            </w:pPr>
            <w:r>
              <w:rPr>
                <w:sz w:val="18"/>
                <w:szCs w:val="18"/>
              </w:rPr>
              <w:t xml:space="preserve">"It is unclear how to book."</w:t>
            </w:r>
          </w:p>
        </w:tc>
        <w:tc>
          <w:tcPr>
            <w:tcW w:type="dxa" w:w="2074"/>
            <w:shd w:fill="FFFFFF" w:color="auto" w:val="clear"/>
            <w:tcMar>
              <w:top w:type="dxa" w:w="70"/>
              <w:left w:type="dxa" w:w="110"/>
              <w:bottom w:type="dxa" w:w="70"/>
              <w:right w:type="dxa" w:w="110"/>
            </w:tcMar>
            <w:vAlign w:val="center"/>
          </w:tcPr>
          <w:p>
            <w:pPr>
              <w:jc w:val="left"/>
            </w:pPr>
            <w:r>
              <w:rPr>
                <w:sz w:val="18"/>
                <w:szCs w:val="18"/>
              </w:rPr>
              <w:t xml:space="preserve">Before the first contact</w:t>
            </w:r>
          </w:p>
        </w:tc>
        <w:tc>
          <w:tcPr>
            <w:tcW w:type="dxa" w:w="4686"/>
            <w:shd w:fill="FFFFFF" w:color="auto" w:val="clear"/>
            <w:tcMar>
              <w:top w:type="dxa" w:w="70"/>
              <w:left w:type="dxa" w:w="110"/>
              <w:bottom w:type="dxa" w:w="70"/>
              <w:right w:type="dxa" w:w="110"/>
            </w:tcMar>
            <w:vAlign w:val="center"/>
          </w:tcPr>
          <w:p>
            <w:pPr>
              <w:jc w:val="left"/>
            </w:pPr>
            <w:r>
              <w:rPr>
                <w:sz w:val="18"/>
                <w:szCs w:val="18"/>
              </w:rPr>
              <w:t xml:space="preserve">Sales only through Instagram DMs, WhatsApp and phone; one-page Russian-only website</w:t>
            </w:r>
          </w:p>
        </w:tc>
      </w:tr>
      <w:tr>
        <w:trPr>
          <w:cantSplit/>
          <w:tblHeader w:val="off"/>
        </w:trPr>
        <w:tc>
          <w:tcPr>
            <w:tcW w:type="dxa" w:w="2878"/>
            <w:shd w:fill="FBF8F1" w:color="auto" w:val="clear"/>
            <w:tcMar>
              <w:top w:type="dxa" w:w="70"/>
              <w:left w:type="dxa" w:w="110"/>
              <w:bottom w:type="dxa" w:w="70"/>
              <w:right w:type="dxa" w:w="110"/>
            </w:tcMar>
            <w:vAlign w:val="center"/>
          </w:tcPr>
          <w:p>
            <w:pPr>
              <w:jc w:val="left"/>
            </w:pPr>
            <w:r>
              <w:rPr>
                <w:sz w:val="18"/>
                <w:szCs w:val="18"/>
              </w:rPr>
              <w:t xml:space="preserve">"I am not sure the company is trustworthy."</w:t>
            </w:r>
          </w:p>
        </w:tc>
        <w:tc>
          <w:tcPr>
            <w:tcW w:type="dxa" w:w="2074"/>
            <w:shd w:fill="FBF8F1" w:color="auto" w:val="clear"/>
            <w:tcMar>
              <w:top w:type="dxa" w:w="70"/>
              <w:left w:type="dxa" w:w="110"/>
              <w:bottom w:type="dxa" w:w="70"/>
              <w:right w:type="dxa" w:w="110"/>
            </w:tcMar>
            <w:vAlign w:val="center"/>
          </w:tcPr>
          <w:p>
            <w:pPr>
              <w:jc w:val="left"/>
            </w:pPr>
            <w:r>
              <w:rPr>
                <w:sz w:val="18"/>
                <w:szCs w:val="18"/>
              </w:rPr>
              <w:t xml:space="preserve">Before paying a stranger abroad</w:t>
            </w:r>
          </w:p>
        </w:tc>
        <w:tc>
          <w:tcPr>
            <w:tcW w:type="dxa" w:w="4686"/>
            <w:shd w:fill="FBF8F1" w:color="auto" w:val="clear"/>
            <w:tcMar>
              <w:top w:type="dxa" w:w="70"/>
              <w:left w:type="dxa" w:w="110"/>
              <w:bottom w:type="dxa" w:w="70"/>
              <w:right w:type="dxa" w:w="110"/>
            </w:tcMar>
            <w:vAlign w:val="center"/>
          </w:tcPr>
          <w:p>
            <w:pPr>
              <w:jc w:val="left"/>
            </w:pPr>
            <w:r>
              <w:rPr>
                <w:sz w:val="18"/>
                <w:szCs w:val="18"/>
              </w:rPr>
              <w:t xml:space="preserve">No visible proof, no way to meet the people behind the tour</w:t>
            </w:r>
          </w:p>
        </w:tc>
      </w:tr>
      <w:tr>
        <w:trPr>
          <w:cantSplit/>
          <w:tblHeader w:val="off"/>
        </w:trPr>
        <w:tc>
          <w:tcPr>
            <w:tcW w:type="dxa" w:w="2878"/>
            <w:shd w:fill="FFFFFF" w:color="auto" w:val="clear"/>
            <w:tcMar>
              <w:top w:type="dxa" w:w="70"/>
              <w:left w:type="dxa" w:w="110"/>
              <w:bottom w:type="dxa" w:w="70"/>
              <w:right w:type="dxa" w:w="110"/>
            </w:tcMar>
            <w:vAlign w:val="center"/>
          </w:tcPr>
          <w:p>
            <w:pPr>
              <w:jc w:val="left"/>
            </w:pPr>
            <w:r>
              <w:rPr>
                <w:sz w:val="18"/>
                <w:szCs w:val="18"/>
              </w:rPr>
              <w:t xml:space="preserve">"My foreign card does not work."</w:t>
            </w:r>
          </w:p>
        </w:tc>
        <w:tc>
          <w:tcPr>
            <w:tcW w:type="dxa" w:w="2074"/>
            <w:shd w:fill="FFFFFF" w:color="auto" w:val="clear"/>
            <w:tcMar>
              <w:top w:type="dxa" w:w="70"/>
              <w:left w:type="dxa" w:w="110"/>
              <w:bottom w:type="dxa" w:w="70"/>
              <w:right w:type="dxa" w:w="110"/>
            </w:tcMar>
            <w:vAlign w:val="center"/>
          </w:tcPr>
          <w:p>
            <w:pPr>
              <w:jc w:val="left"/>
            </w:pPr>
            <w:r>
              <w:rPr>
                <w:sz w:val="18"/>
                <w:szCs w:val="18"/>
              </w:rPr>
              <w:t xml:space="preserve">At payment</w:t>
            </w:r>
          </w:p>
        </w:tc>
        <w:tc>
          <w:tcPr>
            <w:tcW w:type="dxa" w:w="4686"/>
            <w:shd w:fill="FFFFFF" w:color="auto" w:val="clear"/>
            <w:tcMar>
              <w:top w:type="dxa" w:w="70"/>
              <w:left w:type="dxa" w:w="110"/>
              <w:bottom w:type="dxa" w:w="70"/>
              <w:right w:type="dxa" w:w="110"/>
            </w:tcMar>
            <w:vAlign w:val="center"/>
          </w:tcPr>
          <w:p>
            <w:pPr>
              <w:jc w:val="left"/>
            </w:pPr>
            <w:r>
              <w:rPr>
                <w:sz w:val="18"/>
                <w:szCs w:val="18"/>
              </w:rPr>
              <w:t xml:space="preserve">Kaspi transfer or cash only</w:t>
            </w:r>
          </w:p>
        </w:tc>
      </w:tr>
      <w:tr>
        <w:trPr>
          <w:cantSplit/>
          <w:tblHeader w:val="off"/>
        </w:trPr>
        <w:tc>
          <w:tcPr>
            <w:tcW w:type="dxa" w:w="2878"/>
            <w:shd w:fill="FBF8F1" w:color="auto" w:val="clear"/>
            <w:tcMar>
              <w:top w:type="dxa" w:w="70"/>
              <w:left w:type="dxa" w:w="110"/>
              <w:bottom w:type="dxa" w:w="70"/>
              <w:right w:type="dxa" w:w="110"/>
            </w:tcMar>
            <w:vAlign w:val="center"/>
          </w:tcPr>
          <w:p>
            <w:pPr>
              <w:jc w:val="left"/>
            </w:pPr>
            <w:r>
              <w:rPr>
                <w:sz w:val="18"/>
                <w:szCs w:val="18"/>
              </w:rPr>
              <w:t xml:space="preserve">"I do not know what is included."</w:t>
            </w:r>
          </w:p>
        </w:tc>
        <w:tc>
          <w:tcPr>
            <w:tcW w:type="dxa" w:w="2074"/>
            <w:shd w:fill="FBF8F1" w:color="auto" w:val="clear"/>
            <w:tcMar>
              <w:top w:type="dxa" w:w="70"/>
              <w:left w:type="dxa" w:w="110"/>
              <w:bottom w:type="dxa" w:w="70"/>
              <w:right w:type="dxa" w:w="110"/>
            </w:tcMar>
            <w:vAlign w:val="center"/>
          </w:tcPr>
          <w:p>
            <w:pPr>
              <w:jc w:val="left"/>
            </w:pPr>
            <w:r>
              <w:rPr>
                <w:sz w:val="18"/>
                <w:szCs w:val="18"/>
              </w:rPr>
              <w:t xml:space="preserve">Before committing</w:t>
            </w:r>
          </w:p>
        </w:tc>
        <w:tc>
          <w:tcPr>
            <w:tcW w:type="dxa" w:w="4686"/>
            <w:shd w:fill="FBF8F1" w:color="auto" w:val="clear"/>
            <w:tcMar>
              <w:top w:type="dxa" w:w="70"/>
              <w:left w:type="dxa" w:w="110"/>
              <w:bottom w:type="dxa" w:w="70"/>
              <w:right w:type="dxa" w:w="110"/>
            </w:tcMar>
            <w:vAlign w:val="center"/>
          </w:tcPr>
          <w:p>
            <w:pPr>
              <w:jc w:val="left"/>
            </w:pPr>
            <w:r>
              <w:rPr>
                <w:sz w:val="18"/>
                <w:szCs w:val="18"/>
              </w:rPr>
              <w:t xml:space="preserve">No structured description of what the price covers</w:t>
            </w:r>
          </w:p>
        </w:tc>
      </w:tr>
    </w:tbl>
    <w:p>
      <w:pPr>
        <w:spacing w:after="120"/>
      </w:pPr>
    </w:p>
    <w:p>
      <w:pPr>
        <w:spacing w:after="140"/>
      </w:pPr>
      <w:r>
        <w:t xml:space="preserve">None of these is a "nice to have". A traveler who does not understand the process, the company, the payment or the price simply does not book. The company's 96% domestic share </w:t>
      </w:r>
      <w:r>
        <w:rPr>
          <w:rFonts w:ascii="Courier New" w:cs="Courier New" w:eastAsia="Courier New" w:hAnsi="Courier New"/>
          <w:b/>
          <w:bCs/>
          <w:color w:val="FFFFFF"/>
          <w:sz w:val="15"/>
          <w:szCs w:val="15"/>
          <w:shd w:fill="12213F" w:color="auto" w:val="clear"/>
        </w:rPr>
        <w:t xml:space="preserve"> CASE FACT </w:t>
      </w:r>
      <w:r>
        <w:t xml:space="preserve"> is what you would expect from a sales process designed for people who already speak Russian and already have Kaspi.</w:t>
      </w:r>
    </w:p>
    <w:p>
      <w:pPr>
        <w:pStyle w:val="Heading2"/>
      </w:pPr>
      <w:r>
        <w:t xml:space="preserve">1.2 Why Chinese-speaking travelers first</w:t>
      </w:r>
    </w:p>
    <w:tbl>
      <w:tblPr>
        <w:tblW w:type="dxa" w:w="9638"/>
        <w:tblBorders>
          <w:top w:val="single" w:color="DED2BC" w:sz="4"/>
          <w:left w:val="single" w:color="DED2BC" w:sz="4"/>
          <w:bottom w:val="single" w:color="DED2BC" w:sz="4"/>
          <w:right w:val="single" w:color="DED2BC" w:sz="4"/>
          <w:insideH w:val="single" w:color="DED2BC" w:sz="4"/>
          <w:insideV w:val="single" w:color="DED2BC" w:sz="4"/>
        </w:tblBorders>
      </w:tblPr>
      <w:tblGrid>
        <w:gridCol w:w="4819"/>
        <w:gridCol w:w="4819"/>
      </w:tblGrid>
      <w:tr>
        <w:trPr>
          <w:cantSplit/>
          <w:tblHeader/>
        </w:trPr>
        <w:tc>
          <w:tcPr>
            <w:tcW w:type="dxa" w:w="4819"/>
            <w:shd w:fill="12213F" w:color="auto" w:val="clear"/>
            <w:tcMar>
              <w:top w:type="dxa" w:w="70"/>
              <w:left w:type="dxa" w:w="110"/>
              <w:bottom w:type="dxa" w:w="70"/>
              <w:right w:type="dxa" w:w="110"/>
            </w:tcMar>
            <w:vAlign w:val="center"/>
          </w:tcPr>
          <w:p>
            <w:pPr>
              <w:jc w:val="left"/>
            </w:pPr>
            <w:r>
              <w:rPr>
                <w:b/>
                <w:bCs/>
                <w:color w:val="FFFFFF"/>
                <w:sz w:val="18"/>
                <w:szCs w:val="18"/>
              </w:rPr>
              <w:t xml:space="preserve">Fact</w:t>
            </w:r>
          </w:p>
        </w:tc>
        <w:tc>
          <w:tcPr>
            <w:tcW w:type="dxa" w:w="4819"/>
            <w:shd w:fill="12213F" w:color="auto" w:val="clear"/>
            <w:tcMar>
              <w:top w:type="dxa" w:w="70"/>
              <w:left w:type="dxa" w:w="110"/>
              <w:bottom w:type="dxa" w:w="70"/>
              <w:right w:type="dxa" w:w="110"/>
            </w:tcMar>
            <w:vAlign w:val="center"/>
          </w:tcPr>
          <w:p>
            <w:pPr>
              <w:jc w:val="left"/>
            </w:pPr>
            <w:r>
              <w:rPr>
                <w:b/>
                <w:bCs/>
                <w:color w:val="FFFFFF"/>
                <w:sz w:val="18"/>
                <w:szCs w:val="18"/>
              </w:rPr>
              <w:t xml:space="preserve">Source</w:t>
            </w:r>
          </w:p>
        </w:tc>
      </w:tr>
      <w:tr>
        <w:trPr>
          <w:cantSplit/>
          <w:tblHeader w:val="off"/>
        </w:trPr>
        <w:tc>
          <w:tcPr>
            <w:tcW w:type="dxa" w:w="4819"/>
            <w:shd w:fill="FFFFFF" w:color="auto" w:val="clear"/>
            <w:tcMar>
              <w:top w:type="dxa" w:w="70"/>
              <w:left w:type="dxa" w:w="110"/>
              <w:bottom w:type="dxa" w:w="70"/>
              <w:right w:type="dxa" w:w="110"/>
            </w:tcMar>
            <w:vAlign w:val="center"/>
          </w:tcPr>
          <w:p>
            <w:pPr>
              <w:jc w:val="left"/>
            </w:pPr>
            <w:r>
              <w:rPr>
                <w:b/>
                <w:bCs/>
                <w:sz w:val="18"/>
                <w:szCs w:val="18"/>
              </w:rPr>
              <w:t xml:space="preserve">655,000</w:t>
            </w:r>
            <w:r>
              <w:rPr>
                <w:sz w:val="18"/>
                <w:szCs w:val="18"/>
              </w:rPr>
              <w:t xml:space="preserve"> visitors from China in 2024, </w:t>
            </w:r>
            <w:r>
              <w:rPr>
                <w:b/>
                <w:bCs/>
                <w:sz w:val="18"/>
                <w:szCs w:val="18"/>
              </w:rPr>
              <w:t xml:space="preserve">+78%</w:t>
            </w:r>
            <w:r>
              <w:rPr>
                <w:sz w:val="18"/>
                <w:szCs w:val="18"/>
              </w:rPr>
              <w:t xml:space="preserve"> vs 367,000 in 2023</w:t>
            </w:r>
          </w:p>
        </w:tc>
        <w:tc>
          <w:tcPr>
            <w:tcW w:type="dxa" w:w="4819"/>
            <w:shd w:fill="FFFFFF" w:color="auto" w:val="clear"/>
            <w:tcMar>
              <w:top w:type="dxa" w:w="70"/>
              <w:left w:type="dxa" w:w="110"/>
              <w:bottom w:type="dxa" w:w="70"/>
              <w:right w:type="dxa" w:w="110"/>
            </w:tcMar>
            <w:vAlign w:val="center"/>
          </w:tcPr>
          <w:p>
            <w:pPr>
              <w:jc w:val="left"/>
            </w:pPr>
            <w:r>
              <w:rPr>
                <w:sz w:val="18"/>
                <w:szCs w:val="18"/>
              </w:rPr>
              <w:t xml:space="preserve">The Times of Central Asia, 19 June 2025, citing the Ministry of Tourism and Sports </w:t>
            </w:r>
            <w:r>
              <w:rPr>
                <w:rFonts w:ascii="Courier New" w:cs="Courier New" w:eastAsia="Courier New" w:hAnsi="Courier New"/>
                <w:b/>
                <w:bCs/>
                <w:color w:val="1F6B43"/>
                <w:sz w:val="15"/>
                <w:szCs w:val="15"/>
                <w:shd w:fill="E2F1E8" w:color="auto" w:val="clear"/>
              </w:rPr>
              <w:t xml:space="preserve"> VERIFIED SOURCE </w:t>
            </w:r>
          </w:p>
        </w:tc>
      </w:tr>
      <w:tr>
        <w:trPr>
          <w:cantSplit/>
          <w:tblHeader w:val="off"/>
        </w:trPr>
        <w:tc>
          <w:tcPr>
            <w:tcW w:type="dxa" w:w="4819"/>
            <w:shd w:fill="FBF8F1" w:color="auto" w:val="clear"/>
            <w:tcMar>
              <w:top w:type="dxa" w:w="70"/>
              <w:left w:type="dxa" w:w="110"/>
              <w:bottom w:type="dxa" w:w="70"/>
              <w:right w:type="dxa" w:w="110"/>
            </w:tcMar>
            <w:vAlign w:val="center"/>
          </w:tcPr>
          <w:p>
            <w:pPr>
              <w:jc w:val="left"/>
            </w:pPr>
            <w:r>
              <w:rPr>
                <w:sz w:val="18"/>
                <w:szCs w:val="18"/>
              </w:rPr>
              <w:t xml:space="preserve">Mutual </w:t>
            </w:r>
            <w:r>
              <w:rPr>
                <w:b/>
                <w:bCs/>
                <w:sz w:val="18"/>
                <w:szCs w:val="18"/>
              </w:rPr>
              <w:t xml:space="preserve">visa-free regime since November 2023</w:t>
            </w:r>
            <w:r>
              <w:rPr>
                <w:sz w:val="18"/>
                <w:szCs w:val="18"/>
              </w:rPr>
              <w:t xml:space="preserve">: up to 30 days per visit, max 90 days in 180 days</w:t>
            </w:r>
          </w:p>
        </w:tc>
        <w:tc>
          <w:tcPr>
            <w:tcW w:type="dxa" w:w="4819"/>
            <w:shd w:fill="FBF8F1" w:color="auto" w:val="clear"/>
            <w:tcMar>
              <w:top w:type="dxa" w:w="70"/>
              <w:left w:type="dxa" w:w="110"/>
              <w:bottom w:type="dxa" w:w="70"/>
              <w:right w:type="dxa" w:w="110"/>
            </w:tcMar>
            <w:vAlign w:val="center"/>
          </w:tcPr>
          <w:p>
            <w:pPr>
              <w:jc w:val="left"/>
            </w:pPr>
            <w:r>
              <w:rPr>
                <w:sz w:val="18"/>
                <w:szCs w:val="18"/>
              </w:rPr>
              <w:t xml:space="preserve">Same source </w:t>
            </w:r>
            <w:r>
              <w:rPr>
                <w:rFonts w:ascii="Courier New" w:cs="Courier New" w:eastAsia="Courier New" w:hAnsi="Courier New"/>
                <w:b/>
                <w:bCs/>
                <w:color w:val="1F6B43"/>
                <w:sz w:val="15"/>
                <w:szCs w:val="15"/>
                <w:shd w:fill="E2F1E8" w:color="auto" w:val="clear"/>
              </w:rPr>
              <w:t xml:space="preserve"> VERIFIED SOURCE </w:t>
            </w:r>
          </w:p>
        </w:tc>
      </w:tr>
      <w:tr>
        <w:trPr>
          <w:cantSplit/>
          <w:tblHeader w:val="off"/>
        </w:trPr>
        <w:tc>
          <w:tcPr>
            <w:tcW w:type="dxa" w:w="4819"/>
            <w:shd w:fill="FFFFFF" w:color="auto" w:val="clear"/>
            <w:tcMar>
              <w:top w:type="dxa" w:w="70"/>
              <w:left w:type="dxa" w:w="110"/>
              <w:bottom w:type="dxa" w:w="70"/>
              <w:right w:type="dxa" w:w="110"/>
            </w:tcMar>
            <w:vAlign w:val="center"/>
          </w:tcPr>
          <w:p>
            <w:pPr>
              <w:jc w:val="left"/>
            </w:pPr>
            <w:r>
              <w:rPr>
                <w:b/>
                <w:bCs/>
                <w:sz w:val="18"/>
                <w:szCs w:val="18"/>
              </w:rPr>
              <w:t xml:space="preserve">241,700</w:t>
            </w:r>
            <w:r>
              <w:rPr>
                <w:sz w:val="18"/>
                <w:szCs w:val="18"/>
              </w:rPr>
              <w:t xml:space="preserve"> Chinese citizens visited in 2025, </w:t>
            </w:r>
            <w:r>
              <w:rPr>
                <w:b/>
                <w:bCs/>
                <w:sz w:val="18"/>
                <w:szCs w:val="18"/>
              </w:rPr>
              <w:t xml:space="preserve">+38.9%</w:t>
            </w:r>
            <w:r>
              <w:rPr>
                <w:sz w:val="18"/>
                <w:szCs w:val="18"/>
              </w:rPr>
              <w:t xml:space="preserve">; China is the </w:t>
            </w:r>
            <w:r>
              <w:rPr>
                <w:b/>
                <w:bCs/>
                <w:sz w:val="18"/>
                <w:szCs w:val="18"/>
              </w:rPr>
              <w:t xml:space="preserve">#2 source market</w:t>
            </w:r>
            <w:r>
              <w:rPr>
                <w:sz w:val="18"/>
                <w:szCs w:val="18"/>
              </w:rPr>
              <w:t xml:space="preserve"> after Russia (429,800)</w:t>
            </w:r>
          </w:p>
        </w:tc>
        <w:tc>
          <w:tcPr>
            <w:tcW w:type="dxa" w:w="4819"/>
            <w:shd w:fill="FFFFFF" w:color="auto" w:val="clear"/>
            <w:tcMar>
              <w:top w:type="dxa" w:w="70"/>
              <w:left w:type="dxa" w:w="110"/>
              <w:bottom w:type="dxa" w:w="70"/>
              <w:right w:type="dxa" w:w="110"/>
            </w:tcMar>
            <w:vAlign w:val="center"/>
          </w:tcPr>
          <w:p>
            <w:pPr>
              <w:jc w:val="left"/>
            </w:pPr>
            <w:r>
              <w:rPr>
                <w:sz w:val="18"/>
                <w:szCs w:val="18"/>
              </w:rPr>
              <w:t xml:space="preserve">Orda.kz, citing Energyprom.kz </w:t>
            </w:r>
            <w:r>
              <w:rPr>
                <w:rFonts w:ascii="Courier New" w:cs="Courier New" w:eastAsia="Courier New" w:hAnsi="Courier New"/>
                <w:b/>
                <w:bCs/>
                <w:color w:val="1F6B43"/>
                <w:sz w:val="15"/>
                <w:szCs w:val="15"/>
                <w:shd w:fill="E2F1E8" w:color="auto" w:val="clear"/>
              </w:rPr>
              <w:t xml:space="preserve"> VERIFIED SOURCE </w:t>
            </w:r>
          </w:p>
        </w:tc>
      </w:tr>
      <w:tr>
        <w:trPr>
          <w:cantSplit/>
          <w:tblHeader w:val="off"/>
        </w:trPr>
        <w:tc>
          <w:tcPr>
            <w:tcW w:type="dxa" w:w="4819"/>
            <w:shd w:fill="FBF8F1" w:color="auto" w:val="clear"/>
            <w:tcMar>
              <w:top w:type="dxa" w:w="70"/>
              <w:left w:type="dxa" w:w="110"/>
              <w:bottom w:type="dxa" w:w="70"/>
              <w:right w:type="dxa" w:w="110"/>
            </w:tcMar>
            <w:vAlign w:val="center"/>
          </w:tcPr>
          <w:p>
            <w:pPr>
              <w:jc w:val="left"/>
            </w:pPr>
            <w:r>
              <w:rPr>
                <w:b/>
                <w:bCs/>
                <w:sz w:val="18"/>
                <w:szCs w:val="18"/>
              </w:rPr>
              <w:t xml:space="preserve">15.7 million</w:t>
            </w:r>
            <w:r>
              <w:rPr>
                <w:sz w:val="18"/>
                <w:szCs w:val="18"/>
              </w:rPr>
              <w:t xml:space="preserve"> foreign visitors for tourism purposes in the first nine months of 2025</w:t>
            </w:r>
          </w:p>
        </w:tc>
        <w:tc>
          <w:tcPr>
            <w:tcW w:type="dxa" w:w="4819"/>
            <w:shd w:fill="FBF8F1" w:color="auto" w:val="clear"/>
            <w:tcMar>
              <w:top w:type="dxa" w:w="70"/>
              <w:left w:type="dxa" w:w="110"/>
              <w:bottom w:type="dxa" w:w="70"/>
              <w:right w:type="dxa" w:w="110"/>
            </w:tcMar>
            <w:vAlign w:val="center"/>
          </w:tcPr>
          <w:p>
            <w:pPr>
              <w:jc w:val="left"/>
            </w:pPr>
            <w:r>
              <w:rPr>
                <w:sz w:val="18"/>
                <w:szCs w:val="18"/>
              </w:rPr>
              <w:t xml:space="preserve">The Astana Times, February 2026 </w:t>
            </w:r>
            <w:r>
              <w:rPr>
                <w:rFonts w:ascii="Courier New" w:cs="Courier New" w:eastAsia="Courier New" w:hAnsi="Courier New"/>
                <w:b/>
                <w:bCs/>
                <w:color w:val="1F6B43"/>
                <w:sz w:val="15"/>
                <w:szCs w:val="15"/>
                <w:shd w:fill="E2F1E8" w:color="auto" w:val="clear"/>
              </w:rPr>
              <w:t xml:space="preserve"> VERIFIED SOURCE </w:t>
            </w:r>
          </w:p>
        </w:tc>
      </w:tr>
    </w:tbl>
    <w:p>
      <w:pPr>
        <w:spacing w:after="120"/>
      </w:pPr>
    </w:p>
    <w:p>
      <w:pPr>
        <w:pBdr>
          <w:left w:val="single" w:color="0E807A" w:sz="18" w:space="10"/>
        </w:pBdr>
        <w:spacing w:after="80"/>
        <w:ind w:left="360"/>
      </w:pPr>
      <w:r>
        <w:rPr>
          <w:b/>
          <w:bCs/>
          <w:i w:val="false"/>
          <w:iCs w:val="false"/>
          <w:color w:val="2B3550"/>
        </w:rPr>
        <w:t xml:space="preserve">Method note.</w:t>
      </w:r>
      <w:r>
        <w:rPr>
          <w:i w:val="false"/>
          <w:iCs w:val="false"/>
          <w:color w:val="2B3550"/>
        </w:rPr>
        <w:t xml:space="preserve"> The 655,000 and 241,700 figures are measured differently (border crossings vs analyst data). We do </w:t>
      </w:r>
      <w:r>
        <w:rPr>
          <w:b/>
          <w:bCs/>
          <w:i w:val="false"/>
          <w:iCs w:val="false"/>
          <w:color w:val="2B3550"/>
        </w:rPr>
        <w:t xml:space="preserve">not</w:t>
      </w:r>
      <w:r>
        <w:rPr>
          <w:i w:val="false"/>
          <w:iCs w:val="false"/>
          <w:color w:val="2B3550"/>
        </w:rPr>
        <w:t xml:space="preserve"> compare them with each other or compute a trend between them.</w:t>
      </w:r>
    </w:p>
    <w:p>
      <w:pPr>
        <w:spacing w:after="140"/>
      </w:pPr>
      <w:r>
        <w:t xml:space="preserve">Why this segment fits Saryarqa Routes specifically:</w:t>
      </w:r>
    </w:p>
    <w:p>
      <w:pPr>
        <w:pStyle w:val="ListParagraph"/>
        <w:numPr>
          <w:ilvl w:val="0"/>
          <w:numId w:val="3"/>
        </w:numPr>
        <w:spacing w:after="60"/>
      </w:pPr>
      <w:r>
        <w:rPr>
          <w:b/>
          <w:bCs/>
        </w:rPr>
        <w:t xml:space="preserve">No visa barrier</w:t>
      </w:r>
      <w:r>
        <w:t xml:space="preserve"> for mainland Chinese travelers, so the decision is about trust, clarity and payment — exactly the four complaints. </w:t>
      </w:r>
      <w:r>
        <w:rPr>
          <w:rFonts w:ascii="Courier New" w:cs="Courier New" w:eastAsia="Courier New" w:hAnsi="Courier New"/>
          <w:b/>
          <w:bCs/>
          <w:color w:val="1F6B43"/>
          <w:sz w:val="15"/>
          <w:szCs w:val="15"/>
          <w:shd w:fill="E2F1E8" w:color="auto" w:val="clear"/>
        </w:rPr>
        <w:t xml:space="preserve"> VERIFIED SOURCE </w:t>
      </w:r>
      <w:r>
        <w:t xml:space="preserve"> + our reasoning</w:t>
      </w:r>
    </w:p>
    <w:p>
      <w:pPr>
        <w:pStyle w:val="ListParagraph"/>
        <w:numPr>
          <w:ilvl w:val="0"/>
          <w:numId w:val="3"/>
        </w:numPr>
        <w:spacing w:after="60"/>
      </w:pPr>
      <w:r>
        <w:t xml:space="preserve">The product line already matches common interests of independent travelers: </w:t>
      </w:r>
      <w:r>
        <w:rPr>
          <w:b/>
          <w:bCs/>
        </w:rPr>
        <w:t xml:space="preserve">nature and photography</w:t>
      </w:r>
      <w:r>
        <w:t xml:space="preserve"> (Charyn, Kolsai, Burabay) and </w:t>
      </w:r>
      <w:r>
        <w:rPr>
          <w:b/>
          <w:bCs/>
        </w:rPr>
        <w:t xml:space="preserve">Silk Road culture</w:t>
      </w:r>
      <w:r>
        <w:t xml:space="preserve"> (Turkestan). </w:t>
      </w:r>
      <w:r>
        <w:rPr>
          <w:rFonts w:ascii="Courier New" w:cs="Courier New" w:eastAsia="Courier New" w:hAnsi="Courier New"/>
          <w:b/>
          <w:bCs/>
          <w:color w:val="FFFFFF"/>
          <w:sz w:val="15"/>
          <w:szCs w:val="15"/>
          <w:shd w:fill="12213F" w:color="auto" w:val="clear"/>
        </w:rPr>
        <w:t xml:space="preserve"> CASE FACT </w:t>
      </w:r>
      <w:r>
        <w:t xml:space="preserve"> products, </w:t>
      </w:r>
      <w:r>
        <w:rPr>
          <w:rFonts w:ascii="Courier New" w:cs="Courier New" w:eastAsia="Courier New" w:hAnsi="Courier New"/>
          <w:b/>
          <w:bCs/>
          <w:color w:val="7A5C1C"/>
          <w:sz w:val="15"/>
          <w:szCs w:val="15"/>
          <w:shd w:fill="F5EAD2" w:color="auto" w:val="clear"/>
        </w:rPr>
        <w:t xml:space="preserve"> PROPOSAL </w:t>
      </w:r>
      <w:r>
        <w:t xml:space="preserve"> fit</w:t>
      </w:r>
    </w:p>
    <w:p>
      <w:pPr>
        <w:pStyle w:val="ListParagraph"/>
        <w:numPr>
          <w:ilvl w:val="0"/>
          <w:numId w:val="3"/>
        </w:numPr>
        <w:spacing w:after="60"/>
      </w:pPr>
      <w:r>
        <w:t xml:space="preserve">Chinese travelers rely on their own payment and social apps (Alipay, WeChat Pay, Xiaohongshu, WeChat Moments). A product built for them needs those rails — which is also why we treat Alipay/WeChat Pay honestly as "planned, needs provider approval". </w:t>
      </w:r>
      <w:r>
        <w:rPr>
          <w:rFonts w:ascii="Courier New" w:cs="Courier New" w:eastAsia="Courier New" w:hAnsi="Courier New"/>
          <w:b/>
          <w:bCs/>
          <w:color w:val="7A5C1C"/>
          <w:sz w:val="15"/>
          <w:szCs w:val="15"/>
          <w:shd w:fill="F5EAD2" w:color="auto" w:val="clear"/>
        </w:rPr>
        <w:t xml:space="preserve"> PROPOSAL </w:t>
      </w:r>
    </w:p>
    <w:p>
      <w:pPr>
        <w:pStyle w:val="ListParagraph"/>
        <w:numPr>
          <w:ilvl w:val="0"/>
          <w:numId w:val="3"/>
        </w:numPr>
        <w:spacing w:after="60"/>
      </w:pPr>
      <w:r>
        <w:t xml:space="preserve">Starting with </w:t>
      </w:r>
      <w:r>
        <w:rPr>
          <w:b/>
          <w:bCs/>
        </w:rPr>
        <w:t xml:space="preserve">one</w:t>
      </w:r>
      <w:r>
        <w:t xml:space="preserve"> foreign segment keeps the MVP small: two languages (English as the bridge, Chinese for the target), one main payment rail (international cards) at launch.</w:t>
      </w:r>
    </w:p>
    <w:p>
      <w:pPr>
        <w:pStyle w:val="Heading2"/>
      </w:pPr>
      <w:r>
        <w:t xml:space="preserve">1.3 The size of the job</w:t>
      </w:r>
    </w:p>
    <w:p>
      <w:pPr>
        <w:spacing w:after="140"/>
      </w:pPr>
      <w:r>
        <w:t xml:space="preserve">To hit 30% foreign travelers within 24 months, the company needs about </w:t>
      </w:r>
      <w:r>
        <w:rPr>
          <w:b/>
          <w:bCs/>
        </w:rPr>
        <w:t xml:space="preserve">1,263 additional foreign travelers per year</w:t>
      </w:r>
      <w:r>
        <w:t xml:space="preserve"> (derivation in §4.3). That is ~105 extra travelers per month at full run rate — roughly 3–4 per day. This is ambitious for a company where ~136 travelers a year are foreign today, which is why the product must remove every barrier at once rather than fix one complaint.</w:t>
      </w:r>
    </w:p>
    <w:p>
      <w:r>
        <w:br w:type="page"/>
      </w:r>
    </w:p>
    <w:p>
      <w:pPr>
        <w:pStyle w:val="Heading1"/>
      </w:pPr>
      <w:r>
        <w:t xml:space="preserve">2. The product and its originality</w:t>
      </w:r>
    </w:p>
    <w:p>
      <w:pPr>
        <w:pStyle w:val="Heading2"/>
      </w:pPr>
      <w:r>
        <w:t xml:space="preserve">2.1 One closed loop, not a pile of features</w:t>
      </w:r>
    </w:p>
    <w:p>
      <w:pPr>
        <w:spacing w:after="140"/>
      </w:pPr>
      <w:r>
        <w:t xml:space="preserve">Most booking sites stop at payment. Saryarqa Go covers the whole trip and closes the circle:</w:t>
      </w:r>
    </w:p>
    <w:tbl>
      <w:tblPr>
        <w:tblW w:type="dxa" w:w="9638"/>
        <w:tblBorders>
          <w:top w:val="single" w:color="DED2BC" w:sz="4"/>
          <w:left w:val="single" w:color="DED2BC" w:sz="4"/>
          <w:bottom w:val="single" w:color="DED2BC" w:sz="4"/>
          <w:right w:val="single" w:color="DED2BC" w:sz="4"/>
          <w:insideH w:val="single" w:color="DED2BC" w:sz="4"/>
          <w:insideV w:val="single" w:color="DED2BC" w:sz="4"/>
        </w:tblBorders>
      </w:tblPr>
      <w:tblGrid>
        <w:gridCol w:w="969"/>
        <w:gridCol w:w="2242"/>
        <w:gridCol w:w="4243"/>
        <w:gridCol w:w="2184"/>
      </w:tblGrid>
      <w:tr>
        <w:trPr>
          <w:cantSplit/>
          <w:tblHeader/>
        </w:trPr>
        <w:tc>
          <w:tcPr>
            <w:tcW w:type="dxa" w:w="969"/>
            <w:shd w:fill="12213F" w:color="auto" w:val="clear"/>
            <w:tcMar>
              <w:top w:type="dxa" w:w="70"/>
              <w:left w:type="dxa" w:w="110"/>
              <w:bottom w:type="dxa" w:w="70"/>
              <w:right w:type="dxa" w:w="110"/>
            </w:tcMar>
            <w:vAlign w:val="center"/>
          </w:tcPr>
          <w:p>
            <w:pPr>
              <w:jc w:val="left"/>
            </w:pPr>
            <w:r>
              <w:rPr>
                <w:b/>
                <w:bCs/>
                <w:color w:val="FFFFFF"/>
                <w:sz w:val="18"/>
                <w:szCs w:val="18"/>
              </w:rPr>
              <w:t xml:space="preserve">Step</w:t>
            </w:r>
          </w:p>
        </w:tc>
        <w:tc>
          <w:tcPr>
            <w:tcW w:type="dxa" w:w="2242"/>
            <w:shd w:fill="12213F" w:color="auto" w:val="clear"/>
            <w:tcMar>
              <w:top w:type="dxa" w:w="70"/>
              <w:left w:type="dxa" w:w="110"/>
              <w:bottom w:type="dxa" w:w="70"/>
              <w:right w:type="dxa" w:w="110"/>
            </w:tcMar>
            <w:vAlign w:val="center"/>
          </w:tcPr>
          <w:p>
            <w:pPr>
              <w:jc w:val="left"/>
            </w:pPr>
            <w:r>
              <w:rPr>
                <w:b/>
                <w:bCs/>
                <w:color w:val="FFFFFF"/>
                <w:sz w:val="18"/>
                <w:szCs w:val="18"/>
              </w:rPr>
              <w:t xml:space="preserve">What the traveler does</w:t>
            </w:r>
          </w:p>
        </w:tc>
        <w:tc>
          <w:tcPr>
            <w:tcW w:type="dxa" w:w="4243"/>
            <w:shd w:fill="12213F" w:color="auto" w:val="clear"/>
            <w:tcMar>
              <w:top w:type="dxa" w:w="70"/>
              <w:left w:type="dxa" w:w="110"/>
              <w:bottom w:type="dxa" w:w="70"/>
              <w:right w:type="dxa" w:w="110"/>
            </w:tcMar>
            <w:vAlign w:val="center"/>
          </w:tcPr>
          <w:p>
            <w:pPr>
              <w:jc w:val="left"/>
            </w:pPr>
            <w:r>
              <w:rPr>
                <w:b/>
                <w:bCs/>
                <w:color w:val="FFFFFF"/>
                <w:sz w:val="18"/>
                <w:szCs w:val="18"/>
              </w:rPr>
              <w:t xml:space="preserve">Feature</w:t>
            </w:r>
          </w:p>
        </w:tc>
        <w:tc>
          <w:tcPr>
            <w:tcW w:type="dxa" w:w="2184"/>
            <w:shd w:fill="12213F" w:color="auto" w:val="clear"/>
            <w:tcMar>
              <w:top w:type="dxa" w:w="70"/>
              <w:left w:type="dxa" w:w="110"/>
              <w:bottom w:type="dxa" w:w="70"/>
              <w:right w:type="dxa" w:w="110"/>
            </w:tcMar>
            <w:vAlign w:val="center"/>
          </w:tcPr>
          <w:p>
            <w:pPr>
              <w:jc w:val="left"/>
            </w:pPr>
            <w:r>
              <w:rPr>
                <w:b/>
                <w:bCs/>
                <w:color w:val="FFFFFF"/>
                <w:sz w:val="18"/>
                <w:szCs w:val="18"/>
              </w:rPr>
              <w:t xml:space="preserve">Doubt removed</w:t>
            </w:r>
          </w:p>
        </w:tc>
      </w:tr>
      <w:tr>
        <w:trPr>
          <w:cantSplit/>
          <w:tblHeader w:val="off"/>
        </w:trPr>
        <w:tc>
          <w:tcPr>
            <w:tcW w:type="dxa" w:w="969"/>
            <w:shd w:fill="FFFFFF" w:color="auto" w:val="clear"/>
            <w:tcMar>
              <w:top w:type="dxa" w:w="70"/>
              <w:left w:type="dxa" w:w="110"/>
              <w:bottom w:type="dxa" w:w="70"/>
              <w:right w:type="dxa" w:w="110"/>
            </w:tcMar>
            <w:vAlign w:val="center"/>
          </w:tcPr>
          <w:p>
            <w:pPr>
              <w:jc w:val="left"/>
            </w:pPr>
            <w:r>
              <w:rPr>
                <w:b/>
                <w:bCs/>
                <w:sz w:val="18"/>
                <w:szCs w:val="18"/>
              </w:rPr>
              <w:t xml:space="preserve">1 · Discover</w:t>
            </w:r>
          </w:p>
        </w:tc>
        <w:tc>
          <w:tcPr>
            <w:tcW w:type="dxa" w:w="2242"/>
            <w:shd w:fill="FFFFFF" w:color="auto" w:val="clear"/>
            <w:tcMar>
              <w:top w:type="dxa" w:w="70"/>
              <w:left w:type="dxa" w:w="110"/>
              <w:bottom w:type="dxa" w:w="70"/>
              <w:right w:type="dxa" w:w="110"/>
            </w:tcMar>
            <w:vAlign w:val="center"/>
          </w:tcPr>
          <w:p>
            <w:pPr>
              <w:jc w:val="left"/>
            </w:pPr>
            <w:r>
              <w:rPr>
                <w:sz w:val="18"/>
                <w:szCs w:val="18"/>
              </w:rPr>
              <w:t xml:space="preserve">Browses 4 tours in English or Chinese</w:t>
            </w:r>
          </w:p>
        </w:tc>
        <w:tc>
          <w:tcPr>
            <w:tcW w:type="dxa" w:w="4243"/>
            <w:shd w:fill="FFFFFF" w:color="auto" w:val="clear"/>
            <w:tcMar>
              <w:top w:type="dxa" w:w="70"/>
              <w:left w:type="dxa" w:w="110"/>
              <w:bottom w:type="dxa" w:w="70"/>
              <w:right w:type="dxa" w:w="110"/>
            </w:tcMar>
            <w:vAlign w:val="center"/>
          </w:tcPr>
          <w:p>
            <w:pPr>
              <w:jc w:val="left"/>
            </w:pPr>
            <w:r>
              <w:rPr>
                <w:sz w:val="18"/>
                <w:szCs w:val="18"/>
              </w:rPr>
              <w:t xml:space="preserve">Tour pages with "What's included" in 4 groups, day-by-day plan, packing list</w:t>
            </w:r>
          </w:p>
        </w:tc>
        <w:tc>
          <w:tcPr>
            <w:tcW w:type="dxa" w:w="2184"/>
            <w:shd w:fill="FFFFFF" w:color="auto" w:val="clear"/>
            <w:tcMar>
              <w:top w:type="dxa" w:w="70"/>
              <w:left w:type="dxa" w:w="110"/>
              <w:bottom w:type="dxa" w:w="70"/>
              <w:right w:type="dxa" w:w="110"/>
            </w:tcMar>
            <w:vAlign w:val="center"/>
          </w:tcPr>
          <w:p>
            <w:pPr>
              <w:jc w:val="left"/>
            </w:pPr>
            <w:r>
              <w:rPr>
                <w:sz w:val="18"/>
                <w:szCs w:val="18"/>
              </w:rPr>
              <w:t xml:space="preserve">"I don't know what is included"</w:t>
            </w:r>
          </w:p>
        </w:tc>
      </w:tr>
      <w:tr>
        <w:trPr>
          <w:cantSplit/>
          <w:tblHeader w:val="off"/>
        </w:trPr>
        <w:tc>
          <w:tcPr>
            <w:tcW w:type="dxa" w:w="969"/>
            <w:shd w:fill="FBF8F1" w:color="auto" w:val="clear"/>
            <w:tcMar>
              <w:top w:type="dxa" w:w="70"/>
              <w:left w:type="dxa" w:w="110"/>
              <w:bottom w:type="dxa" w:w="70"/>
              <w:right w:type="dxa" w:w="110"/>
            </w:tcMar>
            <w:vAlign w:val="center"/>
          </w:tcPr>
          <w:p>
            <w:pPr>
              <w:jc w:val="left"/>
            </w:pPr>
            <w:r>
              <w:rPr>
                <w:b/>
                <w:bCs/>
                <w:sz w:val="18"/>
                <w:szCs w:val="18"/>
              </w:rPr>
              <w:t xml:space="preserve">2 · Plan</w:t>
            </w:r>
          </w:p>
        </w:tc>
        <w:tc>
          <w:tcPr>
            <w:tcW w:type="dxa" w:w="2242"/>
            <w:shd w:fill="FBF8F1" w:color="auto" w:val="clear"/>
            <w:tcMar>
              <w:top w:type="dxa" w:w="70"/>
              <w:left w:type="dxa" w:w="110"/>
              <w:bottom w:type="dxa" w:w="70"/>
              <w:right w:type="dxa" w:w="110"/>
            </w:tcMar>
            <w:vAlign w:val="center"/>
          </w:tcPr>
          <w:p>
            <w:pPr>
              <w:jc w:val="left"/>
            </w:pPr>
            <w:r>
              <w:rPr>
                <w:sz w:val="18"/>
                <w:szCs w:val="18"/>
              </w:rPr>
              <w:t xml:space="preserve">Says where, how long, what they like</w:t>
            </w:r>
          </w:p>
        </w:tc>
        <w:tc>
          <w:tcPr>
            <w:tcW w:type="dxa" w:w="4243"/>
            <w:shd w:fill="FBF8F1" w:color="auto" w:val="clear"/>
            <w:tcMar>
              <w:top w:type="dxa" w:w="70"/>
              <w:left w:type="dxa" w:w="110"/>
              <w:bottom w:type="dxa" w:w="70"/>
              <w:right w:type="dxa" w:w="110"/>
            </w:tcMar>
            <w:vAlign w:val="center"/>
          </w:tcPr>
          <w:p>
            <w:pPr>
              <w:jc w:val="left"/>
            </w:pPr>
            <w:r>
              <w:rPr>
                <w:sz w:val="18"/>
                <w:szCs w:val="18"/>
              </w:rPr>
              <w:t xml:space="preserve">Rules-based trip builder (arrival, tour days, transfers between Almaty, Turkestan and Astana, city days)</w:t>
            </w:r>
          </w:p>
        </w:tc>
        <w:tc>
          <w:tcPr>
            <w:tcW w:type="dxa" w:w="2184"/>
            <w:shd w:fill="FBF8F1" w:color="auto" w:val="clear"/>
            <w:tcMar>
              <w:top w:type="dxa" w:w="70"/>
              <w:left w:type="dxa" w:w="110"/>
              <w:bottom w:type="dxa" w:w="70"/>
              <w:right w:type="dxa" w:w="110"/>
            </w:tcMar>
            <w:vAlign w:val="center"/>
          </w:tcPr>
          <w:p>
            <w:pPr>
              <w:jc w:val="left"/>
            </w:pPr>
            <w:r>
              <w:rPr>
                <w:sz w:val="18"/>
                <w:szCs w:val="18"/>
              </w:rPr>
              <w:t xml:space="preserve">"Can I fit this into my trip?"</w:t>
            </w:r>
          </w:p>
        </w:tc>
      </w:tr>
      <w:tr>
        <w:trPr>
          <w:cantSplit/>
          <w:tblHeader w:val="off"/>
        </w:trPr>
        <w:tc>
          <w:tcPr>
            <w:tcW w:type="dxa" w:w="969"/>
            <w:shd w:fill="FFFFFF" w:color="auto" w:val="clear"/>
            <w:tcMar>
              <w:top w:type="dxa" w:w="70"/>
              <w:left w:type="dxa" w:w="110"/>
              <w:bottom w:type="dxa" w:w="70"/>
              <w:right w:type="dxa" w:w="110"/>
            </w:tcMar>
            <w:vAlign w:val="center"/>
          </w:tcPr>
          <w:p>
            <w:pPr>
              <w:jc w:val="left"/>
            </w:pPr>
            <w:r>
              <w:rPr>
                <w:b/>
                <w:bCs/>
                <w:sz w:val="18"/>
                <w:szCs w:val="18"/>
              </w:rPr>
              <w:t xml:space="preserve">3 · Verify</w:t>
            </w:r>
          </w:p>
        </w:tc>
        <w:tc>
          <w:tcPr>
            <w:tcW w:type="dxa" w:w="2242"/>
            <w:shd w:fill="FFFFFF" w:color="auto" w:val="clear"/>
            <w:tcMar>
              <w:top w:type="dxa" w:w="70"/>
              <w:left w:type="dxa" w:w="110"/>
              <w:bottom w:type="dxa" w:w="70"/>
              <w:right w:type="dxa" w:w="110"/>
            </w:tcMar>
            <w:vAlign w:val="center"/>
          </w:tcPr>
          <w:p>
            <w:pPr>
              <w:jc w:val="left"/>
            </w:pPr>
            <w:r>
              <w:rPr>
                <w:sz w:val="18"/>
                <w:szCs w:val="18"/>
              </w:rPr>
              <w:t xml:space="preserve">Checks who they will travel with</w:t>
            </w:r>
          </w:p>
        </w:tc>
        <w:tc>
          <w:tcPr>
            <w:tcW w:type="dxa" w:w="4243"/>
            <w:shd w:fill="FFFFFF" w:color="auto" w:val="clear"/>
            <w:tcMar>
              <w:top w:type="dxa" w:w="70"/>
              <w:left w:type="dxa" w:w="110"/>
              <w:bottom w:type="dxa" w:w="70"/>
              <w:right w:type="dxa" w:w="110"/>
            </w:tcMar>
            <w:vAlign w:val="center"/>
          </w:tcPr>
          <w:p>
            <w:pPr>
              <w:jc w:val="left"/>
            </w:pPr>
            <w:r>
              <w:rPr>
                <w:sz w:val="18"/>
                <w:szCs w:val="18"/>
              </w:rPr>
              <w:t xml:space="preserve">Trust Center: guide intro video, 5-minute video call before paying, honest checklist, refund guarantee</w:t>
            </w:r>
          </w:p>
        </w:tc>
        <w:tc>
          <w:tcPr>
            <w:tcW w:type="dxa" w:w="2184"/>
            <w:shd w:fill="FFFFFF" w:color="auto" w:val="clear"/>
            <w:tcMar>
              <w:top w:type="dxa" w:w="70"/>
              <w:left w:type="dxa" w:w="110"/>
              <w:bottom w:type="dxa" w:w="70"/>
              <w:right w:type="dxa" w:w="110"/>
            </w:tcMar>
            <w:vAlign w:val="center"/>
          </w:tcPr>
          <w:p>
            <w:pPr>
              <w:jc w:val="left"/>
            </w:pPr>
            <w:r>
              <w:rPr>
                <w:sz w:val="18"/>
                <w:szCs w:val="18"/>
              </w:rPr>
              <w:t xml:space="preserve">"Is this company real?"</w:t>
            </w:r>
          </w:p>
        </w:tc>
      </w:tr>
      <w:tr>
        <w:trPr>
          <w:cantSplit/>
          <w:tblHeader w:val="off"/>
        </w:trPr>
        <w:tc>
          <w:tcPr>
            <w:tcW w:type="dxa" w:w="969"/>
            <w:shd w:fill="FBF8F1" w:color="auto" w:val="clear"/>
            <w:tcMar>
              <w:top w:type="dxa" w:w="70"/>
              <w:left w:type="dxa" w:w="110"/>
              <w:bottom w:type="dxa" w:w="70"/>
              <w:right w:type="dxa" w:w="110"/>
            </w:tcMar>
            <w:vAlign w:val="center"/>
          </w:tcPr>
          <w:p>
            <w:pPr>
              <w:jc w:val="left"/>
            </w:pPr>
            <w:r>
              <w:rPr>
                <w:b/>
                <w:bCs/>
                <w:sz w:val="18"/>
                <w:szCs w:val="18"/>
              </w:rPr>
              <w:t xml:space="preserve">4 · Book</w:t>
            </w:r>
          </w:p>
        </w:tc>
        <w:tc>
          <w:tcPr>
            <w:tcW w:type="dxa" w:w="2242"/>
            <w:shd w:fill="FBF8F1" w:color="auto" w:val="clear"/>
            <w:tcMar>
              <w:top w:type="dxa" w:w="70"/>
              <w:left w:type="dxa" w:w="110"/>
              <w:bottom w:type="dxa" w:w="70"/>
              <w:right w:type="dxa" w:w="110"/>
            </w:tcMar>
            <w:vAlign w:val="center"/>
          </w:tcPr>
          <w:p>
            <w:pPr>
              <w:jc w:val="left"/>
            </w:pPr>
            <w:r>
              <w:rPr>
                <w:sz w:val="18"/>
                <w:szCs w:val="18"/>
              </w:rPr>
              <w:t xml:space="preserve">Pays in 3 steps with a foreign card</w:t>
            </w:r>
          </w:p>
        </w:tc>
        <w:tc>
          <w:tcPr>
            <w:tcW w:type="dxa" w:w="4243"/>
            <w:shd w:fill="FBF8F1" w:color="auto" w:val="clear"/>
            <w:tcMar>
              <w:top w:type="dxa" w:w="70"/>
              <w:left w:type="dxa" w:w="110"/>
              <w:bottom w:type="dxa" w:w="70"/>
              <w:right w:type="dxa" w:w="110"/>
            </w:tcMar>
            <w:vAlign w:val="center"/>
          </w:tcPr>
          <w:p>
            <w:pPr>
              <w:jc w:val="left"/>
            </w:pPr>
            <w:r>
              <w:rPr>
                <w:sz w:val="18"/>
                <w:szCs w:val="18"/>
              </w:rPr>
              <w:t xml:space="preserve">Booking: trip → lead traveler → payment; KZT + indicative USD/CNY; hosted checkout</w:t>
            </w:r>
          </w:p>
        </w:tc>
        <w:tc>
          <w:tcPr>
            <w:tcW w:type="dxa" w:w="2184"/>
            <w:shd w:fill="FBF8F1" w:color="auto" w:val="clear"/>
            <w:tcMar>
              <w:top w:type="dxa" w:w="70"/>
              <w:left w:type="dxa" w:w="110"/>
              <w:bottom w:type="dxa" w:w="70"/>
              <w:right w:type="dxa" w:w="110"/>
            </w:tcMar>
            <w:vAlign w:val="center"/>
          </w:tcPr>
          <w:p>
            <w:pPr>
              <w:jc w:val="left"/>
            </w:pPr>
            <w:r>
              <w:rPr>
                <w:sz w:val="18"/>
                <w:szCs w:val="18"/>
              </w:rPr>
              <w:t xml:space="preserve">"How do I book? Will my card work?"</w:t>
            </w:r>
          </w:p>
        </w:tc>
      </w:tr>
      <w:tr>
        <w:trPr>
          <w:cantSplit/>
          <w:tblHeader w:val="off"/>
        </w:trPr>
        <w:tc>
          <w:tcPr>
            <w:tcW w:type="dxa" w:w="969"/>
            <w:shd w:fill="FFFFFF" w:color="auto" w:val="clear"/>
            <w:tcMar>
              <w:top w:type="dxa" w:w="70"/>
              <w:left w:type="dxa" w:w="110"/>
              <w:bottom w:type="dxa" w:w="70"/>
              <w:right w:type="dxa" w:w="110"/>
            </w:tcMar>
            <w:vAlign w:val="center"/>
          </w:tcPr>
          <w:p>
            <w:pPr>
              <w:jc w:val="left"/>
            </w:pPr>
            <w:r>
              <w:rPr>
                <w:b/>
                <w:bCs/>
                <w:sz w:val="18"/>
                <w:szCs w:val="18"/>
              </w:rPr>
              <w:t xml:space="preserve">5 · Travel</w:t>
            </w:r>
          </w:p>
        </w:tc>
        <w:tc>
          <w:tcPr>
            <w:tcW w:type="dxa" w:w="2242"/>
            <w:shd w:fill="FFFFFF" w:color="auto" w:val="clear"/>
            <w:tcMar>
              <w:top w:type="dxa" w:w="70"/>
              <w:left w:type="dxa" w:w="110"/>
              <w:bottom w:type="dxa" w:w="70"/>
              <w:right w:type="dxa" w:w="110"/>
            </w:tcMar>
            <w:vAlign w:val="center"/>
          </w:tcPr>
          <w:p>
            <w:pPr>
              <w:jc w:val="left"/>
            </w:pPr>
            <w:r>
              <w:rPr>
                <w:sz w:val="18"/>
                <w:szCs w:val="18"/>
              </w:rPr>
              <w:t xml:space="preserve">Gets help during the trip</w:t>
            </w:r>
          </w:p>
        </w:tc>
        <w:tc>
          <w:tcPr>
            <w:tcW w:type="dxa" w:w="4243"/>
            <w:shd w:fill="FFFFFF" w:color="auto" w:val="clear"/>
            <w:tcMar>
              <w:top w:type="dxa" w:w="70"/>
              <w:left w:type="dxa" w:w="110"/>
              <w:bottom w:type="dxa" w:w="70"/>
              <w:right w:type="dxa" w:w="110"/>
            </w:tcMar>
            <w:vAlign w:val="center"/>
          </w:tcPr>
          <w:p>
            <w:pPr>
              <w:jc w:val="left"/>
            </w:pPr>
            <w:r>
              <w:rPr>
                <w:sz w:val="18"/>
                <w:szCs w:val="18"/>
              </w:rPr>
              <w:t xml:space="preserve">My trip: timeline, daily check-ins, family updates, weather and road rescheduling, Chinese audio guide</w:t>
            </w:r>
          </w:p>
        </w:tc>
        <w:tc>
          <w:tcPr>
            <w:tcW w:type="dxa" w:w="2184"/>
            <w:shd w:fill="FFFFFF" w:color="auto" w:val="clear"/>
            <w:tcMar>
              <w:top w:type="dxa" w:w="70"/>
              <w:left w:type="dxa" w:w="110"/>
              <w:bottom w:type="dxa" w:w="70"/>
              <w:right w:type="dxa" w:w="110"/>
            </w:tcMar>
            <w:vAlign w:val="center"/>
          </w:tcPr>
          <w:p>
            <w:pPr>
              <w:jc w:val="left"/>
            </w:pPr>
            <w:r>
              <w:rPr>
                <w:sz w:val="18"/>
                <w:szCs w:val="18"/>
              </w:rPr>
              <w:t xml:space="preserve">"What if something goes wrong?"</w:t>
            </w:r>
          </w:p>
        </w:tc>
      </w:tr>
      <w:tr>
        <w:trPr>
          <w:cantSplit/>
          <w:tblHeader w:val="off"/>
        </w:trPr>
        <w:tc>
          <w:tcPr>
            <w:tcW w:type="dxa" w:w="969"/>
            <w:shd w:fill="FBF8F1" w:color="auto" w:val="clear"/>
            <w:tcMar>
              <w:top w:type="dxa" w:w="70"/>
              <w:left w:type="dxa" w:w="110"/>
              <w:bottom w:type="dxa" w:w="70"/>
              <w:right w:type="dxa" w:w="110"/>
            </w:tcMar>
            <w:vAlign w:val="center"/>
          </w:tcPr>
          <w:p>
            <w:pPr>
              <w:jc w:val="left"/>
            </w:pPr>
            <w:r>
              <w:rPr>
                <w:b/>
                <w:bCs/>
                <w:sz w:val="18"/>
                <w:szCs w:val="18"/>
              </w:rPr>
              <w:t xml:space="preserve">6 · Share</w:t>
            </w:r>
          </w:p>
        </w:tc>
        <w:tc>
          <w:tcPr>
            <w:tcW w:type="dxa" w:w="2242"/>
            <w:shd w:fill="FBF8F1" w:color="auto" w:val="clear"/>
            <w:tcMar>
              <w:top w:type="dxa" w:w="70"/>
              <w:left w:type="dxa" w:w="110"/>
              <w:bottom w:type="dxa" w:w="70"/>
              <w:right w:type="dxa" w:w="110"/>
            </w:tcMar>
            <w:vAlign w:val="center"/>
          </w:tcPr>
          <w:p>
            <w:pPr>
              <w:jc w:val="left"/>
            </w:pPr>
            <w:r>
              <w:rPr>
                <w:sz w:val="18"/>
                <w:szCs w:val="18"/>
              </w:rPr>
              <w:t xml:space="preserve">Posts a postcard of the trip</w:t>
            </w:r>
          </w:p>
        </w:tc>
        <w:tc>
          <w:tcPr>
            <w:tcW w:type="dxa" w:w="4243"/>
            <w:shd w:fill="FBF8F1" w:color="auto" w:val="clear"/>
            <w:tcMar>
              <w:top w:type="dxa" w:w="70"/>
              <w:left w:type="dxa" w:w="110"/>
              <w:bottom w:type="dxa" w:w="70"/>
              <w:right w:type="dxa" w:w="110"/>
            </w:tcMar>
            <w:vAlign w:val="center"/>
          </w:tcPr>
          <w:p>
            <w:pPr>
              <w:jc w:val="left"/>
            </w:pPr>
            <w:r>
              <w:rPr>
                <w:sz w:val="18"/>
                <w:szCs w:val="18"/>
              </w:rPr>
              <w:t xml:space="preserve">4:5 postcard for Xiaohongshu / WeChat Moments / Instagram with referral link</w:t>
            </w:r>
          </w:p>
        </w:tc>
        <w:tc>
          <w:tcPr>
            <w:tcW w:type="dxa" w:w="2184"/>
            <w:shd w:fill="FBF8F1" w:color="auto" w:val="clear"/>
            <w:tcMar>
              <w:top w:type="dxa" w:w="70"/>
              <w:left w:type="dxa" w:w="110"/>
              <w:bottom w:type="dxa" w:w="70"/>
              <w:right w:type="dxa" w:w="110"/>
            </w:tcMar>
            <w:vAlign w:val="center"/>
          </w:tcPr>
          <w:p>
            <w:pPr>
              <w:jc w:val="left"/>
            </w:pPr>
            <w:r>
              <w:rPr>
                <w:sz w:val="18"/>
                <w:szCs w:val="18"/>
              </w:rPr>
              <w:t xml:space="preserve">→ brings the next traveler to step 1</w:t>
            </w:r>
          </w:p>
        </w:tc>
      </w:tr>
    </w:tbl>
    <w:p>
      <w:pPr>
        <w:spacing w:after="120"/>
      </w:pPr>
    </w:p>
    <w:p>
      <w:pPr>
        <w:keepNext/>
        <w:spacing w:after="60" w:before="200" w:line="240" w:lineRule="auto"/>
        <w:jc w:val="center"/>
      </w:pPr>
      <w:r>
        <w:drawing>
          <wp:inline distT="0" distB="0" distL="0" distR="0">
            <wp:extent cx="5715000" cy="1266825"/>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266825"/>
                    </a:xfrm>
                    <a:prstGeom prst="rect">
                      <a:avLst/>
                    </a:prstGeom>
                  </pic:spPr>
                </pic:pic>
              </a:graphicData>
            </a:graphic>
          </wp:inline>
        </w:drawing>
      </w:r>
    </w:p>
    <w:p>
      <w:pPr>
        <w:spacing w:after="240"/>
        <w:jc w:val="center"/>
      </w:pPr>
      <w:r>
        <w:rPr>
          <w:i/>
          <w:iCs/>
          <w:color w:val="5C6270"/>
          <w:sz w:val="17"/>
          <w:szCs w:val="17"/>
        </w:rPr>
        <w:t xml:space="preserve">The closed loop on the home page. Every step opens a working screen.</w:t>
      </w:r>
    </w:p>
    <w:p>
      <w:pPr>
        <w:pStyle w:val="Heading2"/>
      </w:pPr>
      <w:r>
        <w:t xml:space="preserve">2.2 Four complaints, four answers</w:t>
      </w:r>
    </w:p>
    <w:tbl>
      <w:tblPr>
        <w:tblW w:type="dxa" w:w="9638"/>
        <w:tblBorders>
          <w:top w:val="single" w:color="DED2BC" w:sz="4"/>
          <w:left w:val="single" w:color="DED2BC" w:sz="4"/>
          <w:bottom w:val="single" w:color="DED2BC" w:sz="4"/>
          <w:right w:val="single" w:color="DED2BC" w:sz="4"/>
          <w:insideH w:val="single" w:color="DED2BC" w:sz="4"/>
          <w:insideV w:val="single" w:color="DED2BC" w:sz="4"/>
        </w:tblBorders>
      </w:tblPr>
      <w:tblGrid>
        <w:gridCol w:w="3667"/>
        <w:gridCol w:w="5971"/>
      </w:tblGrid>
      <w:tr>
        <w:trPr>
          <w:cantSplit/>
          <w:tblHeader/>
        </w:trPr>
        <w:tc>
          <w:tcPr>
            <w:tcW w:type="dxa" w:w="3667"/>
            <w:shd w:fill="12213F" w:color="auto" w:val="clear"/>
            <w:tcMar>
              <w:top w:type="dxa" w:w="70"/>
              <w:left w:type="dxa" w:w="110"/>
              <w:bottom w:type="dxa" w:w="70"/>
              <w:right w:type="dxa" w:w="110"/>
            </w:tcMar>
            <w:vAlign w:val="center"/>
          </w:tcPr>
          <w:p>
            <w:pPr>
              <w:jc w:val="left"/>
            </w:pPr>
            <w:r>
              <w:rPr>
                <w:b/>
                <w:bCs/>
                <w:color w:val="FFFFFF"/>
                <w:sz w:val="18"/>
                <w:szCs w:val="18"/>
              </w:rPr>
              <w:t xml:space="preserve">Complaint </w:t>
            </w:r>
            <w:r>
              <w:rPr>
                <w:rFonts w:ascii="Courier New" w:cs="Courier New" w:eastAsia="Courier New" w:hAnsi="Courier New"/>
                <w:b/>
                <w:bCs/>
                <w:color w:val="FFFFFF"/>
                <w:sz w:val="15"/>
                <w:szCs w:val="15"/>
                <w:shd w:fill="12213F" w:color="auto" w:val="clear"/>
              </w:rPr>
              <w:t xml:space="preserve"> CASE FACT </w:t>
            </w:r>
          </w:p>
        </w:tc>
        <w:tc>
          <w:tcPr>
            <w:tcW w:type="dxa" w:w="5971"/>
            <w:shd w:fill="12213F" w:color="auto" w:val="clear"/>
            <w:tcMar>
              <w:top w:type="dxa" w:w="70"/>
              <w:left w:type="dxa" w:w="110"/>
              <w:bottom w:type="dxa" w:w="70"/>
              <w:right w:type="dxa" w:w="110"/>
            </w:tcMar>
            <w:vAlign w:val="center"/>
          </w:tcPr>
          <w:p>
            <w:pPr>
              <w:jc w:val="left"/>
            </w:pPr>
            <w:r>
              <w:rPr>
                <w:b/>
                <w:bCs/>
                <w:color w:val="FFFFFF"/>
                <w:sz w:val="18"/>
                <w:szCs w:val="18"/>
              </w:rPr>
              <w:t xml:space="preserve">Answer in the product</w:t>
            </w:r>
          </w:p>
        </w:tc>
      </w:tr>
      <w:tr>
        <w:trPr>
          <w:cantSplit/>
          <w:tblHeader w:val="off"/>
        </w:trPr>
        <w:tc>
          <w:tcPr>
            <w:tcW w:type="dxa" w:w="3667"/>
            <w:shd w:fill="FFFFFF" w:color="auto" w:val="clear"/>
            <w:tcMar>
              <w:top w:type="dxa" w:w="70"/>
              <w:left w:type="dxa" w:w="110"/>
              <w:bottom w:type="dxa" w:w="70"/>
              <w:right w:type="dxa" w:w="110"/>
            </w:tcMar>
            <w:vAlign w:val="center"/>
          </w:tcPr>
          <w:p>
            <w:pPr>
              <w:jc w:val="left"/>
            </w:pPr>
            <w:r>
              <w:rPr>
                <w:sz w:val="18"/>
                <w:szCs w:val="18"/>
              </w:rPr>
              <w:t xml:space="preserve">"It is unclear how to book."</w:t>
            </w:r>
          </w:p>
        </w:tc>
        <w:tc>
          <w:tcPr>
            <w:tcW w:type="dxa" w:w="5971"/>
            <w:shd w:fill="FFFFFF" w:color="auto" w:val="clear"/>
            <w:tcMar>
              <w:top w:type="dxa" w:w="70"/>
              <w:left w:type="dxa" w:w="110"/>
              <w:bottom w:type="dxa" w:w="70"/>
              <w:right w:type="dxa" w:w="110"/>
            </w:tcMar>
            <w:vAlign w:val="center"/>
          </w:tcPr>
          <w:p>
            <w:pPr>
              <w:jc w:val="left"/>
            </w:pPr>
            <w:r>
              <w:rPr>
                <w:b/>
                <w:bCs/>
                <w:sz w:val="18"/>
                <w:szCs w:val="18"/>
              </w:rPr>
              <w:t xml:space="preserve">Three visible steps</w:t>
            </w:r>
            <w:r>
              <w:rPr>
                <w:sz w:val="18"/>
                <w:szCs w:val="18"/>
              </w:rPr>
              <w:t xml:space="preserve"> with inline errors in plain language; the trip builder fills the booking for you; the concierge explains the process in English or Chinese.</w:t>
            </w:r>
          </w:p>
        </w:tc>
      </w:tr>
      <w:tr>
        <w:trPr>
          <w:cantSplit/>
          <w:tblHeader w:val="off"/>
        </w:trPr>
        <w:tc>
          <w:tcPr>
            <w:tcW w:type="dxa" w:w="3667"/>
            <w:shd w:fill="FBF8F1" w:color="auto" w:val="clear"/>
            <w:tcMar>
              <w:top w:type="dxa" w:w="70"/>
              <w:left w:type="dxa" w:w="110"/>
              <w:bottom w:type="dxa" w:w="70"/>
              <w:right w:type="dxa" w:w="110"/>
            </w:tcMar>
            <w:vAlign w:val="center"/>
          </w:tcPr>
          <w:p>
            <w:pPr>
              <w:jc w:val="left"/>
            </w:pPr>
            <w:r>
              <w:rPr>
                <w:sz w:val="18"/>
                <w:szCs w:val="18"/>
              </w:rPr>
              <w:t xml:space="preserve">"I am not sure the company is trustworthy."</w:t>
            </w:r>
          </w:p>
        </w:tc>
        <w:tc>
          <w:tcPr>
            <w:tcW w:type="dxa" w:w="5971"/>
            <w:shd w:fill="FBF8F1" w:color="auto" w:val="clear"/>
            <w:tcMar>
              <w:top w:type="dxa" w:w="70"/>
              <w:left w:type="dxa" w:w="110"/>
              <w:bottom w:type="dxa" w:w="70"/>
              <w:right w:type="dxa" w:w="110"/>
            </w:tcMar>
            <w:vAlign w:val="center"/>
          </w:tcPr>
          <w:p>
            <w:pPr>
              <w:jc w:val="left"/>
            </w:pPr>
            <w:r>
              <w:rPr>
                <w:b/>
                <w:bCs/>
                <w:sz w:val="18"/>
                <w:szCs w:val="18"/>
              </w:rPr>
              <w:t xml:space="preserve">Meet your guide first:</w:t>
            </w:r>
            <w:r>
              <w:rPr>
                <w:sz w:val="18"/>
                <w:szCs w:val="18"/>
              </w:rPr>
              <w:t xml:space="preserve"> 60-second intro video and a 5-minute video call before paying. </w:t>
            </w:r>
            <w:r>
              <w:rPr>
                <w:b/>
                <w:bCs/>
                <w:sz w:val="18"/>
                <w:szCs w:val="18"/>
              </w:rPr>
              <w:t xml:space="preserve">Honest checklist:</w:t>
            </w:r>
            <w:r>
              <w:rPr>
                <w:sz w:val="18"/>
                <w:szCs w:val="18"/>
              </w:rPr>
              <w:t xml:space="preserve"> company facts shown as facts; licence, registration and insurance shown as "document to be provided" until they are. </w:t>
            </w:r>
            <w:r>
              <w:rPr>
                <w:b/>
                <w:bCs/>
                <w:sz w:val="18"/>
                <w:szCs w:val="18"/>
              </w:rPr>
              <w:t xml:space="preserve">Money held until the tour starts</w:t>
            </w:r>
            <w:r>
              <w:rPr>
                <w:sz w:val="18"/>
                <w:szCs w:val="18"/>
              </w:rPr>
              <w:t xml:space="preserve"> with written refund rules. </w:t>
            </w:r>
            <w:r>
              <w:rPr>
                <w:rFonts w:ascii="Courier New" w:cs="Courier New" w:eastAsia="Courier New" w:hAnsi="Courier New"/>
                <w:b/>
                <w:bCs/>
                <w:color w:val="7A5C1C"/>
                <w:sz w:val="15"/>
                <w:szCs w:val="15"/>
                <w:shd w:fill="F5EAD2" w:color="auto" w:val="clear"/>
              </w:rPr>
              <w:t xml:space="preserve"> PROPOSAL </w:t>
            </w:r>
          </w:p>
        </w:tc>
      </w:tr>
      <w:tr>
        <w:trPr>
          <w:cantSplit/>
          <w:tblHeader w:val="off"/>
        </w:trPr>
        <w:tc>
          <w:tcPr>
            <w:tcW w:type="dxa" w:w="3667"/>
            <w:shd w:fill="FFFFFF" w:color="auto" w:val="clear"/>
            <w:tcMar>
              <w:top w:type="dxa" w:w="70"/>
              <w:left w:type="dxa" w:w="110"/>
              <w:bottom w:type="dxa" w:w="70"/>
              <w:right w:type="dxa" w:w="110"/>
            </w:tcMar>
            <w:vAlign w:val="center"/>
          </w:tcPr>
          <w:p>
            <w:pPr>
              <w:jc w:val="left"/>
            </w:pPr>
            <w:r>
              <w:rPr>
                <w:sz w:val="18"/>
                <w:szCs w:val="18"/>
              </w:rPr>
              <w:t xml:space="preserve">"My foreign card does not work."</w:t>
            </w:r>
          </w:p>
        </w:tc>
        <w:tc>
          <w:tcPr>
            <w:tcW w:type="dxa" w:w="5971"/>
            <w:shd w:fill="FFFFFF" w:color="auto" w:val="clear"/>
            <w:tcMar>
              <w:top w:type="dxa" w:w="70"/>
              <w:left w:type="dxa" w:w="110"/>
              <w:bottom w:type="dxa" w:w="70"/>
              <w:right w:type="dxa" w:w="110"/>
            </w:tcMar>
            <w:vAlign w:val="center"/>
          </w:tcPr>
          <w:p>
            <w:pPr>
              <w:jc w:val="left"/>
            </w:pPr>
            <w:r>
              <w:rPr>
                <w:b/>
                <w:bCs/>
                <w:sz w:val="18"/>
                <w:szCs w:val="18"/>
              </w:rPr>
              <w:t xml:space="preserve">International card through the payment provider's hosted page</w:t>
            </w:r>
            <w:r>
              <w:rPr>
                <w:sz w:val="18"/>
                <w:szCs w:val="18"/>
              </w:rPr>
              <w:t xml:space="preserve"> (we never handle card numbers). Alipay and WeChat Pay labelled "Planned · requires provider approval". Price in KZT with USD/CNY next to it.</w:t>
            </w:r>
          </w:p>
        </w:tc>
      </w:tr>
      <w:tr>
        <w:trPr>
          <w:cantSplit/>
          <w:tblHeader w:val="off"/>
        </w:trPr>
        <w:tc>
          <w:tcPr>
            <w:tcW w:type="dxa" w:w="3667"/>
            <w:shd w:fill="FBF8F1" w:color="auto" w:val="clear"/>
            <w:tcMar>
              <w:top w:type="dxa" w:w="70"/>
              <w:left w:type="dxa" w:w="110"/>
              <w:bottom w:type="dxa" w:w="70"/>
              <w:right w:type="dxa" w:w="110"/>
            </w:tcMar>
            <w:vAlign w:val="center"/>
          </w:tcPr>
          <w:p>
            <w:pPr>
              <w:jc w:val="left"/>
            </w:pPr>
            <w:r>
              <w:rPr>
                <w:sz w:val="18"/>
                <w:szCs w:val="18"/>
              </w:rPr>
              <w:t xml:space="preserve">"I do not know what is included."</w:t>
            </w:r>
          </w:p>
        </w:tc>
        <w:tc>
          <w:tcPr>
            <w:tcW w:type="dxa" w:w="5971"/>
            <w:shd w:fill="FBF8F1" w:color="auto" w:val="clear"/>
            <w:tcMar>
              <w:top w:type="dxa" w:w="70"/>
              <w:left w:type="dxa" w:w="110"/>
              <w:bottom w:type="dxa" w:w="70"/>
              <w:right w:type="dxa" w:w="110"/>
            </w:tcMar>
            <w:vAlign w:val="center"/>
          </w:tcPr>
          <w:p>
            <w:pPr>
              <w:jc w:val="left"/>
            </w:pPr>
            <w:r>
              <w:rPr>
                <w:sz w:val="18"/>
                <w:szCs w:val="18"/>
              </w:rPr>
              <w:t xml:space="preserve">Every tour lists </w:t>
            </w:r>
            <w:r>
              <w:rPr>
                <w:b/>
                <w:bCs/>
                <w:sz w:val="18"/>
                <w:szCs w:val="18"/>
              </w:rPr>
              <w:t xml:space="preserve">Included / Optional extra / Not included / Not yet confirmed</w:t>
            </w:r>
            <w:r>
              <w:rPr>
                <w:sz w:val="18"/>
                <w:szCs w:val="18"/>
              </w:rPr>
              <w:t xml:space="preserve">. The booking summary repeats "Included" and "Not yet confirmed" </w:t>
            </w:r>
            <w:r>
              <w:rPr>
                <w:b/>
                <w:bCs/>
                <w:sz w:val="18"/>
                <w:szCs w:val="18"/>
              </w:rPr>
              <w:t xml:space="preserve">right before payment</w:t>
            </w:r>
            <w:r>
              <w:rPr>
                <w:sz w:val="18"/>
                <w:szCs w:val="18"/>
              </w:rPr>
              <w:t xml:space="preserve">, so nothing is hidden.</w:t>
            </w:r>
          </w:p>
        </w:tc>
      </w:tr>
    </w:tbl>
    <w:p>
      <w:pPr>
        <w:spacing w:after="120"/>
      </w:pPr>
    </w:p>
    <w:p>
      <w:pPr>
        <w:keepNext/>
        <w:spacing w:after="60" w:before="200" w:line="240" w:lineRule="auto"/>
        <w:jc w:val="center"/>
      </w:pPr>
      <w:r>
        <w:drawing>
          <wp:inline distT="0" distB="0" distL="0" distR="0">
            <wp:extent cx="5715000" cy="3657600"/>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657600"/>
                    </a:xfrm>
                    <a:prstGeom prst="rect">
                      <a:avLst/>
                    </a:prstGeom>
                  </pic:spPr>
                </pic:pic>
              </a:graphicData>
            </a:graphic>
          </wp:inline>
        </w:drawing>
      </w:r>
    </w:p>
    <w:p>
      <w:pPr>
        <w:spacing w:after="240"/>
        <w:jc w:val="center"/>
      </w:pPr>
      <w:r>
        <w:rPr>
          <w:i/>
          <w:iCs/>
          <w:color w:val="5C6270"/>
          <w:sz w:val="17"/>
          <w:szCs w:val="17"/>
        </w:rPr>
        <w:t xml:space="preserve">"Four complaints, four answers" — each quote from the case mapped to a feature.</w:t>
      </w:r>
    </w:p>
    <w:p>
      <w:pPr>
        <w:keepNext/>
        <w:spacing w:after="60" w:before="200" w:line="240" w:lineRule="auto"/>
        <w:jc w:val="center"/>
      </w:pPr>
      <w:r>
        <w:drawing>
          <wp:inline distT="0" distB="0" distL="0" distR="0">
            <wp:extent cx="3495675" cy="3810000"/>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495675" cy="3810000"/>
                    </a:xfrm>
                    <a:prstGeom prst="rect">
                      <a:avLst/>
                    </a:prstGeom>
                  </pic:spPr>
                </pic:pic>
              </a:graphicData>
            </a:graphic>
          </wp:inline>
        </w:drawing>
      </w:r>
    </w:p>
    <w:p>
      <w:pPr>
        <w:spacing w:after="240"/>
        <w:jc w:val="center"/>
      </w:pPr>
      <w:r>
        <w:rPr>
          <w:i/>
          <w:iCs/>
          <w:color w:val="5C6270"/>
          <w:sz w:val="17"/>
          <w:szCs w:val="17"/>
        </w:rPr>
        <w:t xml:space="preserve">Every tour splits costs into Included / Optional extra / Not included / Not yet confirmed.</w:t>
      </w:r>
    </w:p>
    <w:p>
      <w:pPr>
        <w:pStyle w:val="Heading2"/>
      </w:pPr>
      <w:r>
        <w:t xml:space="preserve">2.3 What makes it original</w:t>
      </w:r>
    </w:p>
    <w:p>
      <w:pPr>
        <w:pStyle w:val="ListParagraph"/>
        <w:numPr>
          <w:ilvl w:val="0"/>
          <w:numId w:val="4"/>
        </w:numPr>
        <w:spacing w:after="60"/>
      </w:pPr>
      <w:r>
        <w:rPr>
          <w:b/>
          <w:bCs/>
        </w:rPr>
        <w:t xml:space="preserve">"Not yet confirmed" as a feature.</w:t>
      </w:r>
      <w:r>
        <w:t xml:space="preserve"> Travel sites usually hide uncertainty. We show it: park fees, guesthouse names, the Kaindy 4×4 transfer and Chinese-guide availability are listed in their own orange group and promised in writing before the trip. Honesty about the unknown is our trust signal.</w:t>
      </w:r>
    </w:p>
    <w:p>
      <w:pPr>
        <w:pStyle w:val="ListParagraph"/>
        <w:numPr>
          <w:ilvl w:val="0"/>
          <w:numId w:val="4"/>
        </w:numPr>
        <w:spacing w:after="60"/>
      </w:pPr>
      <w:r>
        <w:rPr>
          <w:b/>
          <w:bCs/>
        </w:rPr>
        <w:t xml:space="preserve">Meet the guide before you pay.</w:t>
      </w:r>
      <w:r>
        <w:t xml:space="preserve"> For a traveler abroad, the guide </w:t>
      </w:r>
      <w:r>
        <w:rPr>
          <w:i/>
          <w:iCs/>
        </w:rPr>
        <w:t xml:space="preserve">is</w:t>
      </w:r>
      <w:r>
        <w:t xml:space="preserve"> the company. A short video and an optional 5-minute call turn an unknown Kazakh company into a person.</w:t>
      </w:r>
    </w:p>
    <w:p>
      <w:pPr>
        <w:pStyle w:val="ListParagraph"/>
        <w:numPr>
          <w:ilvl w:val="0"/>
          <w:numId w:val="4"/>
        </w:numPr>
        <w:spacing w:after="60"/>
      </w:pPr>
      <w:r>
        <w:rPr>
          <w:b/>
          <w:bCs/>
        </w:rPr>
        <w:t xml:space="preserve">A concierge that refuses to guess.</w:t>
      </w:r>
      <w:r>
        <w:t xml:space="preserve"> It answers in the traveler's language, but only from verified tour data. Asked about live availability or discounts, it says </w:t>
      </w:r>
      <w:r>
        <w:rPr>
          <w:i/>
          <w:iCs/>
        </w:rPr>
        <w:t xml:space="preserve">"I won't guess"</w:t>
      </w:r>
      <w:r>
        <w:t xml:space="preserve"> and passes the question to a human manager.</w:t>
      </w:r>
    </w:p>
    <w:p>
      <w:pPr>
        <w:pStyle w:val="ListParagraph"/>
        <w:numPr>
          <w:ilvl w:val="0"/>
          <w:numId w:val="4"/>
        </w:numPr>
        <w:spacing w:after="60"/>
      </w:pPr>
      <w:r>
        <w:rPr>
          <w:b/>
          <w:bCs/>
        </w:rPr>
        <w:t xml:space="preserve">Safety for the family at home.</w:t>
      </w:r>
      <w:r>
        <w:t xml:space="preserve"> Family sharing is </w:t>
      </w:r>
      <w:r>
        <w:rPr>
          <w:b/>
          <w:bCs/>
        </w:rPr>
        <w:t xml:space="preserve">off by default</w:t>
      </w:r>
      <w:r>
        <w:t xml:space="preserve">, limited to one trip, ends automatically and shares check-in status — not live GPS. It addresses a real worry of travelers' families without collecting more data than needed. </w:t>
      </w:r>
      <w:r>
        <w:rPr>
          <w:rFonts w:ascii="Courier New" w:cs="Courier New" w:eastAsia="Courier New" w:hAnsi="Courier New"/>
          <w:b/>
          <w:bCs/>
          <w:color w:val="7A5C1C"/>
          <w:sz w:val="15"/>
          <w:szCs w:val="15"/>
          <w:shd w:fill="F5EAD2" w:color="auto" w:val="clear"/>
        </w:rPr>
        <w:t xml:space="preserve"> PROPOSAL </w:t>
      </w:r>
    </w:p>
    <w:p>
      <w:pPr>
        <w:pStyle w:val="ListParagraph"/>
        <w:numPr>
          <w:ilvl w:val="0"/>
          <w:numId w:val="4"/>
        </w:numPr>
        <w:spacing w:after="60"/>
      </w:pPr>
      <w:r>
        <w:rPr>
          <w:b/>
          <w:bCs/>
        </w:rPr>
        <w:t xml:space="preserve">Rescheduling for mountain weather.</w:t>
      </w:r>
      <w:r>
        <w:t xml:space="preserve"> Road closures and early snow are real risks on mountain routes; the product turns them into a simple "pick another date" request instead of a lost trip. </w:t>
      </w:r>
      <w:r>
        <w:rPr>
          <w:rFonts w:ascii="Courier New" w:cs="Courier New" w:eastAsia="Courier New" w:hAnsi="Courier New"/>
          <w:b/>
          <w:bCs/>
          <w:color w:val="7A5C1C"/>
          <w:sz w:val="15"/>
          <w:szCs w:val="15"/>
          <w:shd w:fill="F5EAD2" w:color="auto" w:val="clear"/>
        </w:rPr>
        <w:t xml:space="preserve"> PROPOSAL </w:t>
      </w:r>
    </w:p>
    <w:p>
      <w:pPr>
        <w:pStyle w:val="ListParagraph"/>
        <w:numPr>
          <w:ilvl w:val="0"/>
          <w:numId w:val="4"/>
        </w:numPr>
        <w:spacing w:after="60"/>
      </w:pPr>
      <w:r>
        <w:rPr>
          <w:b/>
          <w:bCs/>
        </w:rPr>
        <w:t xml:space="preserve">The postcard closes the loop.</w:t>
      </w:r>
      <w:r>
        <w:t xml:space="preserve"> The trip ends with content the traveler wants to post anyway, sized for Chinese social apps, carrying a referral link. Word of mouth becomes the cheapest acquisition channel. </w:t>
      </w:r>
      <w:r>
        <w:rPr>
          <w:rFonts w:ascii="Courier New" w:cs="Courier New" w:eastAsia="Courier New" w:hAnsi="Courier New"/>
          <w:b/>
          <w:bCs/>
          <w:color w:val="7A5C1C"/>
          <w:sz w:val="15"/>
          <w:szCs w:val="15"/>
          <w:shd w:fill="F5EAD2" w:color="auto" w:val="clear"/>
        </w:rPr>
        <w:t xml:space="preserve"> PROPOSAL </w:t>
      </w:r>
    </w:p>
    <w:p>
      <w:pPr>
        <w:keepNext/>
        <w:spacing w:after="60" w:before="200" w:line="240" w:lineRule="auto"/>
        <w:jc w:val="center"/>
      </w:pPr>
      <w:r>
        <w:drawing>
          <wp:inline distT="0" distB="0" distL="0" distR="0">
            <wp:extent cx="5715000" cy="3571875"/>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i/>
          <w:iCs/>
          <w:color w:val="5C6270"/>
          <w:sz w:val="17"/>
          <w:szCs w:val="17"/>
        </w:rPr>
        <w:t xml:space="preserve">Trust Center: guide intro, video-call request, honest verification checklist, refund rules.</w:t>
      </w:r>
    </w:p>
    <w:p>
      <w:pPr>
        <w:keepNext/>
        <w:spacing w:after="60" w:before="200" w:line="240" w:lineRule="auto"/>
        <w:jc w:val="center"/>
      </w:pPr>
      <w:r>
        <w:drawing>
          <wp:inline distT="0" distB="0" distL="0" distR="0">
            <wp:extent cx="5715000" cy="3571875"/>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i/>
          <w:iCs/>
          <w:color w:val="5C6270"/>
          <w:sz w:val="17"/>
          <w:szCs w:val="17"/>
        </w:rPr>
        <w:t xml:space="preserve">My trip: timeline with daily check-ins, family updates (off by default), road-closure rescheduling.</w:t>
      </w:r>
    </w:p>
    <w:p>
      <w:pPr>
        <w:pStyle w:val="Heading2"/>
      </w:pPr>
      <w:r>
        <w:t xml:space="preserve">2.4 Who it is for (target persona) </w:t>
      </w:r>
      <w:r>
        <w:rPr>
          <w:rFonts w:ascii="Courier New" w:cs="Courier New" w:eastAsia="Courier New" w:hAnsi="Courier New"/>
          <w:b/>
          <w:bCs/>
          <w:color w:val="7A5C1C"/>
          <w:sz w:val="15"/>
          <w:szCs w:val="15"/>
          <w:shd w:fill="F5EAD2" w:color="auto" w:val="clear"/>
        </w:rPr>
        <w:t xml:space="preserve"> PROPOSAL </w:t>
      </w:r>
    </w:p>
    <w:p>
      <w:pPr>
        <w:pBdr>
          <w:left w:val="single" w:color="0E807A" w:sz="18" w:space="10"/>
        </w:pBdr>
        <w:spacing w:after="80"/>
        <w:ind w:left="360"/>
      </w:pPr>
      <w:r>
        <w:rPr>
          <w:i w:val="false"/>
          <w:iCs w:val="false"/>
          <w:color w:val="2B3550"/>
        </w:rPr>
        <w:t xml:space="preserve">Illustrative persona, not an interview result.</w:t>
      </w:r>
    </w:p>
    <w:p>
      <w:pPr>
        <w:pBdr>
          <w:left w:val="single" w:color="0E807A" w:sz="18" w:space="10"/>
        </w:pBdr>
        <w:spacing w:after="80"/>
        <w:ind w:left="360"/>
      </w:pPr>
      <w:r>
        <w:rPr>
          <w:b/>
          <w:bCs/>
          <w:i w:val="false"/>
          <w:iCs w:val="false"/>
          <w:color w:val="2B3550"/>
        </w:rPr>
        <w:t xml:space="preserve">Li, 29, Shanghai.</w:t>
      </w:r>
      <w:r>
        <w:rPr>
          <w:i w:val="false"/>
          <w:iCs w:val="false"/>
          <w:color w:val="2B3550"/>
        </w:rPr>
        <w:t xml:space="preserve"> Works in design, travels independently twice a year, plans on Xiaohongshu, pays with Alipay and a Visa card. Wants dramatic landscapes for photos and a bit of Silk Road history. Speaks some English, prefers Chinese for anything about money. Main fears: hidden costs, a company that disappears after payment, getting stuck if the mountain road closes.</w:t>
      </w:r>
    </w:p>
    <w:p>
      <w:pPr>
        <w:spacing w:after="140"/>
      </w:pPr>
      <w:r>
        <w:t xml:space="preserve">Every feature in the loop maps to one of Li's fears.</w:t>
      </w:r>
    </w:p>
    <w:p>
      <w:r>
        <w:br w:type="page"/>
      </w:r>
    </w:p>
    <w:p>
      <w:pPr>
        <w:pStyle w:val="Heading1"/>
      </w:pPr>
      <w:r>
        <w:t xml:space="preserve">3. Feasibility and the 12-week MVP</w:t>
      </w:r>
    </w:p>
    <w:p>
      <w:pPr>
        <w:pStyle w:val="Heading2"/>
      </w:pPr>
      <w:r>
        <w:t xml:space="preserve">3.1 What is already built (prototype)</w:t>
      </w:r>
    </w:p>
    <w:p>
      <w:pPr>
        <w:spacing w:after="140"/>
      </w:pPr>
      <w:r>
        <w:t xml:space="preserve">The prototype is not a mock-up: every button works in the browser.</w:t>
      </w:r>
    </w:p>
    <w:tbl>
      <w:tblPr>
        <w:tblW w:type="dxa" w:w="9638"/>
        <w:tblBorders>
          <w:top w:val="single" w:color="DED2BC" w:sz="4"/>
          <w:left w:val="single" w:color="DED2BC" w:sz="4"/>
          <w:bottom w:val="single" w:color="DED2BC" w:sz="4"/>
          <w:right w:val="single" w:color="DED2BC" w:sz="4"/>
          <w:insideH w:val="single" w:color="DED2BC" w:sz="4"/>
          <w:insideV w:val="single" w:color="DED2BC" w:sz="4"/>
        </w:tblBorders>
      </w:tblPr>
      <w:tblGrid>
        <w:gridCol w:w="5622"/>
        <w:gridCol w:w="4016"/>
      </w:tblGrid>
      <w:tr>
        <w:trPr>
          <w:cantSplit/>
          <w:tblHeader/>
        </w:trPr>
        <w:tc>
          <w:tcPr>
            <w:tcW w:type="dxa" w:w="5622"/>
            <w:shd w:fill="12213F" w:color="auto" w:val="clear"/>
            <w:tcMar>
              <w:top w:type="dxa" w:w="70"/>
              <w:left w:type="dxa" w:w="110"/>
              <w:bottom w:type="dxa" w:w="70"/>
              <w:right w:type="dxa" w:w="110"/>
            </w:tcMar>
            <w:vAlign w:val="center"/>
          </w:tcPr>
          <w:p>
            <w:pPr>
              <w:jc w:val="left"/>
            </w:pPr>
            <w:r>
              <w:rPr>
                <w:b/>
                <w:bCs/>
                <w:color w:val="FFFFFF"/>
                <w:sz w:val="18"/>
                <w:szCs w:val="18"/>
              </w:rPr>
              <w:t xml:space="preserve">Area</w:t>
            </w:r>
          </w:p>
        </w:tc>
        <w:tc>
          <w:tcPr>
            <w:tcW w:type="dxa" w:w="4016"/>
            <w:shd w:fill="12213F" w:color="auto" w:val="clear"/>
            <w:tcMar>
              <w:top w:type="dxa" w:w="70"/>
              <w:left w:type="dxa" w:w="110"/>
              <w:bottom w:type="dxa" w:w="70"/>
              <w:right w:type="dxa" w:w="110"/>
            </w:tcMar>
            <w:vAlign w:val="center"/>
          </w:tcPr>
          <w:p>
            <w:pPr>
              <w:jc w:val="left"/>
            </w:pPr>
            <w:r>
              <w:rPr>
                <w:b/>
                <w:bCs/>
                <w:color w:val="FFFFFF"/>
                <w:sz w:val="18"/>
                <w:szCs w:val="18"/>
              </w:rPr>
              <w:t xml:space="preserve">Status in prototype</w:t>
            </w:r>
          </w:p>
        </w:tc>
      </w:tr>
      <w:tr>
        <w:trPr>
          <w:cantSplit/>
          <w:tblHeader w:val="off"/>
        </w:trPr>
        <w:tc>
          <w:tcPr>
            <w:tcW w:type="dxa" w:w="5622"/>
            <w:shd w:fill="FFFFFF" w:color="auto" w:val="clear"/>
            <w:tcMar>
              <w:top w:type="dxa" w:w="70"/>
              <w:left w:type="dxa" w:w="110"/>
              <w:bottom w:type="dxa" w:w="70"/>
              <w:right w:type="dxa" w:w="110"/>
            </w:tcMar>
            <w:vAlign w:val="center"/>
          </w:tcPr>
          <w:p>
            <w:pPr>
              <w:jc w:val="left"/>
            </w:pPr>
            <w:r>
              <w:rPr>
                <w:sz w:val="18"/>
                <w:szCs w:val="18"/>
              </w:rPr>
              <w:t xml:space="preserve">4 tour pages in EN/中文 with 4 inclusion groups, itinerary, packing list, audio guide</w:t>
            </w:r>
          </w:p>
        </w:tc>
        <w:tc>
          <w:tcPr>
            <w:tcW w:type="dxa" w:w="4016"/>
            <w:shd w:fill="FFFFFF" w:color="auto" w:val="clear"/>
            <w:tcMar>
              <w:top w:type="dxa" w:w="70"/>
              <w:left w:type="dxa" w:w="110"/>
              <w:bottom w:type="dxa" w:w="70"/>
              <w:right w:type="dxa" w:w="110"/>
            </w:tcMar>
            <w:vAlign w:val="center"/>
          </w:tcPr>
          <w:p>
            <w:pPr>
              <w:jc w:val="left"/>
            </w:pPr>
            <w:r>
              <w:rPr>
                <w:sz w:val="18"/>
                <w:szCs w:val="18"/>
              </w:rPr>
              <w:t xml:space="preserve">Working</w:t>
            </w:r>
          </w:p>
        </w:tc>
      </w:tr>
      <w:tr>
        <w:trPr>
          <w:cantSplit/>
          <w:tblHeader w:val="off"/>
        </w:trPr>
        <w:tc>
          <w:tcPr>
            <w:tcW w:type="dxa" w:w="5622"/>
            <w:shd w:fill="FBF8F1" w:color="auto" w:val="clear"/>
            <w:tcMar>
              <w:top w:type="dxa" w:w="70"/>
              <w:left w:type="dxa" w:w="110"/>
              <w:bottom w:type="dxa" w:w="70"/>
              <w:right w:type="dxa" w:w="110"/>
            </w:tcMar>
            <w:vAlign w:val="center"/>
          </w:tcPr>
          <w:p>
            <w:pPr>
              <w:jc w:val="left"/>
            </w:pPr>
            <w:r>
              <w:rPr>
                <w:sz w:val="18"/>
                <w:szCs w:val="18"/>
              </w:rPr>
              <w:t xml:space="preserve">3-step booking with validation, multi-tour cart, declined-payment simulation, confirmation code</w:t>
            </w:r>
          </w:p>
        </w:tc>
        <w:tc>
          <w:tcPr>
            <w:tcW w:type="dxa" w:w="4016"/>
            <w:shd w:fill="FBF8F1" w:color="auto" w:val="clear"/>
            <w:tcMar>
              <w:top w:type="dxa" w:w="70"/>
              <w:left w:type="dxa" w:w="110"/>
              <w:bottom w:type="dxa" w:w="70"/>
              <w:right w:type="dxa" w:w="110"/>
            </w:tcMar>
            <w:vAlign w:val="center"/>
          </w:tcPr>
          <w:p>
            <w:pPr>
              <w:jc w:val="left"/>
            </w:pPr>
            <w:r>
              <w:rPr>
                <w:sz w:val="18"/>
                <w:szCs w:val="18"/>
              </w:rPr>
              <w:t xml:space="preserve">Working (payment simulated, TEST MODE)</w:t>
            </w:r>
          </w:p>
        </w:tc>
      </w:tr>
      <w:tr>
        <w:trPr>
          <w:cantSplit/>
          <w:tblHeader w:val="off"/>
        </w:trPr>
        <w:tc>
          <w:tcPr>
            <w:tcW w:type="dxa" w:w="5622"/>
            <w:shd w:fill="FFFFFF" w:color="auto" w:val="clear"/>
            <w:tcMar>
              <w:top w:type="dxa" w:w="70"/>
              <w:left w:type="dxa" w:w="110"/>
              <w:bottom w:type="dxa" w:w="70"/>
              <w:right w:type="dxa" w:w="110"/>
            </w:tcMar>
            <w:vAlign w:val="center"/>
          </w:tcPr>
          <w:p>
            <w:pPr>
              <w:jc w:val="left"/>
            </w:pPr>
            <w:r>
              <w:rPr>
                <w:sz w:val="18"/>
                <w:szCs w:val="18"/>
              </w:rPr>
              <w:t xml:space="preserve">Bilingual concierge with auto language detection, ~16 topics, action buttons, human hand-off</w:t>
            </w:r>
          </w:p>
        </w:tc>
        <w:tc>
          <w:tcPr>
            <w:tcW w:type="dxa" w:w="4016"/>
            <w:shd w:fill="FFFFFF" w:color="auto" w:val="clear"/>
            <w:tcMar>
              <w:top w:type="dxa" w:w="70"/>
              <w:left w:type="dxa" w:w="110"/>
              <w:bottom w:type="dxa" w:w="70"/>
              <w:right w:type="dxa" w:w="110"/>
            </w:tcMar>
            <w:vAlign w:val="center"/>
          </w:tcPr>
          <w:p>
            <w:pPr>
              <w:jc w:val="left"/>
            </w:pPr>
            <w:r>
              <w:rPr>
                <w:sz w:val="18"/>
                <w:szCs w:val="18"/>
              </w:rPr>
              <w:t xml:space="preserve">Working (scripted, not live AI)</w:t>
            </w:r>
          </w:p>
        </w:tc>
      </w:tr>
      <w:tr>
        <w:trPr>
          <w:cantSplit/>
          <w:tblHeader w:val="off"/>
        </w:trPr>
        <w:tc>
          <w:tcPr>
            <w:tcW w:type="dxa" w:w="5622"/>
            <w:shd w:fill="FBF8F1" w:color="auto" w:val="clear"/>
            <w:tcMar>
              <w:top w:type="dxa" w:w="70"/>
              <w:left w:type="dxa" w:w="110"/>
              <w:bottom w:type="dxa" w:w="70"/>
              <w:right w:type="dxa" w:w="110"/>
            </w:tcMar>
            <w:vAlign w:val="center"/>
          </w:tcPr>
          <w:p>
            <w:pPr>
              <w:jc w:val="left"/>
            </w:pPr>
            <w:r>
              <w:rPr>
                <w:sz w:val="18"/>
                <w:szCs w:val="18"/>
              </w:rPr>
              <w:t xml:space="preserve">Trip builder with transfers, city days, cost estimate, prefilled booking</w:t>
            </w:r>
          </w:p>
        </w:tc>
        <w:tc>
          <w:tcPr>
            <w:tcW w:type="dxa" w:w="4016"/>
            <w:shd w:fill="FBF8F1" w:color="auto" w:val="clear"/>
            <w:tcMar>
              <w:top w:type="dxa" w:w="70"/>
              <w:left w:type="dxa" w:w="110"/>
              <w:bottom w:type="dxa" w:w="70"/>
              <w:right w:type="dxa" w:w="110"/>
            </w:tcMar>
            <w:vAlign w:val="center"/>
          </w:tcPr>
          <w:p>
            <w:pPr>
              <w:jc w:val="left"/>
            </w:pPr>
            <w:r>
              <w:rPr>
                <w:sz w:val="18"/>
                <w:szCs w:val="18"/>
              </w:rPr>
              <w:t xml:space="preserve">Working (rules-based)</w:t>
            </w:r>
          </w:p>
        </w:tc>
      </w:tr>
      <w:tr>
        <w:trPr>
          <w:cantSplit/>
          <w:tblHeader w:val="off"/>
        </w:trPr>
        <w:tc>
          <w:tcPr>
            <w:tcW w:type="dxa" w:w="5622"/>
            <w:shd w:fill="FFFFFF" w:color="auto" w:val="clear"/>
            <w:tcMar>
              <w:top w:type="dxa" w:w="70"/>
              <w:left w:type="dxa" w:w="110"/>
              <w:bottom w:type="dxa" w:w="70"/>
              <w:right w:type="dxa" w:w="110"/>
            </w:tcMar>
            <w:vAlign w:val="center"/>
          </w:tcPr>
          <w:p>
            <w:pPr>
              <w:jc w:val="left"/>
            </w:pPr>
            <w:r>
              <w:rPr>
                <w:sz w:val="18"/>
                <w:szCs w:val="18"/>
              </w:rPr>
              <w:t xml:space="preserve">Trust Center: guide intro slideshow, 3 sample guides, video-call request, checklist, refund rules</w:t>
            </w:r>
          </w:p>
        </w:tc>
        <w:tc>
          <w:tcPr>
            <w:tcW w:type="dxa" w:w="4016"/>
            <w:shd w:fill="FFFFFF" w:color="auto" w:val="clear"/>
            <w:tcMar>
              <w:top w:type="dxa" w:w="70"/>
              <w:left w:type="dxa" w:w="110"/>
              <w:bottom w:type="dxa" w:w="70"/>
              <w:right w:type="dxa" w:w="110"/>
            </w:tcMar>
            <w:vAlign w:val="center"/>
          </w:tcPr>
          <w:p>
            <w:pPr>
              <w:jc w:val="left"/>
            </w:pPr>
            <w:r>
              <w:rPr>
                <w:sz w:val="18"/>
                <w:szCs w:val="18"/>
              </w:rPr>
              <w:t xml:space="preserve">Working (sample guides)</w:t>
            </w:r>
          </w:p>
        </w:tc>
      </w:tr>
      <w:tr>
        <w:trPr>
          <w:cantSplit/>
          <w:tblHeader w:val="off"/>
        </w:trPr>
        <w:tc>
          <w:tcPr>
            <w:tcW w:type="dxa" w:w="5622"/>
            <w:shd w:fill="FBF8F1" w:color="auto" w:val="clear"/>
            <w:tcMar>
              <w:top w:type="dxa" w:w="70"/>
              <w:left w:type="dxa" w:w="110"/>
              <w:bottom w:type="dxa" w:w="70"/>
              <w:right w:type="dxa" w:w="110"/>
            </w:tcMar>
            <w:vAlign w:val="center"/>
          </w:tcPr>
          <w:p>
            <w:pPr>
              <w:jc w:val="left"/>
            </w:pPr>
            <w:r>
              <w:rPr>
                <w:sz w:val="18"/>
                <w:szCs w:val="18"/>
              </w:rPr>
              <w:t xml:space="preserve">My trip: timeline, family sharing switch, weather/road simulation, reschedule request</w:t>
            </w:r>
          </w:p>
        </w:tc>
        <w:tc>
          <w:tcPr>
            <w:tcW w:type="dxa" w:w="4016"/>
            <w:shd w:fill="FBF8F1" w:color="auto" w:val="clear"/>
            <w:tcMar>
              <w:top w:type="dxa" w:w="70"/>
              <w:left w:type="dxa" w:w="110"/>
              <w:bottom w:type="dxa" w:w="70"/>
              <w:right w:type="dxa" w:w="110"/>
            </w:tcMar>
            <w:vAlign w:val="center"/>
          </w:tcPr>
          <w:p>
            <w:pPr>
              <w:jc w:val="left"/>
            </w:pPr>
            <w:r>
              <w:rPr>
                <w:sz w:val="18"/>
                <w:szCs w:val="18"/>
              </w:rPr>
              <w:t xml:space="preserve">Working (demo data)</w:t>
            </w:r>
          </w:p>
        </w:tc>
      </w:tr>
      <w:tr>
        <w:trPr>
          <w:cantSplit/>
          <w:tblHeader w:val="off"/>
        </w:trPr>
        <w:tc>
          <w:tcPr>
            <w:tcW w:type="dxa" w:w="5622"/>
            <w:shd w:fill="FFFFFF" w:color="auto" w:val="clear"/>
            <w:tcMar>
              <w:top w:type="dxa" w:w="70"/>
              <w:left w:type="dxa" w:w="110"/>
              <w:bottom w:type="dxa" w:w="70"/>
              <w:right w:type="dxa" w:w="110"/>
            </w:tcMar>
            <w:vAlign w:val="center"/>
          </w:tcPr>
          <w:p>
            <w:pPr>
              <w:jc w:val="left"/>
            </w:pPr>
            <w:r>
              <w:rPr>
                <w:sz w:val="18"/>
                <w:szCs w:val="18"/>
              </w:rPr>
              <w:t xml:space="preserve">Postcard with own photos (stay in browser), decorative QR, referral link</w:t>
            </w:r>
          </w:p>
        </w:tc>
        <w:tc>
          <w:tcPr>
            <w:tcW w:type="dxa" w:w="4016"/>
            <w:shd w:fill="FFFFFF" w:color="auto" w:val="clear"/>
            <w:tcMar>
              <w:top w:type="dxa" w:w="70"/>
              <w:left w:type="dxa" w:w="110"/>
              <w:bottom w:type="dxa" w:w="70"/>
              <w:right w:type="dxa" w:w="110"/>
            </w:tcMar>
            <w:vAlign w:val="center"/>
          </w:tcPr>
          <w:p>
            <w:pPr>
              <w:jc w:val="left"/>
            </w:pPr>
            <w:r>
              <w:rPr>
                <w:sz w:val="18"/>
                <w:szCs w:val="18"/>
              </w:rPr>
              <w:t xml:space="preserve">Working</w:t>
            </w:r>
          </w:p>
        </w:tc>
      </w:tr>
      <w:tr>
        <w:trPr>
          <w:cantSplit/>
          <w:tblHeader w:val="off"/>
        </w:trPr>
        <w:tc>
          <w:tcPr>
            <w:tcW w:type="dxa" w:w="5622"/>
            <w:shd w:fill="FBF8F1" w:color="auto" w:val="clear"/>
            <w:tcMar>
              <w:top w:type="dxa" w:w="70"/>
              <w:left w:type="dxa" w:w="110"/>
              <w:bottom w:type="dxa" w:w="70"/>
              <w:right w:type="dxa" w:w="110"/>
            </w:tcMar>
            <w:vAlign w:val="center"/>
          </w:tcPr>
          <w:p>
            <w:pPr>
              <w:jc w:val="left"/>
            </w:pPr>
            <w:r>
              <w:rPr>
                <w:sz w:val="18"/>
                <w:szCs w:val="18"/>
              </w:rPr>
              <w:t xml:space="preserve">Impact page: Gantt, budget, live payback model with 3 sliders</w:t>
            </w:r>
          </w:p>
        </w:tc>
        <w:tc>
          <w:tcPr>
            <w:tcW w:type="dxa" w:w="4016"/>
            <w:shd w:fill="FBF8F1" w:color="auto" w:val="clear"/>
            <w:tcMar>
              <w:top w:type="dxa" w:w="70"/>
              <w:left w:type="dxa" w:w="110"/>
              <w:bottom w:type="dxa" w:w="70"/>
              <w:right w:type="dxa" w:w="110"/>
            </w:tcMar>
            <w:vAlign w:val="center"/>
          </w:tcPr>
          <w:p>
            <w:pPr>
              <w:jc w:val="left"/>
            </w:pPr>
            <w:r>
              <w:rPr>
                <w:sz w:val="18"/>
                <w:szCs w:val="18"/>
              </w:rPr>
              <w:t xml:space="preserve">Working</w:t>
            </w:r>
          </w:p>
        </w:tc>
      </w:tr>
      <w:tr>
        <w:trPr>
          <w:cantSplit/>
          <w:tblHeader w:val="off"/>
        </w:trPr>
        <w:tc>
          <w:tcPr>
            <w:tcW w:type="dxa" w:w="5622"/>
            <w:shd w:fill="FFFFFF" w:color="auto" w:val="clear"/>
            <w:tcMar>
              <w:top w:type="dxa" w:w="70"/>
              <w:left w:type="dxa" w:w="110"/>
              <w:bottom w:type="dxa" w:w="70"/>
              <w:right w:type="dxa" w:w="110"/>
            </w:tcMar>
            <w:vAlign w:val="center"/>
          </w:tcPr>
          <w:p>
            <w:pPr>
              <w:jc w:val="left"/>
            </w:pPr>
            <w:r>
              <w:rPr>
                <w:sz w:val="18"/>
                <w:szCs w:val="18"/>
              </w:rPr>
              <w:t xml:space="preserve">Mobile (375 px), dark mode, larger text, keyboard access</w:t>
            </w:r>
          </w:p>
        </w:tc>
        <w:tc>
          <w:tcPr>
            <w:tcW w:type="dxa" w:w="4016"/>
            <w:shd w:fill="FFFFFF" w:color="auto" w:val="clear"/>
            <w:tcMar>
              <w:top w:type="dxa" w:w="70"/>
              <w:left w:type="dxa" w:w="110"/>
              <w:bottom w:type="dxa" w:w="70"/>
              <w:right w:type="dxa" w:w="110"/>
            </w:tcMar>
            <w:vAlign w:val="center"/>
          </w:tcPr>
          <w:p>
            <w:pPr>
              <w:jc w:val="left"/>
            </w:pPr>
            <w:r>
              <w:rPr>
                <w:sz w:val="18"/>
                <w:szCs w:val="18"/>
              </w:rPr>
              <w:t xml:space="preserve">Working</w:t>
            </w:r>
          </w:p>
        </w:tc>
      </w:tr>
      <w:tr>
        <w:trPr>
          <w:cantSplit/>
          <w:tblHeader w:val="off"/>
        </w:trPr>
        <w:tc>
          <w:tcPr>
            <w:tcW w:type="dxa" w:w="5622"/>
            <w:shd w:fill="FBF8F1" w:color="auto" w:val="clear"/>
            <w:tcMar>
              <w:top w:type="dxa" w:w="70"/>
              <w:left w:type="dxa" w:w="110"/>
              <w:bottom w:type="dxa" w:w="70"/>
              <w:right w:type="dxa" w:w="110"/>
            </w:tcMar>
            <w:vAlign w:val="center"/>
          </w:tcPr>
          <w:p>
            <w:pPr>
              <w:jc w:val="left"/>
            </w:pPr>
            <w:r>
              <w:rPr>
                <w:sz w:val="18"/>
                <w:szCs w:val="18"/>
              </w:rPr>
              <w:t xml:space="preserve">Concierge in a slide-in drawer on every page, conversation kept across pages</w:t>
            </w:r>
          </w:p>
        </w:tc>
        <w:tc>
          <w:tcPr>
            <w:tcW w:type="dxa" w:w="4016"/>
            <w:shd w:fill="FBF8F1" w:color="auto" w:val="clear"/>
            <w:tcMar>
              <w:top w:type="dxa" w:w="70"/>
              <w:left w:type="dxa" w:w="110"/>
              <w:bottom w:type="dxa" w:w="70"/>
              <w:right w:type="dxa" w:w="110"/>
            </w:tcMar>
            <w:vAlign w:val="center"/>
          </w:tcPr>
          <w:p>
            <w:pPr>
              <w:jc w:val="left"/>
            </w:pPr>
            <w:r>
              <w:rPr>
                <w:sz w:val="18"/>
                <w:szCs w:val="18"/>
              </w:rPr>
              <w:t xml:space="preserve">Working</w:t>
            </w:r>
          </w:p>
        </w:tc>
      </w:tr>
      <w:tr>
        <w:trPr>
          <w:cantSplit/>
          <w:tblHeader w:val="off"/>
        </w:trPr>
        <w:tc>
          <w:tcPr>
            <w:tcW w:type="dxa" w:w="5622"/>
            <w:shd w:fill="FFFFFF" w:color="auto" w:val="clear"/>
            <w:tcMar>
              <w:top w:type="dxa" w:w="70"/>
              <w:left w:type="dxa" w:w="110"/>
              <w:bottom w:type="dxa" w:w="70"/>
              <w:right w:type="dxa" w:w="110"/>
            </w:tcMar>
            <w:vAlign w:val="center"/>
          </w:tcPr>
          <w:p>
            <w:pPr>
              <w:jc w:val="left"/>
            </w:pPr>
            <w:r>
              <w:rPr>
                <w:sz w:val="18"/>
                <w:szCs w:val="18"/>
              </w:rPr>
              <w:t xml:space="preserve">Phone tab bar, sticky "Book" bar, tours filters and sorting, sticky section tabs</w:t>
            </w:r>
          </w:p>
        </w:tc>
        <w:tc>
          <w:tcPr>
            <w:tcW w:type="dxa" w:w="4016"/>
            <w:shd w:fill="FFFFFF" w:color="auto" w:val="clear"/>
            <w:tcMar>
              <w:top w:type="dxa" w:w="70"/>
              <w:left w:type="dxa" w:w="110"/>
              <w:bottom w:type="dxa" w:w="70"/>
              <w:right w:type="dxa" w:w="110"/>
            </w:tcMar>
            <w:vAlign w:val="center"/>
          </w:tcPr>
          <w:p>
            <w:pPr>
              <w:jc w:val="left"/>
            </w:pPr>
            <w:r>
              <w:rPr>
                <w:sz w:val="18"/>
                <w:szCs w:val="18"/>
              </w:rPr>
              <w:t xml:space="preserve">Working</w:t>
            </w:r>
          </w:p>
        </w:tc>
      </w:tr>
      <w:tr>
        <w:trPr>
          <w:cantSplit/>
          <w:tblHeader w:val="off"/>
        </w:trPr>
        <w:tc>
          <w:tcPr>
            <w:tcW w:type="dxa" w:w="5622"/>
            <w:shd w:fill="FBF8F1" w:color="auto" w:val="clear"/>
            <w:tcMar>
              <w:top w:type="dxa" w:w="70"/>
              <w:left w:type="dxa" w:w="110"/>
              <w:bottom w:type="dxa" w:w="70"/>
              <w:right w:type="dxa" w:w="110"/>
            </w:tcMar>
            <w:vAlign w:val="center"/>
          </w:tcPr>
          <w:p>
            <w:pPr>
              <w:jc w:val="left"/>
            </w:pPr>
            <w:r>
              <w:rPr>
                <w:sz w:val="18"/>
                <w:szCs w:val="18"/>
              </w:rPr>
              <w:t xml:space="preserve">Interactive route map (real coordinates, tappable pins)</w:t>
            </w:r>
          </w:p>
        </w:tc>
        <w:tc>
          <w:tcPr>
            <w:tcW w:type="dxa" w:w="4016"/>
            <w:shd w:fill="FBF8F1" w:color="auto" w:val="clear"/>
            <w:tcMar>
              <w:top w:type="dxa" w:w="70"/>
              <w:left w:type="dxa" w:w="110"/>
              <w:bottom w:type="dxa" w:w="70"/>
              <w:right w:type="dxa" w:w="110"/>
            </w:tcMar>
            <w:vAlign w:val="center"/>
          </w:tcPr>
          <w:p>
            <w:pPr>
              <w:jc w:val="left"/>
            </w:pPr>
            <w:r>
              <w:rPr>
                <w:sz w:val="18"/>
                <w:szCs w:val="18"/>
              </w:rPr>
              <w:t xml:space="preserve">Working</w:t>
            </w:r>
          </w:p>
        </w:tc>
      </w:tr>
      <w:tr>
        <w:trPr>
          <w:cantSplit/>
          <w:tblHeader w:val="off"/>
        </w:trPr>
        <w:tc>
          <w:tcPr>
            <w:tcW w:type="dxa" w:w="5622"/>
            <w:shd w:fill="FFFFFF" w:color="auto" w:val="clear"/>
            <w:tcMar>
              <w:top w:type="dxa" w:w="70"/>
              <w:left w:type="dxa" w:w="110"/>
              <w:bottom w:type="dxa" w:w="70"/>
              <w:right w:type="dxa" w:w="110"/>
            </w:tcMar>
            <w:vAlign w:val="center"/>
          </w:tcPr>
          <w:p>
            <w:pPr>
              <w:jc w:val="left"/>
            </w:pPr>
            <w:r>
              <w:rPr>
                <w:sz w:val="18"/>
                <w:szCs w:val="18"/>
              </w:rPr>
              <w:t xml:space="preserve">Real destination photos with author/licence credits, gallery + lightbox</w:t>
            </w:r>
          </w:p>
        </w:tc>
        <w:tc>
          <w:tcPr>
            <w:tcW w:type="dxa" w:w="4016"/>
            <w:shd w:fill="FFFFFF" w:color="auto" w:val="clear"/>
            <w:tcMar>
              <w:top w:type="dxa" w:w="70"/>
              <w:left w:type="dxa" w:w="110"/>
              <w:bottom w:type="dxa" w:w="70"/>
              <w:right w:type="dxa" w:w="110"/>
            </w:tcMar>
            <w:vAlign w:val="center"/>
          </w:tcPr>
          <w:p>
            <w:pPr>
              <w:jc w:val="left"/>
            </w:pPr>
            <w:r>
              <w:rPr>
                <w:sz w:val="18"/>
                <w:szCs w:val="18"/>
              </w:rPr>
              <w:t xml:space="preserve">Pipeline working; photos to be downloaded (see §8)</w:t>
            </w:r>
          </w:p>
        </w:tc>
      </w:tr>
    </w:tbl>
    <w:p>
      <w:pPr>
        <w:spacing w:after="120"/>
      </w:pPr>
    </w:p>
    <w:p>
      <w:pPr>
        <w:spacing w:after="140"/>
      </w:pPr>
      <w:r>
        <w:t xml:space="preserve">Automated acceptance run: </w:t>
      </w:r>
      <w:r>
        <w:rPr>
          <w:b/>
          <w:bCs/>
        </w:rPr>
        <w:t xml:space="preserve">157 / 157 checks passed, 1 skipped (offline photos)</w:t>
      </w:r>
      <w:r>
        <w:t xml:space="preserve"> (see Appendix C).</w:t>
      </w:r>
    </w:p>
    <w:p>
      <w:pPr>
        <w:keepNext/>
        <w:spacing w:after="60" w:before="200" w:line="240" w:lineRule="auto"/>
        <w:jc w:val="center"/>
      </w:pPr>
      <w:r>
        <w:drawing>
          <wp:inline distT="0" distB="0" distL="0" distR="0">
            <wp:extent cx="5715000" cy="3571875"/>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i/>
          <w:iCs/>
          <w:color w:val="5C6270"/>
          <w:sz w:val="17"/>
          <w:szCs w:val="17"/>
        </w:rPr>
        <w:t xml:space="preserve">Booking step 3 in TEST MODE: international card via hosted checkout; Alipay / WeChat Pay planned.</w:t>
      </w:r>
    </w:p>
    <w:p>
      <w:pPr>
        <w:keepNext/>
        <w:spacing w:after="60" w:before="200" w:line="240" w:lineRule="auto"/>
        <w:jc w:val="center"/>
      </w:pPr>
      <w:r>
        <w:drawing>
          <wp:inline distT="0" distB="0" distL="0" distR="0">
            <wp:extent cx="5715000" cy="3571875"/>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i/>
          <w:iCs/>
          <w:color w:val="5C6270"/>
          <w:sz w:val="17"/>
          <w:szCs w:val="17"/>
        </w:rPr>
        <w:t xml:space="preserve">Concierge answering in Chinese, opened from a tour page without leaving it.</w:t>
      </w:r>
    </w:p>
    <w:p>
      <w:pPr>
        <w:pStyle w:val="Heading2"/>
      </w:pPr>
      <w:r>
        <w:t xml:space="preserve">3.2 12-week MVP plan</w:t>
      </w:r>
    </w:p>
    <w:tbl>
      <w:tblPr>
        <w:tblW w:type="dxa" w:w="9638"/>
        <w:tblBorders>
          <w:top w:val="single" w:color="DED2BC" w:sz="4"/>
          <w:left w:val="single" w:color="DED2BC" w:sz="4"/>
          <w:bottom w:val="single" w:color="DED2BC" w:sz="4"/>
          <w:right w:val="single" w:color="DED2BC" w:sz="4"/>
          <w:insideH w:val="single" w:color="DED2BC" w:sz="4"/>
          <w:insideV w:val="single" w:color="DED2BC" w:sz="4"/>
        </w:tblBorders>
      </w:tblPr>
      <w:tblGrid>
        <w:gridCol w:w="891"/>
        <w:gridCol w:w="2451"/>
        <w:gridCol w:w="3899"/>
        <w:gridCol w:w="2397"/>
      </w:tblGrid>
      <w:tr>
        <w:trPr>
          <w:cantSplit/>
          <w:tblHeader/>
        </w:trPr>
        <w:tc>
          <w:tcPr>
            <w:tcW w:type="dxa" w:w="891"/>
            <w:shd w:fill="12213F" w:color="auto" w:val="clear"/>
            <w:tcMar>
              <w:top w:type="dxa" w:w="70"/>
              <w:left w:type="dxa" w:w="110"/>
              <w:bottom w:type="dxa" w:w="70"/>
              <w:right w:type="dxa" w:w="110"/>
            </w:tcMar>
            <w:vAlign w:val="center"/>
          </w:tcPr>
          <w:p>
            <w:pPr>
              <w:jc w:val="left"/>
            </w:pPr>
            <w:r>
              <w:rPr>
                <w:b/>
                <w:bCs/>
                <w:color w:val="FFFFFF"/>
                <w:sz w:val="18"/>
                <w:szCs w:val="18"/>
              </w:rPr>
              <w:t xml:space="preserve">Weeks</w:t>
            </w:r>
          </w:p>
        </w:tc>
        <w:tc>
          <w:tcPr>
            <w:tcW w:type="dxa" w:w="2451"/>
            <w:shd w:fill="12213F" w:color="auto" w:val="clear"/>
            <w:tcMar>
              <w:top w:type="dxa" w:w="70"/>
              <w:left w:type="dxa" w:w="110"/>
              <w:bottom w:type="dxa" w:w="70"/>
              <w:right w:type="dxa" w:w="110"/>
            </w:tcMar>
            <w:vAlign w:val="center"/>
          </w:tcPr>
          <w:p>
            <w:pPr>
              <w:jc w:val="left"/>
            </w:pPr>
            <w:r>
              <w:rPr>
                <w:b/>
                <w:bCs/>
                <w:color w:val="FFFFFF"/>
                <w:sz w:val="18"/>
                <w:szCs w:val="18"/>
              </w:rPr>
              <w:t xml:space="preserve">Work</w:t>
            </w:r>
          </w:p>
        </w:tc>
        <w:tc>
          <w:tcPr>
            <w:tcW w:type="dxa" w:w="3899"/>
            <w:shd w:fill="12213F" w:color="auto" w:val="clear"/>
            <w:tcMar>
              <w:top w:type="dxa" w:w="70"/>
              <w:left w:type="dxa" w:w="110"/>
              <w:bottom w:type="dxa" w:w="70"/>
              <w:right w:type="dxa" w:w="110"/>
            </w:tcMar>
            <w:vAlign w:val="center"/>
          </w:tcPr>
          <w:p>
            <w:pPr>
              <w:jc w:val="left"/>
            </w:pPr>
            <w:r>
              <w:rPr>
                <w:b/>
                <w:bCs/>
                <w:color w:val="FFFFFF"/>
                <w:sz w:val="18"/>
                <w:szCs w:val="18"/>
              </w:rPr>
              <w:t xml:space="preserve">Deliverable</w:t>
            </w:r>
          </w:p>
        </w:tc>
        <w:tc>
          <w:tcPr>
            <w:tcW w:type="dxa" w:w="2397"/>
            <w:shd w:fill="12213F" w:color="auto" w:val="clear"/>
            <w:tcMar>
              <w:top w:type="dxa" w:w="70"/>
              <w:left w:type="dxa" w:w="110"/>
              <w:bottom w:type="dxa" w:w="70"/>
              <w:right w:type="dxa" w:w="110"/>
            </w:tcMar>
            <w:vAlign w:val="center"/>
          </w:tcPr>
          <w:p>
            <w:pPr>
              <w:jc w:val="left"/>
            </w:pPr>
            <w:r>
              <w:rPr>
                <w:b/>
                <w:bCs/>
                <w:color w:val="FFFFFF"/>
                <w:sz w:val="18"/>
                <w:szCs w:val="18"/>
              </w:rPr>
              <w:t xml:space="preserve">Done when</w:t>
            </w:r>
          </w:p>
        </w:tc>
      </w:tr>
      <w:tr>
        <w:trPr>
          <w:cantSplit/>
          <w:tblHeader w:val="off"/>
        </w:trPr>
        <w:tc>
          <w:tcPr>
            <w:tcW w:type="dxa" w:w="891"/>
            <w:shd w:fill="FFFFFF" w:color="auto" w:val="clear"/>
            <w:tcMar>
              <w:top w:type="dxa" w:w="70"/>
              <w:left w:type="dxa" w:w="110"/>
              <w:bottom w:type="dxa" w:w="70"/>
              <w:right w:type="dxa" w:w="110"/>
            </w:tcMar>
            <w:vAlign w:val="center"/>
          </w:tcPr>
          <w:p>
            <w:pPr>
              <w:jc w:val="left"/>
            </w:pPr>
            <w:r>
              <w:rPr>
                <w:b/>
                <w:bCs/>
                <w:sz w:val="18"/>
                <w:szCs w:val="18"/>
              </w:rPr>
              <w:t xml:space="preserve">W1–2</w:t>
            </w:r>
          </w:p>
        </w:tc>
        <w:tc>
          <w:tcPr>
            <w:tcW w:type="dxa" w:w="2451"/>
            <w:shd w:fill="FFFFFF" w:color="auto" w:val="clear"/>
            <w:tcMar>
              <w:top w:type="dxa" w:w="70"/>
              <w:left w:type="dxa" w:w="110"/>
              <w:bottom w:type="dxa" w:w="70"/>
              <w:right w:type="dxa" w:w="110"/>
            </w:tcMar>
            <w:vAlign w:val="center"/>
          </w:tcPr>
          <w:p>
            <w:pPr>
              <w:jc w:val="left"/>
            </w:pPr>
            <w:r>
              <w:rPr>
                <w:sz w:val="18"/>
                <w:szCs w:val="18"/>
              </w:rPr>
              <w:t xml:space="preserve">Research &amp; validation</w:t>
            </w:r>
          </w:p>
        </w:tc>
        <w:tc>
          <w:tcPr>
            <w:tcW w:type="dxa" w:w="3899"/>
            <w:shd w:fill="FFFFFF" w:color="auto" w:val="clear"/>
            <w:tcMar>
              <w:top w:type="dxa" w:w="70"/>
              <w:left w:type="dxa" w:w="110"/>
              <w:bottom w:type="dxa" w:w="70"/>
              <w:right w:type="dxa" w:w="110"/>
            </w:tcMar>
            <w:vAlign w:val="center"/>
          </w:tcPr>
          <w:p>
            <w:pPr>
              <w:jc w:val="left"/>
            </w:pPr>
            <w:r>
              <w:rPr>
                <w:sz w:val="18"/>
                <w:szCs w:val="18"/>
              </w:rPr>
              <w:t xml:space="preserve">10+ interviews with Chinese-speaking travelers; apply to payment providers; collect company documents</w:t>
            </w:r>
          </w:p>
        </w:tc>
        <w:tc>
          <w:tcPr>
            <w:tcW w:type="dxa" w:w="2397"/>
            <w:shd w:fill="FFFFFF" w:color="auto" w:val="clear"/>
            <w:tcMar>
              <w:top w:type="dxa" w:w="70"/>
              <w:left w:type="dxa" w:w="110"/>
              <w:bottom w:type="dxa" w:w="70"/>
              <w:right w:type="dxa" w:w="110"/>
            </w:tcMar>
            <w:vAlign w:val="center"/>
          </w:tcPr>
          <w:p>
            <w:pPr>
              <w:jc w:val="left"/>
            </w:pPr>
            <w:r>
              <w:rPr>
                <w:sz w:val="18"/>
                <w:szCs w:val="18"/>
              </w:rPr>
              <w:t xml:space="preserve">Interview notes; provider applications sent</w:t>
            </w:r>
          </w:p>
        </w:tc>
      </w:tr>
      <w:tr>
        <w:trPr>
          <w:cantSplit/>
          <w:tblHeader w:val="off"/>
        </w:trPr>
        <w:tc>
          <w:tcPr>
            <w:tcW w:type="dxa" w:w="891"/>
            <w:shd w:fill="FBF8F1" w:color="auto" w:val="clear"/>
            <w:tcMar>
              <w:top w:type="dxa" w:w="70"/>
              <w:left w:type="dxa" w:w="110"/>
              <w:bottom w:type="dxa" w:w="70"/>
              <w:right w:type="dxa" w:w="110"/>
            </w:tcMar>
            <w:vAlign w:val="center"/>
          </w:tcPr>
          <w:p>
            <w:pPr>
              <w:jc w:val="left"/>
            </w:pPr>
            <w:r>
              <w:rPr>
                <w:b/>
                <w:bCs/>
                <w:sz w:val="18"/>
                <w:szCs w:val="18"/>
              </w:rPr>
              <w:t xml:space="preserve">W3–4</w:t>
            </w:r>
          </w:p>
        </w:tc>
        <w:tc>
          <w:tcPr>
            <w:tcW w:type="dxa" w:w="2451"/>
            <w:shd w:fill="FBF8F1" w:color="auto" w:val="clear"/>
            <w:tcMar>
              <w:top w:type="dxa" w:w="70"/>
              <w:left w:type="dxa" w:w="110"/>
              <w:bottom w:type="dxa" w:w="70"/>
              <w:right w:type="dxa" w:w="110"/>
            </w:tcMar>
            <w:vAlign w:val="center"/>
          </w:tcPr>
          <w:p>
            <w:pPr>
              <w:jc w:val="left"/>
            </w:pPr>
            <w:r>
              <w:rPr>
                <w:sz w:val="18"/>
                <w:szCs w:val="18"/>
              </w:rPr>
              <w:t xml:space="preserve">UX + tour pages</w:t>
            </w:r>
          </w:p>
        </w:tc>
        <w:tc>
          <w:tcPr>
            <w:tcW w:type="dxa" w:w="3899"/>
            <w:shd w:fill="FBF8F1" w:color="auto" w:val="clear"/>
            <w:tcMar>
              <w:top w:type="dxa" w:w="70"/>
              <w:left w:type="dxa" w:w="110"/>
              <w:bottom w:type="dxa" w:w="70"/>
              <w:right w:type="dxa" w:w="110"/>
            </w:tcMar>
            <w:vAlign w:val="center"/>
          </w:tcPr>
          <w:p>
            <w:pPr>
              <w:jc w:val="left"/>
            </w:pPr>
            <w:r>
              <w:rPr>
                <w:sz w:val="18"/>
                <w:szCs w:val="18"/>
              </w:rPr>
              <w:t xml:space="preserve">Wireframes, EN/中文 tour pages, design system</w:t>
            </w:r>
          </w:p>
        </w:tc>
        <w:tc>
          <w:tcPr>
            <w:tcW w:type="dxa" w:w="2397"/>
            <w:shd w:fill="FBF8F1" w:color="auto" w:val="clear"/>
            <w:tcMar>
              <w:top w:type="dxa" w:w="70"/>
              <w:left w:type="dxa" w:w="110"/>
              <w:bottom w:type="dxa" w:w="70"/>
              <w:right w:type="dxa" w:w="110"/>
            </w:tcMar>
            <w:vAlign w:val="center"/>
          </w:tcPr>
          <w:p>
            <w:pPr>
              <w:jc w:val="left"/>
            </w:pPr>
            <w:r>
              <w:rPr>
                <w:sz w:val="18"/>
                <w:szCs w:val="18"/>
              </w:rPr>
              <w:t xml:space="preserve">4 tour pages reviewed by 3+ target users</w:t>
            </w:r>
          </w:p>
        </w:tc>
      </w:tr>
      <w:tr>
        <w:trPr>
          <w:cantSplit/>
          <w:tblHeader w:val="off"/>
        </w:trPr>
        <w:tc>
          <w:tcPr>
            <w:tcW w:type="dxa" w:w="891"/>
            <w:shd w:fill="FFFFFF" w:color="auto" w:val="clear"/>
            <w:tcMar>
              <w:top w:type="dxa" w:w="70"/>
              <w:left w:type="dxa" w:w="110"/>
              <w:bottom w:type="dxa" w:w="70"/>
              <w:right w:type="dxa" w:w="110"/>
            </w:tcMar>
            <w:vAlign w:val="center"/>
          </w:tcPr>
          <w:p>
            <w:pPr>
              <w:jc w:val="left"/>
            </w:pPr>
            <w:r>
              <w:rPr>
                <w:b/>
                <w:bCs/>
                <w:sz w:val="18"/>
                <w:szCs w:val="18"/>
              </w:rPr>
              <w:t xml:space="preserve">W5–7</w:t>
            </w:r>
          </w:p>
        </w:tc>
        <w:tc>
          <w:tcPr>
            <w:tcW w:type="dxa" w:w="2451"/>
            <w:shd w:fill="FFFFFF" w:color="auto" w:val="clear"/>
            <w:tcMar>
              <w:top w:type="dxa" w:w="70"/>
              <w:left w:type="dxa" w:w="110"/>
              <w:bottom w:type="dxa" w:w="70"/>
              <w:right w:type="dxa" w:w="110"/>
            </w:tcMar>
            <w:vAlign w:val="center"/>
          </w:tcPr>
          <w:p>
            <w:pPr>
              <w:jc w:val="left"/>
            </w:pPr>
            <w:r>
              <w:rPr>
                <w:sz w:val="18"/>
                <w:szCs w:val="18"/>
              </w:rPr>
              <w:t xml:space="preserve">Booking + inclusions + concierge + trust</w:t>
            </w:r>
          </w:p>
        </w:tc>
        <w:tc>
          <w:tcPr>
            <w:tcW w:type="dxa" w:w="3899"/>
            <w:shd w:fill="FFFFFF" w:color="auto" w:val="clear"/>
            <w:tcMar>
              <w:top w:type="dxa" w:w="70"/>
              <w:left w:type="dxa" w:w="110"/>
              <w:bottom w:type="dxa" w:w="70"/>
              <w:right w:type="dxa" w:w="110"/>
            </w:tcMar>
            <w:vAlign w:val="center"/>
          </w:tcPr>
          <w:p>
            <w:pPr>
              <w:jc w:val="left"/>
            </w:pPr>
            <w:r>
              <w:rPr>
                <w:sz w:val="18"/>
                <w:szCs w:val="18"/>
              </w:rPr>
              <w:t xml:space="preserve">Booking backend, hosted-checkout sandbox, scripted concierge, Trust Center with real guide videos</w:t>
            </w:r>
          </w:p>
        </w:tc>
        <w:tc>
          <w:tcPr>
            <w:tcW w:type="dxa" w:w="2397"/>
            <w:shd w:fill="FFFFFF" w:color="auto" w:val="clear"/>
            <w:tcMar>
              <w:top w:type="dxa" w:w="70"/>
              <w:left w:type="dxa" w:w="110"/>
              <w:bottom w:type="dxa" w:w="70"/>
              <w:right w:type="dxa" w:w="110"/>
            </w:tcMar>
            <w:vAlign w:val="center"/>
          </w:tcPr>
          <w:p>
            <w:pPr>
              <w:jc w:val="left"/>
            </w:pPr>
            <w:r>
              <w:rPr>
                <w:sz w:val="18"/>
                <w:szCs w:val="18"/>
              </w:rPr>
              <w:t xml:space="preserve">Test booking end-to-end in sandbox</w:t>
            </w:r>
          </w:p>
        </w:tc>
      </w:tr>
      <w:tr>
        <w:trPr>
          <w:cantSplit/>
          <w:tblHeader w:val="off"/>
        </w:trPr>
        <w:tc>
          <w:tcPr>
            <w:tcW w:type="dxa" w:w="891"/>
            <w:shd w:fill="FBF8F1" w:color="auto" w:val="clear"/>
            <w:tcMar>
              <w:top w:type="dxa" w:w="70"/>
              <w:left w:type="dxa" w:w="110"/>
              <w:bottom w:type="dxa" w:w="70"/>
              <w:right w:type="dxa" w:w="110"/>
            </w:tcMar>
            <w:vAlign w:val="center"/>
          </w:tcPr>
          <w:p>
            <w:pPr>
              <w:jc w:val="left"/>
            </w:pPr>
            <w:r>
              <w:rPr>
                <w:b/>
                <w:bCs/>
                <w:sz w:val="18"/>
                <w:szCs w:val="18"/>
              </w:rPr>
              <w:t xml:space="preserve">W8–9</w:t>
            </w:r>
          </w:p>
        </w:tc>
        <w:tc>
          <w:tcPr>
            <w:tcW w:type="dxa" w:w="2451"/>
            <w:shd w:fill="FBF8F1" w:color="auto" w:val="clear"/>
            <w:tcMar>
              <w:top w:type="dxa" w:w="70"/>
              <w:left w:type="dxa" w:w="110"/>
              <w:bottom w:type="dxa" w:w="70"/>
              <w:right w:type="dxa" w:w="110"/>
            </w:tcMar>
            <w:vAlign w:val="center"/>
          </w:tcPr>
          <w:p>
            <w:pPr>
              <w:jc w:val="left"/>
            </w:pPr>
            <w:r>
              <w:rPr>
                <w:sz w:val="18"/>
                <w:szCs w:val="18"/>
              </w:rPr>
              <w:t xml:space="preserve">Trip builder + checkout + weather/reschedule</w:t>
            </w:r>
          </w:p>
        </w:tc>
        <w:tc>
          <w:tcPr>
            <w:tcW w:type="dxa" w:w="3899"/>
            <w:shd w:fill="FBF8F1" w:color="auto" w:val="clear"/>
            <w:tcMar>
              <w:top w:type="dxa" w:w="70"/>
              <w:left w:type="dxa" w:w="110"/>
              <w:bottom w:type="dxa" w:w="70"/>
              <w:right w:type="dxa" w:w="110"/>
            </w:tcMar>
            <w:vAlign w:val="center"/>
          </w:tcPr>
          <w:p>
            <w:pPr>
              <w:jc w:val="left"/>
            </w:pPr>
            <w:r>
              <w:rPr>
                <w:sz w:val="18"/>
                <w:szCs w:val="18"/>
              </w:rPr>
              <w:t xml:space="preserve">Trip builder, live checkout, operator reschedule workflow</w:t>
            </w:r>
          </w:p>
        </w:tc>
        <w:tc>
          <w:tcPr>
            <w:tcW w:type="dxa" w:w="2397"/>
            <w:shd w:fill="FBF8F1" w:color="auto" w:val="clear"/>
            <w:tcMar>
              <w:top w:type="dxa" w:w="70"/>
              <w:left w:type="dxa" w:w="110"/>
              <w:bottom w:type="dxa" w:w="70"/>
              <w:right w:type="dxa" w:w="110"/>
            </w:tcMar>
            <w:vAlign w:val="center"/>
          </w:tcPr>
          <w:p>
            <w:pPr>
              <w:jc w:val="left"/>
            </w:pPr>
            <w:r>
              <w:rPr>
                <w:sz w:val="18"/>
                <w:szCs w:val="18"/>
              </w:rPr>
              <w:t xml:space="preserve">First real payment in test mode by staff</w:t>
            </w:r>
          </w:p>
        </w:tc>
      </w:tr>
      <w:tr>
        <w:trPr>
          <w:cantSplit/>
          <w:tblHeader w:val="off"/>
        </w:trPr>
        <w:tc>
          <w:tcPr>
            <w:tcW w:type="dxa" w:w="891"/>
            <w:shd w:fill="FFFFFF" w:color="auto" w:val="clear"/>
            <w:tcMar>
              <w:top w:type="dxa" w:w="70"/>
              <w:left w:type="dxa" w:w="110"/>
              <w:bottom w:type="dxa" w:w="70"/>
              <w:right w:type="dxa" w:w="110"/>
            </w:tcMar>
            <w:vAlign w:val="center"/>
          </w:tcPr>
          <w:p>
            <w:pPr>
              <w:jc w:val="left"/>
            </w:pPr>
            <w:r>
              <w:rPr>
                <w:b/>
                <w:bCs/>
                <w:sz w:val="18"/>
                <w:szCs w:val="18"/>
              </w:rPr>
              <w:t xml:space="preserve">W10–11</w:t>
            </w:r>
          </w:p>
        </w:tc>
        <w:tc>
          <w:tcPr>
            <w:tcW w:type="dxa" w:w="2451"/>
            <w:shd w:fill="FFFFFF" w:color="auto" w:val="clear"/>
            <w:tcMar>
              <w:top w:type="dxa" w:w="70"/>
              <w:left w:type="dxa" w:w="110"/>
              <w:bottom w:type="dxa" w:w="70"/>
              <w:right w:type="dxa" w:w="110"/>
            </w:tcMar>
            <w:vAlign w:val="center"/>
          </w:tcPr>
          <w:p>
            <w:pPr>
              <w:jc w:val="left"/>
            </w:pPr>
            <w:r>
              <w:rPr>
                <w:sz w:val="18"/>
                <w:szCs w:val="18"/>
              </w:rPr>
              <w:t xml:space="preserve">Usability tests + payment-provider checks</w:t>
            </w:r>
          </w:p>
        </w:tc>
        <w:tc>
          <w:tcPr>
            <w:tcW w:type="dxa" w:w="3899"/>
            <w:shd w:fill="FFFFFF" w:color="auto" w:val="clear"/>
            <w:tcMar>
              <w:top w:type="dxa" w:w="70"/>
              <w:left w:type="dxa" w:w="110"/>
              <w:bottom w:type="dxa" w:w="70"/>
              <w:right w:type="dxa" w:w="110"/>
            </w:tcMar>
            <w:vAlign w:val="center"/>
          </w:tcPr>
          <w:p>
            <w:pPr>
              <w:jc w:val="left"/>
            </w:pPr>
            <w:r>
              <w:rPr>
                <w:sz w:val="18"/>
                <w:szCs w:val="18"/>
              </w:rPr>
              <w:t xml:space="preserve">5–8 test sessions; fixes; provider due diligence</w:t>
            </w:r>
          </w:p>
        </w:tc>
        <w:tc>
          <w:tcPr>
            <w:tcW w:type="dxa" w:w="2397"/>
            <w:shd w:fill="FFFFFF" w:color="auto" w:val="clear"/>
            <w:tcMar>
              <w:top w:type="dxa" w:w="70"/>
              <w:left w:type="dxa" w:w="110"/>
              <w:bottom w:type="dxa" w:w="70"/>
              <w:right w:type="dxa" w:w="110"/>
            </w:tcMar>
            <w:vAlign w:val="center"/>
          </w:tcPr>
          <w:p>
            <w:pPr>
              <w:jc w:val="left"/>
            </w:pPr>
            <w:r>
              <w:rPr>
                <w:sz w:val="18"/>
                <w:szCs w:val="18"/>
              </w:rPr>
              <w:t xml:space="preserve">No blocking issue left in tests</w:t>
            </w:r>
          </w:p>
        </w:tc>
      </w:tr>
      <w:tr>
        <w:trPr>
          <w:cantSplit/>
          <w:tblHeader w:val="off"/>
        </w:trPr>
        <w:tc>
          <w:tcPr>
            <w:tcW w:type="dxa" w:w="891"/>
            <w:shd w:fill="FBF8F1" w:color="auto" w:val="clear"/>
            <w:tcMar>
              <w:top w:type="dxa" w:w="70"/>
              <w:left w:type="dxa" w:w="110"/>
              <w:bottom w:type="dxa" w:w="70"/>
              <w:right w:type="dxa" w:w="110"/>
            </w:tcMar>
            <w:vAlign w:val="center"/>
          </w:tcPr>
          <w:p>
            <w:pPr>
              <w:jc w:val="left"/>
            </w:pPr>
            <w:r>
              <w:rPr>
                <w:b/>
                <w:bCs/>
                <w:sz w:val="18"/>
                <w:szCs w:val="18"/>
              </w:rPr>
              <w:t xml:space="preserve">W12</w:t>
            </w:r>
          </w:p>
        </w:tc>
        <w:tc>
          <w:tcPr>
            <w:tcW w:type="dxa" w:w="2451"/>
            <w:shd w:fill="FBF8F1" w:color="auto" w:val="clear"/>
            <w:tcMar>
              <w:top w:type="dxa" w:w="70"/>
              <w:left w:type="dxa" w:w="110"/>
              <w:bottom w:type="dxa" w:w="70"/>
              <w:right w:type="dxa" w:w="110"/>
            </w:tcMar>
            <w:vAlign w:val="center"/>
          </w:tcPr>
          <w:p>
            <w:pPr>
              <w:jc w:val="left"/>
            </w:pPr>
            <w:r>
              <w:rPr>
                <w:sz w:val="18"/>
                <w:szCs w:val="18"/>
              </w:rPr>
              <w:t xml:space="preserve">Pilot with real users</w:t>
            </w:r>
          </w:p>
        </w:tc>
        <w:tc>
          <w:tcPr>
            <w:tcW w:type="dxa" w:w="3899"/>
            <w:shd w:fill="FBF8F1" w:color="auto" w:val="clear"/>
            <w:tcMar>
              <w:top w:type="dxa" w:w="70"/>
              <w:left w:type="dxa" w:w="110"/>
              <w:bottom w:type="dxa" w:w="70"/>
              <w:right w:type="dxa" w:w="110"/>
            </w:tcMar>
            <w:vAlign w:val="center"/>
          </w:tcPr>
          <w:p>
            <w:pPr>
              <w:jc w:val="left"/>
            </w:pPr>
            <w:r>
              <w:rPr>
                <w:sz w:val="18"/>
                <w:szCs w:val="18"/>
              </w:rPr>
              <w:t xml:space="preserve">Limited launch with real travelers</w:t>
            </w:r>
          </w:p>
        </w:tc>
        <w:tc>
          <w:tcPr>
            <w:tcW w:type="dxa" w:w="2397"/>
            <w:shd w:fill="FBF8F1" w:color="auto" w:val="clear"/>
            <w:tcMar>
              <w:top w:type="dxa" w:w="70"/>
              <w:left w:type="dxa" w:w="110"/>
              <w:bottom w:type="dxa" w:w="70"/>
              <w:right w:type="dxa" w:w="110"/>
            </w:tcMar>
            <w:vAlign w:val="center"/>
          </w:tcPr>
          <w:p>
            <w:pPr>
              <w:jc w:val="left"/>
            </w:pPr>
            <w:r>
              <w:rPr>
                <w:sz w:val="18"/>
                <w:szCs w:val="18"/>
              </w:rPr>
              <w:t xml:space="preserve">Pilot metrics collected (§4.6)</w:t>
            </w:r>
          </w:p>
        </w:tc>
      </w:tr>
    </w:tbl>
    <w:p>
      <w:pPr>
        <w:spacing w:after="120"/>
      </w:pPr>
    </w:p>
    <w:p>
      <w:pPr>
        <w:spacing w:after="140"/>
      </w:pPr>
      <w:r>
        <w:rPr>
          <w:rFonts w:ascii="Courier New" w:cs="Courier New" w:eastAsia="Courier New" w:hAnsi="Courier New"/>
          <w:b/>
          <w:bCs/>
          <w:color w:val="7A5C1C"/>
          <w:sz w:val="15"/>
          <w:szCs w:val="15"/>
          <w:shd w:fill="F5EAD2" w:color="auto" w:val="clear"/>
        </w:rPr>
        <w:t xml:space="preserve"> PROPOSAL </w:t>
      </w:r>
    </w:p>
    <w:p>
      <w:pPr>
        <w:keepNext/>
        <w:spacing w:after="60" w:before="200" w:line="240" w:lineRule="auto"/>
        <w:jc w:val="center"/>
      </w:pPr>
      <w:r>
        <w:drawing>
          <wp:inline distT="0" distB="0" distL="0" distR="0">
            <wp:extent cx="5381625" cy="3810000"/>
            <wp:effectExtent t="0" r="0" b="0" l="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81625" cy="3810000"/>
                    </a:xfrm>
                    <a:prstGeom prst="rect">
                      <a:avLst/>
                    </a:prstGeom>
                  </pic:spPr>
                </pic:pic>
              </a:graphicData>
            </a:graphic>
          </wp:inline>
        </w:drawing>
      </w:r>
    </w:p>
    <w:p>
      <w:pPr>
        <w:spacing w:after="240"/>
        <w:jc w:val="center"/>
      </w:pPr>
      <w:r>
        <w:rPr>
          <w:i/>
          <w:iCs/>
          <w:color w:val="5C6270"/>
          <w:sz w:val="17"/>
          <w:szCs w:val="17"/>
        </w:rPr>
        <w:t xml:space="preserve">12-week MVP plan (Impact page).</w:t>
      </w:r>
    </w:p>
    <w:p>
      <w:pPr>
        <w:pStyle w:val="Heading2"/>
      </w:pPr>
      <w:r>
        <w:t xml:space="preserve">3.3 In the MVP vs later</w:t>
      </w:r>
    </w:p>
    <w:tbl>
      <w:tblPr>
        <w:tblW w:type="dxa" w:w="9638"/>
        <w:tblBorders>
          <w:top w:val="single" w:color="DED2BC" w:sz="4"/>
          <w:left w:val="single" w:color="DED2BC" w:sz="4"/>
          <w:bottom w:val="single" w:color="DED2BC" w:sz="4"/>
          <w:right w:val="single" w:color="DED2BC" w:sz="4"/>
          <w:insideH w:val="single" w:color="DED2BC" w:sz="4"/>
          <w:insideV w:val="single" w:color="DED2BC" w:sz="4"/>
        </w:tblBorders>
      </w:tblPr>
      <w:tblGrid>
        <w:gridCol w:w="4688"/>
        <w:gridCol w:w="4950"/>
      </w:tblGrid>
      <w:tr>
        <w:trPr>
          <w:cantSplit/>
          <w:tblHeader/>
        </w:trPr>
        <w:tc>
          <w:tcPr>
            <w:tcW w:type="dxa" w:w="4688"/>
            <w:shd w:fill="12213F" w:color="auto" w:val="clear"/>
            <w:tcMar>
              <w:top w:type="dxa" w:w="70"/>
              <w:left w:type="dxa" w:w="110"/>
              <w:bottom w:type="dxa" w:w="70"/>
              <w:right w:type="dxa" w:w="110"/>
            </w:tcMar>
            <w:vAlign w:val="center"/>
          </w:tcPr>
          <w:p>
            <w:pPr>
              <w:jc w:val="left"/>
            </w:pPr>
            <w:r>
              <w:rPr>
                <w:b/>
                <w:bCs/>
                <w:color w:val="FFFFFF"/>
                <w:sz w:val="18"/>
                <w:szCs w:val="18"/>
              </w:rPr>
              <w:t xml:space="preserve">In MVP (12 weeks)</w:t>
            </w:r>
          </w:p>
        </w:tc>
        <w:tc>
          <w:tcPr>
            <w:tcW w:type="dxa" w:w="4950"/>
            <w:shd w:fill="12213F" w:color="auto" w:val="clear"/>
            <w:tcMar>
              <w:top w:type="dxa" w:w="70"/>
              <w:left w:type="dxa" w:w="110"/>
              <w:bottom w:type="dxa" w:w="70"/>
              <w:right w:type="dxa" w:w="110"/>
            </w:tcMar>
            <w:vAlign w:val="center"/>
          </w:tcPr>
          <w:p>
            <w:pPr>
              <w:jc w:val="left"/>
            </w:pPr>
            <w:r>
              <w:rPr>
                <w:b/>
                <w:bCs/>
                <w:color w:val="FFFFFF"/>
                <w:sz w:val="18"/>
                <w:szCs w:val="18"/>
              </w:rPr>
              <w:t xml:space="preserve">Later phases</w:t>
            </w:r>
          </w:p>
        </w:tc>
      </w:tr>
      <w:tr>
        <w:trPr>
          <w:cantSplit/>
          <w:tblHeader w:val="off"/>
        </w:trPr>
        <w:tc>
          <w:tcPr>
            <w:tcW w:type="dxa" w:w="4688"/>
            <w:shd w:fill="FFFFFF" w:color="auto" w:val="clear"/>
            <w:tcMar>
              <w:top w:type="dxa" w:w="70"/>
              <w:left w:type="dxa" w:w="110"/>
              <w:bottom w:type="dxa" w:w="70"/>
              <w:right w:type="dxa" w:w="110"/>
            </w:tcMar>
            <w:vAlign w:val="center"/>
          </w:tcPr>
          <w:p>
            <w:pPr>
              <w:jc w:val="left"/>
            </w:pPr>
            <w:r>
              <w:rPr>
                <w:sz w:val="18"/>
                <w:szCs w:val="18"/>
              </w:rPr>
              <w:t xml:space="preserve">EN/中文 tour pages with "What's included"</w:t>
            </w:r>
          </w:p>
        </w:tc>
        <w:tc>
          <w:tcPr>
            <w:tcW w:type="dxa" w:w="4950"/>
            <w:shd w:fill="FFFFFF" w:color="auto" w:val="clear"/>
            <w:tcMar>
              <w:top w:type="dxa" w:w="70"/>
              <w:left w:type="dxa" w:w="110"/>
              <w:bottom w:type="dxa" w:w="70"/>
              <w:right w:type="dxa" w:w="110"/>
            </w:tcMar>
            <w:vAlign w:val="center"/>
          </w:tcPr>
          <w:p>
            <w:pPr>
              <w:jc w:val="left"/>
            </w:pPr>
            <w:r>
              <w:rPr>
                <w:sz w:val="18"/>
                <w:szCs w:val="18"/>
              </w:rPr>
              <w:t xml:space="preserve">Live LLM concierge with retrieval over verified tour data</w:t>
            </w:r>
          </w:p>
        </w:tc>
      </w:tr>
      <w:tr>
        <w:trPr>
          <w:cantSplit/>
          <w:tblHeader w:val="off"/>
        </w:trPr>
        <w:tc>
          <w:tcPr>
            <w:tcW w:type="dxa" w:w="4688"/>
            <w:shd w:fill="FBF8F1" w:color="auto" w:val="clear"/>
            <w:tcMar>
              <w:top w:type="dxa" w:w="70"/>
              <w:left w:type="dxa" w:w="110"/>
              <w:bottom w:type="dxa" w:w="70"/>
              <w:right w:type="dxa" w:w="110"/>
            </w:tcMar>
            <w:vAlign w:val="center"/>
          </w:tcPr>
          <w:p>
            <w:pPr>
              <w:jc w:val="left"/>
            </w:pPr>
            <w:r>
              <w:rPr>
                <w:sz w:val="18"/>
                <w:szCs w:val="18"/>
              </w:rPr>
              <w:t xml:space="preserve">3-step booking, international card via hosted checkout</w:t>
            </w:r>
          </w:p>
        </w:tc>
        <w:tc>
          <w:tcPr>
            <w:tcW w:type="dxa" w:w="4950"/>
            <w:shd w:fill="FBF8F1" w:color="auto" w:val="clear"/>
            <w:tcMar>
              <w:top w:type="dxa" w:w="70"/>
              <w:left w:type="dxa" w:w="110"/>
              <w:bottom w:type="dxa" w:w="70"/>
              <w:right w:type="dxa" w:w="110"/>
            </w:tcMar>
            <w:vAlign w:val="center"/>
          </w:tcPr>
          <w:p>
            <w:pPr>
              <w:jc w:val="left"/>
            </w:pPr>
            <w:r>
              <w:rPr>
                <w:sz w:val="18"/>
                <w:szCs w:val="18"/>
              </w:rPr>
              <w:t xml:space="preserve">Live Alipay / WeChat Pay after provider approval</w:t>
            </w:r>
          </w:p>
        </w:tc>
      </w:tr>
      <w:tr>
        <w:trPr>
          <w:cantSplit/>
          <w:tblHeader w:val="off"/>
        </w:trPr>
        <w:tc>
          <w:tcPr>
            <w:tcW w:type="dxa" w:w="4688"/>
            <w:shd w:fill="FFFFFF" w:color="auto" w:val="clear"/>
            <w:tcMar>
              <w:top w:type="dxa" w:w="70"/>
              <w:left w:type="dxa" w:w="110"/>
              <w:bottom w:type="dxa" w:w="70"/>
              <w:right w:type="dxa" w:w="110"/>
            </w:tcMar>
            <w:vAlign w:val="center"/>
          </w:tcPr>
          <w:p>
            <w:pPr>
              <w:jc w:val="left"/>
            </w:pPr>
            <w:r>
              <w:rPr>
                <w:sz w:val="18"/>
                <w:szCs w:val="18"/>
              </w:rPr>
              <w:t xml:space="preserve">Scripted bilingual concierge + human hand-off</w:t>
            </w:r>
          </w:p>
        </w:tc>
        <w:tc>
          <w:tcPr>
            <w:tcW w:type="dxa" w:w="4950"/>
            <w:shd w:fill="FFFFFF" w:color="auto" w:val="clear"/>
            <w:tcMar>
              <w:top w:type="dxa" w:w="70"/>
              <w:left w:type="dxa" w:w="110"/>
              <w:bottom w:type="dxa" w:w="70"/>
              <w:right w:type="dxa" w:w="110"/>
            </w:tcMar>
            <w:vAlign w:val="center"/>
          </w:tcPr>
          <w:p>
            <w:pPr>
              <w:jc w:val="left"/>
            </w:pPr>
            <w:r>
              <w:rPr>
                <w:sz w:val="18"/>
                <w:szCs w:val="18"/>
              </w:rPr>
              <w:t xml:space="preserve">Live weather and road feeds</w:t>
            </w:r>
          </w:p>
        </w:tc>
      </w:tr>
      <w:tr>
        <w:trPr>
          <w:cantSplit/>
          <w:tblHeader w:val="off"/>
        </w:trPr>
        <w:tc>
          <w:tcPr>
            <w:tcW w:type="dxa" w:w="4688"/>
            <w:shd w:fill="FBF8F1" w:color="auto" w:val="clear"/>
            <w:tcMar>
              <w:top w:type="dxa" w:w="70"/>
              <w:left w:type="dxa" w:w="110"/>
              <w:bottom w:type="dxa" w:w="70"/>
              <w:right w:type="dxa" w:w="110"/>
            </w:tcMar>
            <w:vAlign w:val="center"/>
          </w:tcPr>
          <w:p>
            <w:pPr>
              <w:jc w:val="left"/>
            </w:pPr>
            <w:r>
              <w:rPr>
                <w:sz w:val="18"/>
                <w:szCs w:val="18"/>
              </w:rPr>
              <w:t xml:space="preserve">Trust Center: guide videos, checklist, refund policy</w:t>
            </w:r>
          </w:p>
        </w:tc>
        <w:tc>
          <w:tcPr>
            <w:tcW w:type="dxa" w:w="4950"/>
            <w:shd w:fill="FBF8F1" w:color="auto" w:val="clear"/>
            <w:tcMar>
              <w:top w:type="dxa" w:w="70"/>
              <w:left w:type="dxa" w:w="110"/>
              <w:bottom w:type="dxa" w:w="70"/>
              <w:right w:type="dxa" w:w="110"/>
            </w:tcMar>
            <w:vAlign w:val="center"/>
          </w:tcPr>
          <w:p>
            <w:pPr>
              <w:jc w:val="left"/>
            </w:pPr>
            <w:r>
              <w:rPr>
                <w:sz w:val="18"/>
                <w:szCs w:val="18"/>
              </w:rPr>
              <w:t xml:space="preserve">GPS-based family sharing (opt-in)</w:t>
            </w:r>
          </w:p>
        </w:tc>
      </w:tr>
      <w:tr>
        <w:trPr>
          <w:cantSplit/>
          <w:tblHeader w:val="off"/>
        </w:trPr>
        <w:tc>
          <w:tcPr>
            <w:tcW w:type="dxa" w:w="4688"/>
            <w:shd w:fill="FFFFFF" w:color="auto" w:val="clear"/>
            <w:tcMar>
              <w:top w:type="dxa" w:w="70"/>
              <w:left w:type="dxa" w:w="110"/>
              <w:bottom w:type="dxa" w:w="70"/>
              <w:right w:type="dxa" w:w="110"/>
            </w:tcMar>
            <w:vAlign w:val="center"/>
          </w:tcPr>
          <w:p>
            <w:pPr>
              <w:jc w:val="left"/>
            </w:pPr>
            <w:r>
              <w:rPr>
                <w:sz w:val="18"/>
                <w:szCs w:val="18"/>
              </w:rPr>
              <w:t xml:space="preserve">Rules-based trip builder</w:t>
            </w:r>
          </w:p>
        </w:tc>
        <w:tc>
          <w:tcPr>
            <w:tcW w:type="dxa" w:w="4950"/>
            <w:shd w:fill="FFFFFF" w:color="auto" w:val="clear"/>
            <w:tcMar>
              <w:top w:type="dxa" w:w="70"/>
              <w:left w:type="dxa" w:w="110"/>
              <w:bottom w:type="dxa" w:w="70"/>
              <w:right w:type="dxa" w:w="110"/>
            </w:tcMar>
            <w:vAlign w:val="center"/>
          </w:tcPr>
          <w:p>
            <w:pPr>
              <w:jc w:val="left"/>
            </w:pPr>
            <w:r>
              <w:rPr>
                <w:sz w:val="18"/>
                <w:szCs w:val="18"/>
              </w:rPr>
              <w:t xml:space="preserve">Offline audio downloads</w:t>
            </w:r>
          </w:p>
        </w:tc>
      </w:tr>
      <w:tr>
        <w:trPr>
          <w:cantSplit/>
          <w:tblHeader w:val="off"/>
        </w:trPr>
        <w:tc>
          <w:tcPr>
            <w:tcW w:type="dxa" w:w="4688"/>
            <w:shd w:fill="FBF8F1" w:color="auto" w:val="clear"/>
            <w:tcMar>
              <w:top w:type="dxa" w:w="70"/>
              <w:left w:type="dxa" w:w="110"/>
              <w:bottom w:type="dxa" w:w="70"/>
              <w:right w:type="dxa" w:w="110"/>
            </w:tcMar>
            <w:vAlign w:val="center"/>
          </w:tcPr>
          <w:p>
            <w:pPr>
              <w:jc w:val="left"/>
            </w:pPr>
            <w:r>
              <w:rPr>
                <w:sz w:val="18"/>
                <w:szCs w:val="18"/>
              </w:rPr>
              <w:t xml:space="preserve">My trip: timeline, check-ins, reschedule requests</w:t>
            </w:r>
          </w:p>
        </w:tc>
        <w:tc>
          <w:tcPr>
            <w:tcW w:type="dxa" w:w="4950"/>
            <w:shd w:fill="FBF8F1" w:color="auto" w:val="clear"/>
            <w:tcMar>
              <w:top w:type="dxa" w:w="70"/>
              <w:left w:type="dxa" w:w="110"/>
              <w:bottom w:type="dxa" w:w="70"/>
              <w:right w:type="dxa" w:w="110"/>
            </w:tcMar>
            <w:vAlign w:val="center"/>
          </w:tcPr>
          <w:p>
            <w:pPr>
              <w:jc w:val="left"/>
            </w:pPr>
            <w:r>
              <w:rPr>
                <w:sz w:val="18"/>
                <w:szCs w:val="18"/>
              </w:rPr>
              <w:t xml:space="preserve">Listing on Trip.com / Klook</w:t>
            </w:r>
          </w:p>
        </w:tc>
      </w:tr>
      <w:tr>
        <w:trPr>
          <w:cantSplit/>
          <w:tblHeader w:val="off"/>
        </w:trPr>
        <w:tc>
          <w:tcPr>
            <w:tcW w:type="dxa" w:w="4688"/>
            <w:shd w:fill="FFFFFF" w:color="auto" w:val="clear"/>
            <w:tcMar>
              <w:top w:type="dxa" w:w="70"/>
              <w:left w:type="dxa" w:w="110"/>
              <w:bottom w:type="dxa" w:w="70"/>
              <w:right w:type="dxa" w:w="110"/>
            </w:tcMar>
            <w:vAlign w:val="center"/>
          </w:tcPr>
          <w:p>
            <w:pPr>
              <w:jc w:val="left"/>
            </w:pPr>
            <w:r>
              <w:rPr>
                <w:sz w:val="18"/>
                <w:szCs w:val="18"/>
              </w:rPr>
              <w:t xml:space="preserve">Postcard + referral link</w:t>
            </w:r>
          </w:p>
        </w:tc>
        <w:tc>
          <w:tcPr>
            <w:tcW w:type="dxa" w:w="4950"/>
            <w:shd w:fill="FFFFFF" w:color="auto" w:val="clear"/>
            <w:tcMar>
              <w:top w:type="dxa" w:w="70"/>
              <w:left w:type="dxa" w:w="110"/>
              <w:bottom w:type="dxa" w:w="70"/>
              <w:right w:type="dxa" w:w="110"/>
            </w:tcMar>
            <w:vAlign w:val="center"/>
          </w:tcPr>
          <w:p>
            <w:pPr>
              <w:jc w:val="left"/>
            </w:pPr>
          </w:p>
        </w:tc>
      </w:tr>
    </w:tbl>
    <w:p>
      <w:pPr>
        <w:spacing w:after="120"/>
      </w:pPr>
    </w:p>
    <w:p>
      <w:pPr>
        <w:spacing w:after="140"/>
      </w:pPr>
      <w:r>
        <w:t xml:space="preserve">The rule: </w:t>
      </w:r>
      <w:r>
        <w:rPr>
          <w:b/>
          <w:bCs/>
        </w:rPr>
        <w:t xml:space="preserve">anything that needs a third party's approval or live data goes to "later"</w:t>
      </w:r>
      <w:r>
        <w:t xml:space="preserve">, so the MVP can ship in 12 weeks regardless.</w:t>
      </w:r>
    </w:p>
    <w:p>
      <w:pPr>
        <w:pStyle w:val="Heading2"/>
      </w:pPr>
      <w:r>
        <w:t xml:space="preserve">3.4 Tools and team </w:t>
      </w:r>
      <w:r>
        <w:rPr>
          <w:rFonts w:ascii="Courier New" w:cs="Courier New" w:eastAsia="Courier New" w:hAnsi="Courier New"/>
          <w:b/>
          <w:bCs/>
          <w:color w:val="7A5C1C"/>
          <w:sz w:val="15"/>
          <w:szCs w:val="15"/>
          <w:shd w:fill="F5EAD2" w:color="auto" w:val="clear"/>
        </w:rPr>
        <w:t xml:space="preserve"> PROPOSAL </w:t>
      </w:r>
    </w:p>
    <w:tbl>
      <w:tblPr>
        <w:tblW w:type="dxa" w:w="9638"/>
        <w:tblBorders>
          <w:top w:val="single" w:color="DED2BC" w:sz="4"/>
          <w:left w:val="single" w:color="DED2BC" w:sz="4"/>
          <w:bottom w:val="single" w:color="DED2BC" w:sz="4"/>
          <w:right w:val="single" w:color="DED2BC" w:sz="4"/>
          <w:insideH w:val="single" w:color="DED2BC" w:sz="4"/>
          <w:insideV w:val="single" w:color="DED2BC" w:sz="4"/>
        </w:tblBorders>
      </w:tblPr>
      <w:tblGrid>
        <w:gridCol w:w="1336"/>
        <w:gridCol w:w="4432"/>
        <w:gridCol w:w="3870"/>
      </w:tblGrid>
      <w:tr>
        <w:trPr>
          <w:cantSplit/>
          <w:tblHeader/>
        </w:trPr>
        <w:tc>
          <w:tcPr>
            <w:tcW w:type="dxa" w:w="1336"/>
            <w:shd w:fill="12213F" w:color="auto" w:val="clear"/>
            <w:tcMar>
              <w:top w:type="dxa" w:w="70"/>
              <w:left w:type="dxa" w:w="110"/>
              <w:bottom w:type="dxa" w:w="70"/>
              <w:right w:type="dxa" w:w="110"/>
            </w:tcMar>
            <w:vAlign w:val="center"/>
          </w:tcPr>
          <w:p>
            <w:pPr>
              <w:jc w:val="left"/>
            </w:pPr>
            <w:r>
              <w:rPr>
                <w:b/>
                <w:bCs/>
                <w:color w:val="FFFFFF"/>
                <w:sz w:val="18"/>
                <w:szCs w:val="18"/>
              </w:rPr>
              <w:t xml:space="preserve">Layer</w:t>
            </w:r>
          </w:p>
        </w:tc>
        <w:tc>
          <w:tcPr>
            <w:tcW w:type="dxa" w:w="4432"/>
            <w:shd w:fill="12213F" w:color="auto" w:val="clear"/>
            <w:tcMar>
              <w:top w:type="dxa" w:w="70"/>
              <w:left w:type="dxa" w:w="110"/>
              <w:bottom w:type="dxa" w:w="70"/>
              <w:right w:type="dxa" w:w="110"/>
            </w:tcMar>
            <w:vAlign w:val="center"/>
          </w:tcPr>
          <w:p>
            <w:pPr>
              <w:jc w:val="left"/>
            </w:pPr>
            <w:r>
              <w:rPr>
                <w:b/>
                <w:bCs/>
                <w:color w:val="FFFFFF"/>
                <w:sz w:val="18"/>
                <w:szCs w:val="18"/>
              </w:rPr>
              <w:t xml:space="preserve">Tool choice</w:t>
            </w:r>
          </w:p>
        </w:tc>
        <w:tc>
          <w:tcPr>
            <w:tcW w:type="dxa" w:w="3870"/>
            <w:shd w:fill="12213F" w:color="auto" w:val="clear"/>
            <w:tcMar>
              <w:top w:type="dxa" w:w="70"/>
              <w:left w:type="dxa" w:w="110"/>
              <w:bottom w:type="dxa" w:w="70"/>
              <w:right w:type="dxa" w:w="110"/>
            </w:tcMar>
            <w:vAlign w:val="center"/>
          </w:tcPr>
          <w:p>
            <w:pPr>
              <w:jc w:val="left"/>
            </w:pPr>
            <w:r>
              <w:rPr>
                <w:b/>
                <w:bCs/>
                <w:color w:val="FFFFFF"/>
                <w:sz w:val="18"/>
                <w:szCs w:val="18"/>
              </w:rPr>
              <w:t xml:space="preserve">Why</w:t>
            </w:r>
          </w:p>
        </w:tc>
      </w:tr>
      <w:tr>
        <w:trPr>
          <w:cantSplit/>
          <w:tblHeader w:val="off"/>
        </w:trPr>
        <w:tc>
          <w:tcPr>
            <w:tcW w:type="dxa" w:w="1336"/>
            <w:shd w:fill="FFFFFF" w:color="auto" w:val="clear"/>
            <w:tcMar>
              <w:top w:type="dxa" w:w="70"/>
              <w:left w:type="dxa" w:w="110"/>
              <w:bottom w:type="dxa" w:w="70"/>
              <w:right w:type="dxa" w:w="110"/>
            </w:tcMar>
            <w:vAlign w:val="center"/>
          </w:tcPr>
          <w:p>
            <w:pPr>
              <w:jc w:val="left"/>
            </w:pPr>
            <w:r>
              <w:rPr>
                <w:sz w:val="18"/>
                <w:szCs w:val="18"/>
              </w:rPr>
              <w:t xml:space="preserve">Front end</w:t>
            </w:r>
          </w:p>
        </w:tc>
        <w:tc>
          <w:tcPr>
            <w:tcW w:type="dxa" w:w="4432"/>
            <w:shd w:fill="FFFFFF" w:color="auto" w:val="clear"/>
            <w:tcMar>
              <w:top w:type="dxa" w:w="70"/>
              <w:left w:type="dxa" w:w="110"/>
              <w:bottom w:type="dxa" w:w="70"/>
              <w:right w:type="dxa" w:w="110"/>
            </w:tcMar>
            <w:vAlign w:val="center"/>
          </w:tcPr>
          <w:p>
            <w:pPr>
              <w:jc w:val="left"/>
            </w:pPr>
            <w:r>
              <w:rPr>
                <w:sz w:val="18"/>
                <w:szCs w:val="18"/>
              </w:rPr>
              <w:t xml:space="preserve">React + TypeScript + Tailwind (as in the prototype)</w:t>
            </w:r>
          </w:p>
        </w:tc>
        <w:tc>
          <w:tcPr>
            <w:tcW w:type="dxa" w:w="3870"/>
            <w:shd w:fill="FFFFFF" w:color="auto" w:val="clear"/>
            <w:tcMar>
              <w:top w:type="dxa" w:w="70"/>
              <w:left w:type="dxa" w:w="110"/>
              <w:bottom w:type="dxa" w:w="70"/>
              <w:right w:type="dxa" w:w="110"/>
            </w:tcMar>
            <w:vAlign w:val="center"/>
          </w:tcPr>
          <w:p>
            <w:pPr>
              <w:jc w:val="left"/>
            </w:pPr>
            <w:r>
              <w:rPr>
                <w:sz w:val="18"/>
                <w:szCs w:val="18"/>
              </w:rPr>
              <w:t xml:space="preserve">Reuses the prototype code; mobile-first</w:t>
            </w:r>
          </w:p>
        </w:tc>
      </w:tr>
      <w:tr>
        <w:trPr>
          <w:cantSplit/>
          <w:tblHeader w:val="off"/>
        </w:trPr>
        <w:tc>
          <w:tcPr>
            <w:tcW w:type="dxa" w:w="1336"/>
            <w:shd w:fill="FBF8F1" w:color="auto" w:val="clear"/>
            <w:tcMar>
              <w:top w:type="dxa" w:w="70"/>
              <w:left w:type="dxa" w:w="110"/>
              <w:bottom w:type="dxa" w:w="70"/>
              <w:right w:type="dxa" w:w="110"/>
            </w:tcMar>
            <w:vAlign w:val="center"/>
          </w:tcPr>
          <w:p>
            <w:pPr>
              <w:jc w:val="left"/>
            </w:pPr>
            <w:r>
              <w:rPr>
                <w:sz w:val="18"/>
                <w:szCs w:val="18"/>
              </w:rPr>
              <w:t xml:space="preserve">Back end &amp; database</w:t>
            </w:r>
          </w:p>
        </w:tc>
        <w:tc>
          <w:tcPr>
            <w:tcW w:type="dxa" w:w="4432"/>
            <w:shd w:fill="FBF8F1" w:color="auto" w:val="clear"/>
            <w:tcMar>
              <w:top w:type="dxa" w:w="70"/>
              <w:left w:type="dxa" w:w="110"/>
              <w:bottom w:type="dxa" w:w="70"/>
              <w:right w:type="dxa" w:w="110"/>
            </w:tcMar>
            <w:vAlign w:val="center"/>
          </w:tcPr>
          <w:p>
            <w:pPr>
              <w:jc w:val="left"/>
            </w:pPr>
            <w:r>
              <w:rPr>
                <w:sz w:val="18"/>
                <w:szCs w:val="18"/>
              </w:rPr>
              <w:t xml:space="preserve">Managed backend (e.g. PostgreSQL with an admin panel)</w:t>
            </w:r>
          </w:p>
        </w:tc>
        <w:tc>
          <w:tcPr>
            <w:tcW w:type="dxa" w:w="3870"/>
            <w:shd w:fill="FBF8F1" w:color="auto" w:val="clear"/>
            <w:tcMar>
              <w:top w:type="dxa" w:w="70"/>
              <w:left w:type="dxa" w:w="110"/>
              <w:bottom w:type="dxa" w:w="70"/>
              <w:right w:type="dxa" w:w="110"/>
            </w:tcMar>
            <w:vAlign w:val="center"/>
          </w:tcPr>
          <w:p>
            <w:pPr>
              <w:jc w:val="left"/>
            </w:pPr>
            <w:r>
              <w:rPr>
                <w:sz w:val="18"/>
                <w:szCs w:val="18"/>
              </w:rPr>
              <w:t xml:space="preserve">Bookings, tours, availability, guides</w:t>
            </w:r>
          </w:p>
        </w:tc>
      </w:tr>
      <w:tr>
        <w:trPr>
          <w:cantSplit/>
          <w:tblHeader w:val="off"/>
        </w:trPr>
        <w:tc>
          <w:tcPr>
            <w:tcW w:type="dxa" w:w="1336"/>
            <w:shd w:fill="FFFFFF" w:color="auto" w:val="clear"/>
            <w:tcMar>
              <w:top w:type="dxa" w:w="70"/>
              <w:left w:type="dxa" w:w="110"/>
              <w:bottom w:type="dxa" w:w="70"/>
              <w:right w:type="dxa" w:w="110"/>
            </w:tcMar>
            <w:vAlign w:val="center"/>
          </w:tcPr>
          <w:p>
            <w:pPr>
              <w:jc w:val="left"/>
            </w:pPr>
            <w:r>
              <w:rPr>
                <w:sz w:val="18"/>
                <w:szCs w:val="18"/>
              </w:rPr>
              <w:t xml:space="preserve">Payments</w:t>
            </w:r>
          </w:p>
        </w:tc>
        <w:tc>
          <w:tcPr>
            <w:tcW w:type="dxa" w:w="4432"/>
            <w:shd w:fill="FFFFFF" w:color="auto" w:val="clear"/>
            <w:tcMar>
              <w:top w:type="dxa" w:w="70"/>
              <w:left w:type="dxa" w:w="110"/>
              <w:bottom w:type="dxa" w:w="70"/>
              <w:right w:type="dxa" w:w="110"/>
            </w:tcMar>
            <w:vAlign w:val="center"/>
          </w:tcPr>
          <w:p>
            <w:pPr>
              <w:jc w:val="left"/>
            </w:pPr>
            <w:r>
              <w:rPr>
                <w:sz w:val="18"/>
                <w:szCs w:val="18"/>
              </w:rPr>
              <w:t xml:space="preserve">Payment provider's </w:t>
            </w:r>
            <w:r>
              <w:rPr>
                <w:b/>
                <w:bCs/>
                <w:sz w:val="18"/>
                <w:szCs w:val="18"/>
              </w:rPr>
              <w:t xml:space="preserve">hosted checkout + webhooks</w:t>
            </w:r>
          </w:p>
        </w:tc>
        <w:tc>
          <w:tcPr>
            <w:tcW w:type="dxa" w:w="3870"/>
            <w:shd w:fill="FFFFFF" w:color="auto" w:val="clear"/>
            <w:tcMar>
              <w:top w:type="dxa" w:w="70"/>
              <w:left w:type="dxa" w:w="110"/>
              <w:bottom w:type="dxa" w:w="70"/>
              <w:right w:type="dxa" w:w="110"/>
            </w:tcMar>
            <w:vAlign w:val="center"/>
          </w:tcPr>
          <w:p>
            <w:pPr>
              <w:jc w:val="left"/>
            </w:pPr>
            <w:r>
              <w:rPr>
                <w:sz w:val="18"/>
                <w:szCs w:val="18"/>
              </w:rPr>
              <w:t xml:space="preserve">No card data on our servers; foreign cards from day one</w:t>
            </w:r>
          </w:p>
        </w:tc>
      </w:tr>
      <w:tr>
        <w:trPr>
          <w:cantSplit/>
          <w:tblHeader w:val="off"/>
        </w:trPr>
        <w:tc>
          <w:tcPr>
            <w:tcW w:type="dxa" w:w="1336"/>
            <w:shd w:fill="FBF8F1" w:color="auto" w:val="clear"/>
            <w:tcMar>
              <w:top w:type="dxa" w:w="70"/>
              <w:left w:type="dxa" w:w="110"/>
              <w:bottom w:type="dxa" w:w="70"/>
              <w:right w:type="dxa" w:w="110"/>
            </w:tcMar>
            <w:vAlign w:val="center"/>
          </w:tcPr>
          <w:p>
            <w:pPr>
              <w:jc w:val="left"/>
            </w:pPr>
            <w:r>
              <w:rPr>
                <w:sz w:val="18"/>
                <w:szCs w:val="18"/>
              </w:rPr>
              <w:t xml:space="preserve">Concierge</w:t>
            </w:r>
          </w:p>
        </w:tc>
        <w:tc>
          <w:tcPr>
            <w:tcW w:type="dxa" w:w="4432"/>
            <w:shd w:fill="FBF8F1" w:color="auto" w:val="clear"/>
            <w:tcMar>
              <w:top w:type="dxa" w:w="70"/>
              <w:left w:type="dxa" w:w="110"/>
              <w:bottom w:type="dxa" w:w="70"/>
              <w:right w:type="dxa" w:w="110"/>
            </w:tcMar>
            <w:vAlign w:val="center"/>
          </w:tcPr>
          <w:p>
            <w:pPr>
              <w:jc w:val="left"/>
            </w:pPr>
            <w:r>
              <w:rPr>
                <w:sz w:val="18"/>
                <w:szCs w:val="18"/>
              </w:rPr>
              <w:t xml:space="preserve">Scripted FAQ first; LLM with retrieval over verified data later</w:t>
            </w:r>
          </w:p>
        </w:tc>
        <w:tc>
          <w:tcPr>
            <w:tcW w:type="dxa" w:w="3870"/>
            <w:shd w:fill="FBF8F1" w:color="auto" w:val="clear"/>
            <w:tcMar>
              <w:top w:type="dxa" w:w="70"/>
              <w:left w:type="dxa" w:w="110"/>
              <w:bottom w:type="dxa" w:w="70"/>
              <w:right w:type="dxa" w:w="110"/>
            </w:tcMar>
            <w:vAlign w:val="center"/>
          </w:tcPr>
          <w:p>
            <w:pPr>
              <w:jc w:val="left"/>
            </w:pPr>
            <w:r>
              <w:rPr>
                <w:sz w:val="18"/>
                <w:szCs w:val="18"/>
              </w:rPr>
              <w:t xml:space="preserve">Accuracy before cleverness</w:t>
            </w:r>
          </w:p>
        </w:tc>
      </w:tr>
      <w:tr>
        <w:trPr>
          <w:cantSplit/>
          <w:tblHeader w:val="off"/>
        </w:trPr>
        <w:tc>
          <w:tcPr>
            <w:tcW w:type="dxa" w:w="1336"/>
            <w:shd w:fill="FFFFFF" w:color="auto" w:val="clear"/>
            <w:tcMar>
              <w:top w:type="dxa" w:w="70"/>
              <w:left w:type="dxa" w:w="110"/>
              <w:bottom w:type="dxa" w:w="70"/>
              <w:right w:type="dxa" w:w="110"/>
            </w:tcMar>
            <w:vAlign w:val="center"/>
          </w:tcPr>
          <w:p>
            <w:pPr>
              <w:jc w:val="left"/>
            </w:pPr>
            <w:r>
              <w:rPr>
                <w:sz w:val="18"/>
                <w:szCs w:val="18"/>
              </w:rPr>
              <w:t xml:space="preserve">Content</w:t>
            </w:r>
          </w:p>
        </w:tc>
        <w:tc>
          <w:tcPr>
            <w:tcW w:type="dxa" w:w="4432"/>
            <w:shd w:fill="FFFFFF" w:color="auto" w:val="clear"/>
            <w:tcMar>
              <w:top w:type="dxa" w:w="70"/>
              <w:left w:type="dxa" w:w="110"/>
              <w:bottom w:type="dxa" w:w="70"/>
              <w:right w:type="dxa" w:w="110"/>
            </w:tcMar>
            <w:vAlign w:val="center"/>
          </w:tcPr>
          <w:p>
            <w:pPr>
              <w:jc w:val="left"/>
            </w:pPr>
            <w:r>
              <w:rPr>
                <w:sz w:val="18"/>
                <w:szCs w:val="18"/>
              </w:rPr>
              <w:t xml:space="preserve">Guide videos (phone + gimbal), EN/中文 copy by a native speaker</w:t>
            </w:r>
          </w:p>
        </w:tc>
        <w:tc>
          <w:tcPr>
            <w:tcW w:type="dxa" w:w="3870"/>
            <w:shd w:fill="FFFFFF" w:color="auto" w:val="clear"/>
            <w:tcMar>
              <w:top w:type="dxa" w:w="70"/>
              <w:left w:type="dxa" w:w="110"/>
              <w:bottom w:type="dxa" w:w="70"/>
              <w:right w:type="dxa" w:w="110"/>
            </w:tcMar>
            <w:vAlign w:val="center"/>
          </w:tcPr>
          <w:p>
            <w:pPr>
              <w:jc w:val="left"/>
            </w:pPr>
            <w:r>
              <w:rPr>
                <w:sz w:val="18"/>
                <w:szCs w:val="18"/>
              </w:rPr>
              <w:t xml:space="preserve">Trust content is cheap and high-impact</w:t>
            </w:r>
          </w:p>
        </w:tc>
      </w:tr>
      <w:tr>
        <w:trPr>
          <w:cantSplit/>
          <w:tblHeader w:val="off"/>
        </w:trPr>
        <w:tc>
          <w:tcPr>
            <w:tcW w:type="dxa" w:w="1336"/>
            <w:shd w:fill="FBF8F1" w:color="auto" w:val="clear"/>
            <w:tcMar>
              <w:top w:type="dxa" w:w="70"/>
              <w:left w:type="dxa" w:w="110"/>
              <w:bottom w:type="dxa" w:w="70"/>
              <w:right w:type="dxa" w:w="110"/>
            </w:tcMar>
            <w:vAlign w:val="center"/>
          </w:tcPr>
          <w:p>
            <w:pPr>
              <w:jc w:val="left"/>
            </w:pPr>
            <w:r>
              <w:rPr>
                <w:sz w:val="18"/>
                <w:szCs w:val="18"/>
              </w:rPr>
              <w:t xml:space="preserve">Analytics</w:t>
            </w:r>
          </w:p>
        </w:tc>
        <w:tc>
          <w:tcPr>
            <w:tcW w:type="dxa" w:w="4432"/>
            <w:shd w:fill="FBF8F1" w:color="auto" w:val="clear"/>
            <w:tcMar>
              <w:top w:type="dxa" w:w="70"/>
              <w:left w:type="dxa" w:w="110"/>
              <w:bottom w:type="dxa" w:w="70"/>
              <w:right w:type="dxa" w:w="110"/>
            </w:tcMar>
            <w:vAlign w:val="center"/>
          </w:tcPr>
          <w:p>
            <w:pPr>
              <w:jc w:val="left"/>
            </w:pPr>
            <w:r>
              <w:rPr>
                <w:sz w:val="18"/>
                <w:szCs w:val="18"/>
              </w:rPr>
              <w:t xml:space="preserve">Funnel tracking (start → paid), concierge hand-off rate</w:t>
            </w:r>
          </w:p>
        </w:tc>
        <w:tc>
          <w:tcPr>
            <w:tcW w:type="dxa" w:w="3870"/>
            <w:shd w:fill="FBF8F1" w:color="auto" w:val="clear"/>
            <w:tcMar>
              <w:top w:type="dxa" w:w="70"/>
              <w:left w:type="dxa" w:w="110"/>
              <w:bottom w:type="dxa" w:w="70"/>
              <w:right w:type="dxa" w:w="110"/>
            </w:tcMar>
            <w:vAlign w:val="center"/>
          </w:tcPr>
          <w:p>
            <w:pPr>
              <w:jc w:val="left"/>
            </w:pPr>
            <w:r>
              <w:rPr>
                <w:sz w:val="18"/>
                <w:szCs w:val="18"/>
              </w:rPr>
              <w:t xml:space="preserve">Measures the pilot</w:t>
            </w:r>
          </w:p>
        </w:tc>
      </w:tr>
    </w:tbl>
    <w:p>
      <w:pPr>
        <w:spacing w:after="120"/>
      </w:pPr>
    </w:p>
    <w:p>
      <w:pPr>
        <w:spacing w:after="140"/>
      </w:pPr>
      <w:r>
        <w:rPr>
          <w:b/>
          <w:bCs/>
        </w:rPr>
        <w:t xml:space="preserve">People.</w:t>
      </w:r>
      <w:r>
        <w:t xml:space="preserve"> A small contracted team (product designer, 2 developers, Chinese localizer) managed by one Saryarqa Routes staff member as product owner; guides record their own intro videos. The company's 9 staff handle hand-off questions and confirmations.</w:t>
      </w:r>
    </w:p>
    <w:p>
      <w:r>
        <w:br w:type="page"/>
      </w:r>
    </w:p>
    <w:p>
      <w:pPr>
        <w:pStyle w:val="Heading1"/>
      </w:pPr>
      <w:r>
        <w:t xml:space="preserve">4. Costs, payback and impact</w:t>
      </w:r>
    </w:p>
    <w:p>
      <w:pPr>
        <w:pStyle w:val="Heading2"/>
      </w:pPr>
      <w:r>
        <w:t xml:space="preserve">4.1 Year-1 budget — exactly 20,000,000 KZT </w:t>
      </w:r>
      <w:r>
        <w:rPr>
          <w:rFonts w:ascii="Courier New" w:cs="Courier New" w:eastAsia="Courier New" w:hAnsi="Courier New"/>
          <w:b/>
          <w:bCs/>
          <w:color w:val="7A5C1C"/>
          <w:sz w:val="15"/>
          <w:szCs w:val="15"/>
          <w:shd w:fill="F5EAD2" w:color="auto" w:val="clear"/>
        </w:rPr>
        <w:t xml:space="preserve"> PROPOSAL — planning assumptions </w:t>
      </w:r>
    </w:p>
    <w:tbl>
      <w:tblPr>
        <w:tblW w:type="dxa" w:w="9638"/>
        <w:tblBorders>
          <w:top w:val="single" w:color="DED2BC" w:sz="4"/>
          <w:left w:val="single" w:color="DED2BC" w:sz="4"/>
          <w:bottom w:val="single" w:color="DED2BC" w:sz="4"/>
          <w:right w:val="single" w:color="DED2BC" w:sz="4"/>
          <w:insideH w:val="single" w:color="DED2BC" w:sz="4"/>
          <w:insideV w:val="single" w:color="DED2BC" w:sz="4"/>
        </w:tblBorders>
      </w:tblPr>
      <w:tblGrid>
        <w:gridCol w:w="3407"/>
        <w:gridCol w:w="1557"/>
        <w:gridCol w:w="1557"/>
        <w:gridCol w:w="1557"/>
        <w:gridCol w:w="1560"/>
      </w:tblGrid>
      <w:tr>
        <w:trPr>
          <w:cantSplit/>
          <w:tblHeader/>
        </w:trPr>
        <w:tc>
          <w:tcPr>
            <w:tcW w:type="dxa" w:w="3407"/>
            <w:shd w:fill="12213F" w:color="auto" w:val="clear"/>
            <w:tcMar>
              <w:top w:type="dxa" w:w="70"/>
              <w:left w:type="dxa" w:w="110"/>
              <w:bottom w:type="dxa" w:w="70"/>
              <w:right w:type="dxa" w:w="110"/>
            </w:tcMar>
            <w:vAlign w:val="center"/>
          </w:tcPr>
          <w:p>
            <w:pPr>
              <w:jc w:val="left"/>
            </w:pPr>
            <w:r>
              <w:rPr>
                <w:b/>
                <w:bCs/>
                <w:color w:val="FFFFFF"/>
                <w:sz w:val="18"/>
                <w:szCs w:val="18"/>
              </w:rPr>
              <w:t xml:space="preserve">Item</w:t>
            </w:r>
          </w:p>
        </w:tc>
        <w:tc>
          <w:tcPr>
            <w:tcW w:type="dxa" w:w="1557"/>
            <w:shd w:fill="12213F" w:color="auto" w:val="clear"/>
            <w:tcMar>
              <w:top w:type="dxa" w:w="70"/>
              <w:left w:type="dxa" w:w="110"/>
              <w:bottom w:type="dxa" w:w="70"/>
              <w:right w:type="dxa" w:w="110"/>
            </w:tcMar>
            <w:vAlign w:val="center"/>
          </w:tcPr>
          <w:p>
            <w:pPr>
              <w:jc w:val="left"/>
            </w:pPr>
            <w:r>
              <w:rPr>
                <w:b/>
                <w:bCs/>
                <w:color w:val="FFFFFF"/>
                <w:sz w:val="18"/>
                <w:szCs w:val="18"/>
              </w:rPr>
              <w:t xml:space="preserve">Type</w:t>
            </w:r>
          </w:p>
        </w:tc>
        <w:tc>
          <w:tcPr>
            <w:tcW w:type="dxa" w:w="1557"/>
            <w:shd w:fill="12213F" w:color="auto" w:val="clear"/>
            <w:tcMar>
              <w:top w:type="dxa" w:w="70"/>
              <w:left w:type="dxa" w:w="110"/>
              <w:bottom w:type="dxa" w:w="70"/>
              <w:right w:type="dxa" w:w="110"/>
            </w:tcMar>
            <w:vAlign w:val="center"/>
          </w:tcPr>
          <w:p>
            <w:pPr>
              <w:jc w:val="left"/>
            </w:pPr>
            <w:r>
              <w:rPr>
                <w:b/>
                <w:bCs/>
                <w:color w:val="FFFFFF"/>
                <w:sz w:val="18"/>
                <w:szCs w:val="18"/>
              </w:rPr>
              <w:t xml:space="preserve">KZT</w:t>
            </w:r>
          </w:p>
        </w:tc>
        <w:tc>
          <w:tcPr>
            <w:tcW w:type="dxa" w:w="1557"/>
            <w:shd w:fill="12213F" w:color="auto" w:val="clear"/>
            <w:tcMar>
              <w:top w:type="dxa" w:w="70"/>
              <w:left w:type="dxa" w:w="110"/>
              <w:bottom w:type="dxa" w:w="70"/>
              <w:right w:type="dxa" w:w="110"/>
            </w:tcMar>
            <w:vAlign w:val="center"/>
          </w:tcPr>
          <w:p>
            <w:pPr>
              <w:jc w:val="left"/>
            </w:pPr>
            <w:r>
              <w:rPr>
                <w:b/>
                <w:bCs/>
                <w:color w:val="FFFFFF"/>
                <w:sz w:val="18"/>
                <w:szCs w:val="18"/>
              </w:rPr>
              <w:t xml:space="preserve">Share</w:t>
            </w:r>
          </w:p>
        </w:tc>
        <w:tc>
          <w:tcPr>
            <w:tcW w:type="dxa" w:w="1560"/>
            <w:shd w:fill="12213F" w:color="auto" w:val="clear"/>
            <w:tcMar>
              <w:top w:type="dxa" w:w="70"/>
              <w:left w:type="dxa" w:w="110"/>
              <w:bottom w:type="dxa" w:w="70"/>
              <w:right w:type="dxa" w:w="110"/>
            </w:tcMar>
            <w:vAlign w:val="center"/>
          </w:tcPr>
          <w:p>
            <w:pPr>
              <w:jc w:val="left"/>
            </w:pPr>
            <w:r>
              <w:rPr>
                <w:b/>
                <w:bCs/>
                <w:color w:val="FFFFFF"/>
                <w:sz w:val="18"/>
                <w:szCs w:val="18"/>
              </w:rPr>
              <w:t xml:space="preserve">Gate</w:t>
            </w:r>
          </w:p>
        </w:tc>
      </w:tr>
      <w:tr>
        <w:trPr>
          <w:cantSplit/>
          <w:tblHeader w:val="off"/>
        </w:trPr>
        <w:tc>
          <w:tcPr>
            <w:tcW w:type="dxa" w:w="3407"/>
            <w:shd w:fill="FFFFFF" w:color="auto" w:val="clear"/>
            <w:tcMar>
              <w:top w:type="dxa" w:w="70"/>
              <w:left w:type="dxa" w:w="110"/>
              <w:bottom w:type="dxa" w:w="70"/>
              <w:right w:type="dxa" w:w="110"/>
            </w:tcMar>
            <w:vAlign w:val="center"/>
          </w:tcPr>
          <w:p>
            <w:pPr>
              <w:jc w:val="left"/>
            </w:pPr>
            <w:r>
              <w:rPr>
                <w:sz w:val="18"/>
                <w:szCs w:val="18"/>
              </w:rPr>
              <w:t xml:space="preserve">Design &amp; development</w:t>
            </w:r>
          </w:p>
        </w:tc>
        <w:tc>
          <w:tcPr>
            <w:tcW w:type="dxa" w:w="1557"/>
            <w:shd w:fill="FFFFFF" w:color="auto" w:val="clear"/>
            <w:tcMar>
              <w:top w:type="dxa" w:w="70"/>
              <w:left w:type="dxa" w:w="110"/>
              <w:bottom w:type="dxa" w:w="70"/>
              <w:right w:type="dxa" w:w="110"/>
            </w:tcMar>
            <w:vAlign w:val="center"/>
          </w:tcPr>
          <w:p>
            <w:pPr>
              <w:jc w:val="left"/>
            </w:pPr>
            <w:r>
              <w:rPr>
                <w:sz w:val="18"/>
                <w:szCs w:val="18"/>
              </w:rPr>
              <w:t xml:space="preserve">one-time</w:t>
            </w:r>
          </w:p>
        </w:tc>
        <w:tc>
          <w:tcPr>
            <w:tcW w:type="dxa" w:w="1557"/>
            <w:shd w:fill="FFFFFF" w:color="auto" w:val="clear"/>
            <w:tcMar>
              <w:top w:type="dxa" w:w="70"/>
              <w:left w:type="dxa" w:w="110"/>
              <w:bottom w:type="dxa" w:w="70"/>
              <w:right w:type="dxa" w:w="110"/>
            </w:tcMar>
            <w:vAlign w:val="center"/>
          </w:tcPr>
          <w:p>
            <w:pPr>
              <w:jc w:val="right"/>
            </w:pPr>
            <w:r>
              <w:rPr>
                <w:sz w:val="18"/>
                <w:szCs w:val="18"/>
              </w:rPr>
              <w:t xml:space="preserve">8,000,000</w:t>
            </w:r>
          </w:p>
        </w:tc>
        <w:tc>
          <w:tcPr>
            <w:tcW w:type="dxa" w:w="1557"/>
            <w:shd w:fill="FFFFFF" w:color="auto" w:val="clear"/>
            <w:tcMar>
              <w:top w:type="dxa" w:w="70"/>
              <w:left w:type="dxa" w:w="110"/>
              <w:bottom w:type="dxa" w:w="70"/>
              <w:right w:type="dxa" w:w="110"/>
            </w:tcMar>
            <w:vAlign w:val="center"/>
          </w:tcPr>
          <w:p>
            <w:pPr>
              <w:jc w:val="right"/>
            </w:pPr>
            <w:r>
              <w:rPr>
                <w:sz w:val="18"/>
                <w:szCs w:val="18"/>
              </w:rPr>
              <w:t xml:space="preserve">40.0%</w:t>
            </w:r>
          </w:p>
        </w:tc>
        <w:tc>
          <w:tcPr>
            <w:tcW w:type="dxa" w:w="1560"/>
            <w:shd w:fill="FFFFFF" w:color="auto" w:val="clear"/>
            <w:tcMar>
              <w:top w:type="dxa" w:w="70"/>
              <w:left w:type="dxa" w:w="110"/>
              <w:bottom w:type="dxa" w:w="70"/>
              <w:right w:type="dxa" w:w="110"/>
            </w:tcMar>
            <w:vAlign w:val="center"/>
          </w:tcPr>
          <w:p>
            <w:pPr>
              <w:jc w:val="left"/>
            </w:pPr>
            <w:r>
              <w:rPr>
                <w:sz w:val="18"/>
                <w:szCs w:val="18"/>
              </w:rPr>
              <w:t xml:space="preserve">1</w:t>
            </w:r>
          </w:p>
        </w:tc>
      </w:tr>
      <w:tr>
        <w:trPr>
          <w:cantSplit/>
          <w:tblHeader w:val="off"/>
        </w:trPr>
        <w:tc>
          <w:tcPr>
            <w:tcW w:type="dxa" w:w="3407"/>
            <w:shd w:fill="FBF8F1" w:color="auto" w:val="clear"/>
            <w:tcMar>
              <w:top w:type="dxa" w:w="70"/>
              <w:left w:type="dxa" w:w="110"/>
              <w:bottom w:type="dxa" w:w="70"/>
              <w:right w:type="dxa" w:w="110"/>
            </w:tcMar>
            <w:vAlign w:val="center"/>
          </w:tcPr>
          <w:p>
            <w:pPr>
              <w:jc w:val="left"/>
            </w:pPr>
            <w:r>
              <w:rPr>
                <w:sz w:val="18"/>
                <w:szCs w:val="18"/>
              </w:rPr>
              <w:t xml:space="preserve">Localization EN / 中文</w:t>
            </w:r>
          </w:p>
        </w:tc>
        <w:tc>
          <w:tcPr>
            <w:tcW w:type="dxa" w:w="1557"/>
            <w:shd w:fill="FBF8F1" w:color="auto" w:val="clear"/>
            <w:tcMar>
              <w:top w:type="dxa" w:w="70"/>
              <w:left w:type="dxa" w:w="110"/>
              <w:bottom w:type="dxa" w:w="70"/>
              <w:right w:type="dxa" w:w="110"/>
            </w:tcMar>
            <w:vAlign w:val="center"/>
          </w:tcPr>
          <w:p>
            <w:pPr>
              <w:jc w:val="left"/>
            </w:pPr>
            <w:r>
              <w:rPr>
                <w:sz w:val="18"/>
                <w:szCs w:val="18"/>
              </w:rPr>
              <w:t xml:space="preserve">one-time</w:t>
            </w:r>
          </w:p>
        </w:tc>
        <w:tc>
          <w:tcPr>
            <w:tcW w:type="dxa" w:w="1557"/>
            <w:shd w:fill="FBF8F1" w:color="auto" w:val="clear"/>
            <w:tcMar>
              <w:top w:type="dxa" w:w="70"/>
              <w:left w:type="dxa" w:w="110"/>
              <w:bottom w:type="dxa" w:w="70"/>
              <w:right w:type="dxa" w:w="110"/>
            </w:tcMar>
            <w:vAlign w:val="center"/>
          </w:tcPr>
          <w:p>
            <w:pPr>
              <w:jc w:val="right"/>
            </w:pPr>
            <w:r>
              <w:rPr>
                <w:sz w:val="18"/>
                <w:szCs w:val="18"/>
              </w:rPr>
              <w:t xml:space="preserve">1,500,000</w:t>
            </w:r>
          </w:p>
        </w:tc>
        <w:tc>
          <w:tcPr>
            <w:tcW w:type="dxa" w:w="1557"/>
            <w:shd w:fill="FBF8F1" w:color="auto" w:val="clear"/>
            <w:tcMar>
              <w:top w:type="dxa" w:w="70"/>
              <w:left w:type="dxa" w:w="110"/>
              <w:bottom w:type="dxa" w:w="70"/>
              <w:right w:type="dxa" w:w="110"/>
            </w:tcMar>
            <w:vAlign w:val="center"/>
          </w:tcPr>
          <w:p>
            <w:pPr>
              <w:jc w:val="right"/>
            </w:pPr>
            <w:r>
              <w:rPr>
                <w:sz w:val="18"/>
                <w:szCs w:val="18"/>
              </w:rPr>
              <w:t xml:space="preserve">7.5%</w:t>
            </w:r>
          </w:p>
        </w:tc>
        <w:tc>
          <w:tcPr>
            <w:tcW w:type="dxa" w:w="1560"/>
            <w:shd w:fill="FBF8F1" w:color="auto" w:val="clear"/>
            <w:tcMar>
              <w:top w:type="dxa" w:w="70"/>
              <w:left w:type="dxa" w:w="110"/>
              <w:bottom w:type="dxa" w:w="70"/>
              <w:right w:type="dxa" w:w="110"/>
            </w:tcMar>
            <w:vAlign w:val="center"/>
          </w:tcPr>
          <w:p>
            <w:pPr>
              <w:jc w:val="left"/>
            </w:pPr>
            <w:r>
              <w:rPr>
                <w:sz w:val="18"/>
                <w:szCs w:val="18"/>
              </w:rPr>
              <w:t xml:space="preserve">1</w:t>
            </w:r>
          </w:p>
        </w:tc>
      </w:tr>
      <w:tr>
        <w:trPr>
          <w:cantSplit/>
          <w:tblHeader w:val="off"/>
        </w:trPr>
        <w:tc>
          <w:tcPr>
            <w:tcW w:type="dxa" w:w="3407"/>
            <w:shd w:fill="FFFFFF" w:color="auto" w:val="clear"/>
            <w:tcMar>
              <w:top w:type="dxa" w:w="70"/>
              <w:left w:type="dxa" w:w="110"/>
              <w:bottom w:type="dxa" w:w="70"/>
              <w:right w:type="dxa" w:w="110"/>
            </w:tcMar>
            <w:vAlign w:val="center"/>
          </w:tcPr>
          <w:p>
            <w:pPr>
              <w:jc w:val="left"/>
            </w:pPr>
            <w:r>
              <w:rPr>
                <w:sz w:val="18"/>
                <w:szCs w:val="18"/>
              </w:rPr>
              <w:t xml:space="preserve">Payment integration &amp; testing</w:t>
            </w:r>
          </w:p>
        </w:tc>
        <w:tc>
          <w:tcPr>
            <w:tcW w:type="dxa" w:w="1557"/>
            <w:shd w:fill="FFFFFF" w:color="auto" w:val="clear"/>
            <w:tcMar>
              <w:top w:type="dxa" w:w="70"/>
              <w:left w:type="dxa" w:w="110"/>
              <w:bottom w:type="dxa" w:w="70"/>
              <w:right w:type="dxa" w:w="110"/>
            </w:tcMar>
            <w:vAlign w:val="center"/>
          </w:tcPr>
          <w:p>
            <w:pPr>
              <w:jc w:val="left"/>
            </w:pPr>
            <w:r>
              <w:rPr>
                <w:sz w:val="18"/>
                <w:szCs w:val="18"/>
              </w:rPr>
              <w:t xml:space="preserve">one-time</w:t>
            </w:r>
          </w:p>
        </w:tc>
        <w:tc>
          <w:tcPr>
            <w:tcW w:type="dxa" w:w="1557"/>
            <w:shd w:fill="FFFFFF" w:color="auto" w:val="clear"/>
            <w:tcMar>
              <w:top w:type="dxa" w:w="70"/>
              <w:left w:type="dxa" w:w="110"/>
              <w:bottom w:type="dxa" w:w="70"/>
              <w:right w:type="dxa" w:w="110"/>
            </w:tcMar>
            <w:vAlign w:val="center"/>
          </w:tcPr>
          <w:p>
            <w:pPr>
              <w:jc w:val="right"/>
            </w:pPr>
            <w:r>
              <w:rPr>
                <w:sz w:val="18"/>
                <w:szCs w:val="18"/>
              </w:rPr>
              <w:t xml:space="preserve">1,500,000</w:t>
            </w:r>
          </w:p>
        </w:tc>
        <w:tc>
          <w:tcPr>
            <w:tcW w:type="dxa" w:w="1557"/>
            <w:shd w:fill="FFFFFF" w:color="auto" w:val="clear"/>
            <w:tcMar>
              <w:top w:type="dxa" w:w="70"/>
              <w:left w:type="dxa" w:w="110"/>
              <w:bottom w:type="dxa" w:w="70"/>
              <w:right w:type="dxa" w:w="110"/>
            </w:tcMar>
            <w:vAlign w:val="center"/>
          </w:tcPr>
          <w:p>
            <w:pPr>
              <w:jc w:val="right"/>
            </w:pPr>
            <w:r>
              <w:rPr>
                <w:sz w:val="18"/>
                <w:szCs w:val="18"/>
              </w:rPr>
              <w:t xml:space="preserve">7.5%</w:t>
            </w:r>
          </w:p>
        </w:tc>
        <w:tc>
          <w:tcPr>
            <w:tcW w:type="dxa" w:w="1560"/>
            <w:shd w:fill="FFFFFF" w:color="auto" w:val="clear"/>
            <w:tcMar>
              <w:top w:type="dxa" w:w="70"/>
              <w:left w:type="dxa" w:w="110"/>
              <w:bottom w:type="dxa" w:w="70"/>
              <w:right w:type="dxa" w:w="110"/>
            </w:tcMar>
            <w:vAlign w:val="center"/>
          </w:tcPr>
          <w:p>
            <w:pPr>
              <w:jc w:val="left"/>
            </w:pPr>
            <w:r>
              <w:rPr>
                <w:sz w:val="18"/>
                <w:szCs w:val="18"/>
              </w:rPr>
              <w:t xml:space="preserve">1</w:t>
            </w:r>
          </w:p>
        </w:tc>
      </w:tr>
      <w:tr>
        <w:trPr>
          <w:cantSplit/>
          <w:tblHeader w:val="off"/>
        </w:trPr>
        <w:tc>
          <w:tcPr>
            <w:tcW w:type="dxa" w:w="3407"/>
            <w:shd w:fill="FBF8F1" w:color="auto" w:val="clear"/>
            <w:tcMar>
              <w:top w:type="dxa" w:w="70"/>
              <w:left w:type="dxa" w:w="110"/>
              <w:bottom w:type="dxa" w:w="70"/>
              <w:right w:type="dxa" w:w="110"/>
            </w:tcMar>
            <w:vAlign w:val="center"/>
          </w:tcPr>
          <w:p>
            <w:pPr>
              <w:jc w:val="left"/>
            </w:pPr>
            <w:r>
              <w:rPr>
                <w:sz w:val="18"/>
                <w:szCs w:val="18"/>
              </w:rPr>
              <w:t xml:space="preserve">Trust content: guide videos, photos</w:t>
            </w:r>
          </w:p>
        </w:tc>
        <w:tc>
          <w:tcPr>
            <w:tcW w:type="dxa" w:w="1557"/>
            <w:shd w:fill="FBF8F1" w:color="auto" w:val="clear"/>
            <w:tcMar>
              <w:top w:type="dxa" w:w="70"/>
              <w:left w:type="dxa" w:w="110"/>
              <w:bottom w:type="dxa" w:w="70"/>
              <w:right w:type="dxa" w:w="110"/>
            </w:tcMar>
            <w:vAlign w:val="center"/>
          </w:tcPr>
          <w:p>
            <w:pPr>
              <w:jc w:val="left"/>
            </w:pPr>
            <w:r>
              <w:rPr>
                <w:sz w:val="18"/>
                <w:szCs w:val="18"/>
              </w:rPr>
              <w:t xml:space="preserve">one-time</w:t>
            </w:r>
          </w:p>
        </w:tc>
        <w:tc>
          <w:tcPr>
            <w:tcW w:type="dxa" w:w="1557"/>
            <w:shd w:fill="FBF8F1" w:color="auto" w:val="clear"/>
            <w:tcMar>
              <w:top w:type="dxa" w:w="70"/>
              <w:left w:type="dxa" w:w="110"/>
              <w:bottom w:type="dxa" w:w="70"/>
              <w:right w:type="dxa" w:w="110"/>
            </w:tcMar>
            <w:vAlign w:val="center"/>
          </w:tcPr>
          <w:p>
            <w:pPr>
              <w:jc w:val="right"/>
            </w:pPr>
            <w:r>
              <w:rPr>
                <w:sz w:val="18"/>
                <w:szCs w:val="18"/>
              </w:rPr>
              <w:t xml:space="preserve">1,000,000</w:t>
            </w:r>
          </w:p>
        </w:tc>
        <w:tc>
          <w:tcPr>
            <w:tcW w:type="dxa" w:w="1557"/>
            <w:shd w:fill="FBF8F1" w:color="auto" w:val="clear"/>
            <w:tcMar>
              <w:top w:type="dxa" w:w="70"/>
              <w:left w:type="dxa" w:w="110"/>
              <w:bottom w:type="dxa" w:w="70"/>
              <w:right w:type="dxa" w:w="110"/>
            </w:tcMar>
            <w:vAlign w:val="center"/>
          </w:tcPr>
          <w:p>
            <w:pPr>
              <w:jc w:val="right"/>
            </w:pPr>
            <w:r>
              <w:rPr>
                <w:sz w:val="18"/>
                <w:szCs w:val="18"/>
              </w:rPr>
              <w:t xml:space="preserve">5.0%</w:t>
            </w:r>
          </w:p>
        </w:tc>
        <w:tc>
          <w:tcPr>
            <w:tcW w:type="dxa" w:w="1560"/>
            <w:shd w:fill="FBF8F1" w:color="auto" w:val="clear"/>
            <w:tcMar>
              <w:top w:type="dxa" w:w="70"/>
              <w:left w:type="dxa" w:w="110"/>
              <w:bottom w:type="dxa" w:w="70"/>
              <w:right w:type="dxa" w:w="110"/>
            </w:tcMar>
            <w:vAlign w:val="center"/>
          </w:tcPr>
          <w:p>
            <w:pPr>
              <w:jc w:val="left"/>
            </w:pPr>
            <w:r>
              <w:rPr>
                <w:sz w:val="18"/>
                <w:szCs w:val="18"/>
              </w:rPr>
              <w:t xml:space="preserve">1</w:t>
            </w:r>
          </w:p>
        </w:tc>
      </w:tr>
      <w:tr>
        <w:trPr>
          <w:cantSplit/>
          <w:tblHeader w:val="off"/>
        </w:trPr>
        <w:tc>
          <w:tcPr>
            <w:tcW w:type="dxa" w:w="3407"/>
            <w:shd w:fill="FFFFFF" w:color="auto" w:val="clear"/>
            <w:tcMar>
              <w:top w:type="dxa" w:w="70"/>
              <w:left w:type="dxa" w:w="110"/>
              <w:bottom w:type="dxa" w:w="70"/>
              <w:right w:type="dxa" w:w="110"/>
            </w:tcMar>
            <w:vAlign w:val="center"/>
          </w:tcPr>
          <w:p>
            <w:pPr>
              <w:jc w:val="left"/>
            </w:pPr>
            <w:r>
              <w:rPr>
                <w:sz w:val="18"/>
                <w:szCs w:val="18"/>
              </w:rPr>
              <w:t xml:space="preserve">Marketing &amp; acquisition</w:t>
            </w:r>
          </w:p>
        </w:tc>
        <w:tc>
          <w:tcPr>
            <w:tcW w:type="dxa" w:w="1557"/>
            <w:shd w:fill="FFFFFF" w:color="auto" w:val="clear"/>
            <w:tcMar>
              <w:top w:type="dxa" w:w="70"/>
              <w:left w:type="dxa" w:w="110"/>
              <w:bottom w:type="dxa" w:w="70"/>
              <w:right w:type="dxa" w:w="110"/>
            </w:tcMar>
            <w:vAlign w:val="center"/>
          </w:tcPr>
          <w:p>
            <w:pPr>
              <w:jc w:val="left"/>
            </w:pPr>
            <w:r>
              <w:rPr>
                <w:sz w:val="18"/>
                <w:szCs w:val="18"/>
              </w:rPr>
              <w:t xml:space="preserve">recurring</w:t>
            </w:r>
          </w:p>
        </w:tc>
        <w:tc>
          <w:tcPr>
            <w:tcW w:type="dxa" w:w="1557"/>
            <w:shd w:fill="FFFFFF" w:color="auto" w:val="clear"/>
            <w:tcMar>
              <w:top w:type="dxa" w:w="70"/>
              <w:left w:type="dxa" w:w="110"/>
              <w:bottom w:type="dxa" w:w="70"/>
              <w:right w:type="dxa" w:w="110"/>
            </w:tcMar>
            <w:vAlign w:val="center"/>
          </w:tcPr>
          <w:p>
            <w:pPr>
              <w:jc w:val="right"/>
            </w:pPr>
            <w:r>
              <w:rPr>
                <w:sz w:val="18"/>
                <w:szCs w:val="18"/>
              </w:rPr>
              <w:t xml:space="preserve">4,500,000</w:t>
            </w:r>
          </w:p>
        </w:tc>
        <w:tc>
          <w:tcPr>
            <w:tcW w:type="dxa" w:w="1557"/>
            <w:shd w:fill="FFFFFF" w:color="auto" w:val="clear"/>
            <w:tcMar>
              <w:top w:type="dxa" w:w="70"/>
              <w:left w:type="dxa" w:w="110"/>
              <w:bottom w:type="dxa" w:w="70"/>
              <w:right w:type="dxa" w:w="110"/>
            </w:tcMar>
            <w:vAlign w:val="center"/>
          </w:tcPr>
          <w:p>
            <w:pPr>
              <w:jc w:val="right"/>
            </w:pPr>
            <w:r>
              <w:rPr>
                <w:sz w:val="18"/>
                <w:szCs w:val="18"/>
              </w:rPr>
              <w:t xml:space="preserve">22.5%</w:t>
            </w:r>
          </w:p>
        </w:tc>
        <w:tc>
          <w:tcPr>
            <w:tcW w:type="dxa" w:w="1560"/>
            <w:shd w:fill="FFFFFF" w:color="auto" w:val="clear"/>
            <w:tcMar>
              <w:top w:type="dxa" w:w="70"/>
              <w:left w:type="dxa" w:w="110"/>
              <w:bottom w:type="dxa" w:w="70"/>
              <w:right w:type="dxa" w:w="110"/>
            </w:tcMar>
            <w:vAlign w:val="center"/>
          </w:tcPr>
          <w:p>
            <w:pPr>
              <w:jc w:val="left"/>
            </w:pPr>
            <w:r>
              <w:rPr>
                <w:sz w:val="18"/>
                <w:szCs w:val="18"/>
              </w:rPr>
              <w:t xml:space="preserve">2</w:t>
            </w:r>
          </w:p>
        </w:tc>
      </w:tr>
      <w:tr>
        <w:trPr>
          <w:cantSplit/>
          <w:tblHeader w:val="off"/>
        </w:trPr>
        <w:tc>
          <w:tcPr>
            <w:tcW w:type="dxa" w:w="3407"/>
            <w:shd w:fill="FBF8F1" w:color="auto" w:val="clear"/>
            <w:tcMar>
              <w:top w:type="dxa" w:w="70"/>
              <w:left w:type="dxa" w:w="110"/>
              <w:bottom w:type="dxa" w:w="70"/>
              <w:right w:type="dxa" w:w="110"/>
            </w:tcMar>
            <w:vAlign w:val="center"/>
          </w:tcPr>
          <w:p>
            <w:pPr>
              <w:jc w:val="left"/>
            </w:pPr>
            <w:r>
              <w:rPr>
                <w:sz w:val="18"/>
                <w:szCs w:val="18"/>
              </w:rPr>
              <w:t xml:space="preserve">Hosting, AI usage, maintenance</w:t>
            </w:r>
          </w:p>
        </w:tc>
        <w:tc>
          <w:tcPr>
            <w:tcW w:type="dxa" w:w="1557"/>
            <w:shd w:fill="FBF8F1" w:color="auto" w:val="clear"/>
            <w:tcMar>
              <w:top w:type="dxa" w:w="70"/>
              <w:left w:type="dxa" w:w="110"/>
              <w:bottom w:type="dxa" w:w="70"/>
              <w:right w:type="dxa" w:w="110"/>
            </w:tcMar>
            <w:vAlign w:val="center"/>
          </w:tcPr>
          <w:p>
            <w:pPr>
              <w:jc w:val="left"/>
            </w:pPr>
            <w:r>
              <w:rPr>
                <w:sz w:val="18"/>
                <w:szCs w:val="18"/>
              </w:rPr>
              <w:t xml:space="preserve">recurring</w:t>
            </w:r>
          </w:p>
        </w:tc>
        <w:tc>
          <w:tcPr>
            <w:tcW w:type="dxa" w:w="1557"/>
            <w:shd w:fill="FBF8F1" w:color="auto" w:val="clear"/>
            <w:tcMar>
              <w:top w:type="dxa" w:w="70"/>
              <w:left w:type="dxa" w:w="110"/>
              <w:bottom w:type="dxa" w:w="70"/>
              <w:right w:type="dxa" w:w="110"/>
            </w:tcMar>
            <w:vAlign w:val="center"/>
          </w:tcPr>
          <w:p>
            <w:pPr>
              <w:jc w:val="right"/>
            </w:pPr>
            <w:r>
              <w:rPr>
                <w:sz w:val="18"/>
                <w:szCs w:val="18"/>
              </w:rPr>
              <w:t xml:space="preserve">1,500,000</w:t>
            </w:r>
          </w:p>
        </w:tc>
        <w:tc>
          <w:tcPr>
            <w:tcW w:type="dxa" w:w="1557"/>
            <w:shd w:fill="FBF8F1" w:color="auto" w:val="clear"/>
            <w:tcMar>
              <w:top w:type="dxa" w:w="70"/>
              <w:left w:type="dxa" w:w="110"/>
              <w:bottom w:type="dxa" w:w="70"/>
              <w:right w:type="dxa" w:w="110"/>
            </w:tcMar>
            <w:vAlign w:val="center"/>
          </w:tcPr>
          <w:p>
            <w:pPr>
              <w:jc w:val="right"/>
            </w:pPr>
            <w:r>
              <w:rPr>
                <w:sz w:val="18"/>
                <w:szCs w:val="18"/>
              </w:rPr>
              <w:t xml:space="preserve">7.5%</w:t>
            </w:r>
          </w:p>
        </w:tc>
        <w:tc>
          <w:tcPr>
            <w:tcW w:type="dxa" w:w="1560"/>
            <w:shd w:fill="FBF8F1" w:color="auto" w:val="clear"/>
            <w:tcMar>
              <w:top w:type="dxa" w:w="70"/>
              <w:left w:type="dxa" w:w="110"/>
              <w:bottom w:type="dxa" w:w="70"/>
              <w:right w:type="dxa" w:w="110"/>
            </w:tcMar>
            <w:vAlign w:val="center"/>
          </w:tcPr>
          <w:p>
            <w:pPr>
              <w:jc w:val="left"/>
            </w:pPr>
            <w:r>
              <w:rPr>
                <w:sz w:val="18"/>
                <w:szCs w:val="18"/>
              </w:rPr>
              <w:t xml:space="preserve">1</w:t>
            </w:r>
          </w:p>
        </w:tc>
      </w:tr>
      <w:tr>
        <w:trPr>
          <w:cantSplit/>
          <w:tblHeader w:val="off"/>
        </w:trPr>
        <w:tc>
          <w:tcPr>
            <w:tcW w:type="dxa" w:w="3407"/>
            <w:shd w:fill="FFFFFF" w:color="auto" w:val="clear"/>
            <w:tcMar>
              <w:top w:type="dxa" w:w="70"/>
              <w:left w:type="dxa" w:w="110"/>
              <w:bottom w:type="dxa" w:w="70"/>
              <w:right w:type="dxa" w:w="110"/>
            </w:tcMar>
            <w:vAlign w:val="center"/>
          </w:tcPr>
          <w:p>
            <w:pPr>
              <w:jc w:val="left"/>
            </w:pPr>
            <w:r>
              <w:rPr>
                <w:sz w:val="18"/>
                <w:szCs w:val="18"/>
              </w:rPr>
              <w:t xml:space="preserve">Pilot &amp; support</w:t>
            </w:r>
          </w:p>
        </w:tc>
        <w:tc>
          <w:tcPr>
            <w:tcW w:type="dxa" w:w="1557"/>
            <w:shd w:fill="FFFFFF" w:color="auto" w:val="clear"/>
            <w:tcMar>
              <w:top w:type="dxa" w:w="70"/>
              <w:left w:type="dxa" w:w="110"/>
              <w:bottom w:type="dxa" w:w="70"/>
              <w:right w:type="dxa" w:w="110"/>
            </w:tcMar>
            <w:vAlign w:val="center"/>
          </w:tcPr>
          <w:p>
            <w:pPr>
              <w:jc w:val="left"/>
            </w:pPr>
            <w:r>
              <w:rPr>
                <w:sz w:val="18"/>
                <w:szCs w:val="18"/>
              </w:rPr>
              <w:t xml:space="preserve">recurring</w:t>
            </w:r>
          </w:p>
        </w:tc>
        <w:tc>
          <w:tcPr>
            <w:tcW w:type="dxa" w:w="1557"/>
            <w:shd w:fill="FFFFFF" w:color="auto" w:val="clear"/>
            <w:tcMar>
              <w:top w:type="dxa" w:w="70"/>
              <w:left w:type="dxa" w:w="110"/>
              <w:bottom w:type="dxa" w:w="70"/>
              <w:right w:type="dxa" w:w="110"/>
            </w:tcMar>
            <w:vAlign w:val="center"/>
          </w:tcPr>
          <w:p>
            <w:pPr>
              <w:jc w:val="right"/>
            </w:pPr>
            <w:r>
              <w:rPr>
                <w:sz w:val="18"/>
                <w:szCs w:val="18"/>
              </w:rPr>
              <w:t xml:space="preserve">1,000,000</w:t>
            </w:r>
          </w:p>
        </w:tc>
        <w:tc>
          <w:tcPr>
            <w:tcW w:type="dxa" w:w="1557"/>
            <w:shd w:fill="FFFFFF" w:color="auto" w:val="clear"/>
            <w:tcMar>
              <w:top w:type="dxa" w:w="70"/>
              <w:left w:type="dxa" w:w="110"/>
              <w:bottom w:type="dxa" w:w="70"/>
              <w:right w:type="dxa" w:w="110"/>
            </w:tcMar>
            <w:vAlign w:val="center"/>
          </w:tcPr>
          <w:p>
            <w:pPr>
              <w:jc w:val="right"/>
            </w:pPr>
            <w:r>
              <w:rPr>
                <w:sz w:val="18"/>
                <w:szCs w:val="18"/>
              </w:rPr>
              <w:t xml:space="preserve">5.0%</w:t>
            </w:r>
          </w:p>
        </w:tc>
        <w:tc>
          <w:tcPr>
            <w:tcW w:type="dxa" w:w="1560"/>
            <w:shd w:fill="FFFFFF" w:color="auto" w:val="clear"/>
            <w:tcMar>
              <w:top w:type="dxa" w:w="70"/>
              <w:left w:type="dxa" w:w="110"/>
              <w:bottom w:type="dxa" w:w="70"/>
              <w:right w:type="dxa" w:w="110"/>
            </w:tcMar>
            <w:vAlign w:val="center"/>
          </w:tcPr>
          <w:p>
            <w:pPr>
              <w:jc w:val="left"/>
            </w:pPr>
            <w:r>
              <w:rPr>
                <w:sz w:val="18"/>
                <w:szCs w:val="18"/>
              </w:rPr>
              <w:t xml:space="preserve">1</w:t>
            </w:r>
          </w:p>
        </w:tc>
      </w:tr>
      <w:tr>
        <w:trPr>
          <w:cantSplit/>
          <w:tblHeader w:val="off"/>
        </w:trPr>
        <w:tc>
          <w:tcPr>
            <w:tcW w:type="dxa" w:w="3407"/>
            <w:shd w:fill="FBF8F1" w:color="auto" w:val="clear"/>
            <w:tcMar>
              <w:top w:type="dxa" w:w="70"/>
              <w:left w:type="dxa" w:w="110"/>
              <w:bottom w:type="dxa" w:w="70"/>
              <w:right w:type="dxa" w:w="110"/>
            </w:tcMar>
            <w:vAlign w:val="center"/>
          </w:tcPr>
          <w:p>
            <w:pPr>
              <w:jc w:val="left"/>
            </w:pPr>
            <w:r>
              <w:rPr>
                <w:sz w:val="18"/>
                <w:szCs w:val="18"/>
              </w:rPr>
              <w:t xml:space="preserve">Contingency</w:t>
            </w:r>
          </w:p>
        </w:tc>
        <w:tc>
          <w:tcPr>
            <w:tcW w:type="dxa" w:w="1557"/>
            <w:shd w:fill="FBF8F1" w:color="auto" w:val="clear"/>
            <w:tcMar>
              <w:top w:type="dxa" w:w="70"/>
              <w:left w:type="dxa" w:w="110"/>
              <w:bottom w:type="dxa" w:w="70"/>
              <w:right w:type="dxa" w:w="110"/>
            </w:tcMar>
            <w:vAlign w:val="center"/>
          </w:tcPr>
          <w:p>
            <w:pPr>
              <w:jc w:val="left"/>
            </w:pPr>
            <w:r>
              <w:rPr>
                <w:sz w:val="18"/>
                <w:szCs w:val="18"/>
              </w:rPr>
              <w:t xml:space="preserve">reserve</w:t>
            </w:r>
          </w:p>
        </w:tc>
        <w:tc>
          <w:tcPr>
            <w:tcW w:type="dxa" w:w="1557"/>
            <w:shd w:fill="FBF8F1" w:color="auto" w:val="clear"/>
            <w:tcMar>
              <w:top w:type="dxa" w:w="70"/>
              <w:left w:type="dxa" w:w="110"/>
              <w:bottom w:type="dxa" w:w="70"/>
              <w:right w:type="dxa" w:w="110"/>
            </w:tcMar>
            <w:vAlign w:val="center"/>
          </w:tcPr>
          <w:p>
            <w:pPr>
              <w:jc w:val="right"/>
            </w:pPr>
            <w:r>
              <w:rPr>
                <w:sz w:val="18"/>
                <w:szCs w:val="18"/>
              </w:rPr>
              <w:t xml:space="preserve">1,000,000</w:t>
            </w:r>
          </w:p>
        </w:tc>
        <w:tc>
          <w:tcPr>
            <w:tcW w:type="dxa" w:w="1557"/>
            <w:shd w:fill="FBF8F1" w:color="auto" w:val="clear"/>
            <w:tcMar>
              <w:top w:type="dxa" w:w="70"/>
              <w:left w:type="dxa" w:w="110"/>
              <w:bottom w:type="dxa" w:w="70"/>
              <w:right w:type="dxa" w:w="110"/>
            </w:tcMar>
            <w:vAlign w:val="center"/>
          </w:tcPr>
          <w:p>
            <w:pPr>
              <w:jc w:val="right"/>
            </w:pPr>
            <w:r>
              <w:rPr>
                <w:sz w:val="18"/>
                <w:szCs w:val="18"/>
              </w:rPr>
              <w:t xml:space="preserve">5.0%</w:t>
            </w:r>
          </w:p>
        </w:tc>
        <w:tc>
          <w:tcPr>
            <w:tcW w:type="dxa" w:w="1560"/>
            <w:shd w:fill="FBF8F1" w:color="auto" w:val="clear"/>
            <w:tcMar>
              <w:top w:type="dxa" w:w="70"/>
              <w:left w:type="dxa" w:w="110"/>
              <w:bottom w:type="dxa" w:w="70"/>
              <w:right w:type="dxa" w:w="110"/>
            </w:tcMar>
            <w:vAlign w:val="center"/>
          </w:tcPr>
          <w:p>
            <w:pPr>
              <w:jc w:val="left"/>
            </w:pPr>
            <w:r>
              <w:rPr>
                <w:sz w:val="18"/>
                <w:szCs w:val="18"/>
              </w:rPr>
              <w:t xml:space="preserve">2</w:t>
            </w:r>
          </w:p>
        </w:tc>
      </w:tr>
      <w:tr>
        <w:trPr>
          <w:cantSplit/>
          <w:tblHeader w:val="off"/>
        </w:trPr>
        <w:tc>
          <w:tcPr>
            <w:tcW w:type="dxa" w:w="3407"/>
            <w:shd w:fill="FFFFFF" w:color="auto" w:val="clear"/>
            <w:tcMar>
              <w:top w:type="dxa" w:w="70"/>
              <w:left w:type="dxa" w:w="110"/>
              <w:bottom w:type="dxa" w:w="70"/>
              <w:right w:type="dxa" w:w="110"/>
            </w:tcMar>
            <w:vAlign w:val="center"/>
          </w:tcPr>
          <w:p>
            <w:pPr>
              <w:jc w:val="left"/>
            </w:pPr>
            <w:r>
              <w:rPr>
                <w:b/>
                <w:bCs/>
                <w:sz w:val="18"/>
                <w:szCs w:val="18"/>
              </w:rPr>
              <w:t xml:space="preserve">Total</w:t>
            </w:r>
            <w:r>
              <w:rPr>
                <w:sz w:val="18"/>
                <w:szCs w:val="18"/>
              </w:rPr>
              <w:t xml:space="preserve"> (case limit 20,000,000)</w:t>
            </w:r>
          </w:p>
        </w:tc>
        <w:tc>
          <w:tcPr>
            <w:tcW w:type="dxa" w:w="1557"/>
            <w:shd w:fill="FFFFFF" w:color="auto" w:val="clear"/>
            <w:tcMar>
              <w:top w:type="dxa" w:w="70"/>
              <w:left w:type="dxa" w:w="110"/>
              <w:bottom w:type="dxa" w:w="70"/>
              <w:right w:type="dxa" w:w="110"/>
            </w:tcMar>
            <w:vAlign w:val="center"/>
          </w:tcPr>
          <w:p>
            <w:pPr>
              <w:jc w:val="left"/>
            </w:pPr>
          </w:p>
        </w:tc>
        <w:tc>
          <w:tcPr>
            <w:tcW w:type="dxa" w:w="1557"/>
            <w:shd w:fill="FFFFFF" w:color="auto" w:val="clear"/>
            <w:tcMar>
              <w:top w:type="dxa" w:w="70"/>
              <w:left w:type="dxa" w:w="110"/>
              <w:bottom w:type="dxa" w:w="70"/>
              <w:right w:type="dxa" w:w="110"/>
            </w:tcMar>
            <w:vAlign w:val="center"/>
          </w:tcPr>
          <w:p>
            <w:pPr>
              <w:jc w:val="right"/>
            </w:pPr>
            <w:r>
              <w:rPr>
                <w:b/>
                <w:bCs/>
                <w:sz w:val="18"/>
                <w:szCs w:val="18"/>
              </w:rPr>
              <w:t xml:space="preserve">20,000,000</w:t>
            </w:r>
          </w:p>
        </w:tc>
        <w:tc>
          <w:tcPr>
            <w:tcW w:type="dxa" w:w="1557"/>
            <w:shd w:fill="FFFFFF" w:color="auto" w:val="clear"/>
            <w:tcMar>
              <w:top w:type="dxa" w:w="70"/>
              <w:left w:type="dxa" w:w="110"/>
              <w:bottom w:type="dxa" w:w="70"/>
              <w:right w:type="dxa" w:w="110"/>
            </w:tcMar>
            <w:vAlign w:val="center"/>
          </w:tcPr>
          <w:p>
            <w:pPr>
              <w:jc w:val="right"/>
            </w:pPr>
            <w:r>
              <w:rPr>
                <w:b/>
                <w:bCs/>
                <w:sz w:val="18"/>
                <w:szCs w:val="18"/>
              </w:rPr>
              <w:t xml:space="preserve">100%</w:t>
            </w:r>
          </w:p>
        </w:tc>
        <w:tc>
          <w:tcPr>
            <w:tcW w:type="dxa" w:w="1560"/>
            <w:shd w:fill="FFFFFF" w:color="auto" w:val="clear"/>
            <w:tcMar>
              <w:top w:type="dxa" w:w="70"/>
              <w:left w:type="dxa" w:w="110"/>
              <w:bottom w:type="dxa" w:w="70"/>
              <w:right w:type="dxa" w:w="110"/>
            </w:tcMar>
            <w:vAlign w:val="center"/>
          </w:tcPr>
          <w:p>
            <w:pPr>
              <w:jc w:val="left"/>
            </w:pPr>
          </w:p>
        </w:tc>
      </w:tr>
    </w:tbl>
    <w:p>
      <w:pPr>
        <w:spacing w:after="120"/>
      </w:pPr>
    </w:p>
    <w:p>
      <w:pPr>
        <w:spacing w:after="140"/>
      </w:pPr>
      <w:r>
        <w:t xml:space="preserve">One-time build: </w:t>
      </w:r>
      <w:r>
        <w:rPr>
          <w:b/>
          <w:bCs/>
        </w:rPr>
        <w:t xml:space="preserve">12,000,000 KZT</w:t>
      </w:r>
      <w:r>
        <w:t xml:space="preserve">. Recurring year-1 spend: </w:t>
      </w:r>
      <w:r>
        <w:rPr>
          <w:b/>
          <w:bCs/>
        </w:rPr>
        <w:t xml:space="preserve">7,000,000 KZT</w:t>
      </w:r>
      <w:r>
        <w:t xml:space="preserve">. Reserve: </w:t>
      </w:r>
      <w:r>
        <w:rPr>
          <w:b/>
          <w:bCs/>
        </w:rPr>
        <w:t xml:space="preserve">1,000,000 KZT</w:t>
      </w:r>
      <w:r>
        <w:t xml:space="preserve">. After year 1, running cost is assumed at </w:t>
      </w:r>
      <w:r>
        <w:rPr>
          <w:b/>
          <w:bCs/>
        </w:rPr>
        <w:t xml:space="preserve">300,000 KZT/month</w:t>
      </w:r>
      <w:r>
        <w:t xml:space="preserve">. All numbers come from one config file (</w:t>
      </w:r>
      <w:r>
        <w:rPr>
          <w:rFonts w:ascii="Courier New" w:cs="Courier New" w:eastAsia="Courier New" w:hAnsi="Courier New"/>
          <w:color w:val="0E807A"/>
          <w:sz w:val="18"/>
          <w:szCs w:val="18"/>
        </w:rPr>
        <w:t xml:space="preserve">src/data/budget.ts</w:t>
      </w:r>
      <w:r>
        <w:t xml:space="preserve">); the build fails if the lines do not add up to the cap.</w:t>
      </w:r>
    </w:p>
    <w:p>
      <w:pPr>
        <w:spacing w:after="140"/>
      </w:pPr>
      <w:r>
        <w:rPr>
          <w:b/>
          <w:bCs/>
        </w:rPr>
        <w:t xml:space="preserve">Staged spending [Proposal].</w:t>
      </w:r>
      <w:r>
        <w:t xml:space="preserve"> The 20,000,000 KZT is a cap, not a target. </w:t>
      </w:r>
      <w:r>
        <w:rPr>
          <w:b/>
          <w:bCs/>
        </w:rPr>
        <w:t xml:space="preserve">Gate 1</w:t>
      </w:r>
      <w:r>
        <w:t xml:space="preserve"> (14,500,000 KZT: design &amp; development, localization, payment integration, trust content, hosting/AI/maintenance, pilot &amp; support) funds the MVP and the pilot. </w:t>
      </w:r>
      <w:r>
        <w:rPr>
          <w:b/>
          <w:bCs/>
        </w:rPr>
        <w:t xml:space="preserve">Gate 2</w:t>
      </w:r>
      <w:r>
        <w:t xml:space="preserve"> (5,500,000 KZT: marketing &amp; acquisition, contingency) is released only if the pilot meets its metrics. AI usage (about $0.2–1.1 per 1,000 chats, Needs confirmation) is paid from the existing "Hosting, AI usage, maintenance" line. The payback model still assumes the full budget is spent.</w:t>
      </w:r>
    </w:p>
    <w:p>
      <w:pPr>
        <w:pStyle w:val="Heading2"/>
      </w:pPr>
      <w:r>
        <w:t xml:space="preserve">4.2 Payback model</w:t>
      </w:r>
    </w:p>
    <w:p>
      <w:pPr>
        <w:spacing w:after="140"/>
      </w:pPr>
      <w:r>
        <w:rPr>
          <w:b/>
          <w:bCs/>
        </w:rPr>
        <w:t xml:space="preserve">Assumptions</w:t>
      </w:r>
    </w:p>
    <w:tbl>
      <w:tblPr>
        <w:tblW w:type="dxa" w:w="9638"/>
        <w:tblBorders>
          <w:top w:val="single" w:color="DED2BC" w:sz="4"/>
          <w:left w:val="single" w:color="DED2BC" w:sz="4"/>
          <w:bottom w:val="single" w:color="DED2BC" w:sz="4"/>
          <w:right w:val="single" w:color="DED2BC" w:sz="4"/>
          <w:insideH w:val="single" w:color="DED2BC" w:sz="4"/>
          <w:insideV w:val="single" w:color="DED2BC" w:sz="4"/>
        </w:tblBorders>
      </w:tblPr>
      <w:tblGrid>
        <w:gridCol w:w="4157"/>
        <w:gridCol w:w="2362"/>
        <w:gridCol w:w="3119"/>
      </w:tblGrid>
      <w:tr>
        <w:trPr>
          <w:cantSplit/>
          <w:tblHeader/>
        </w:trPr>
        <w:tc>
          <w:tcPr>
            <w:tcW w:type="dxa" w:w="4157"/>
            <w:shd w:fill="12213F" w:color="auto" w:val="clear"/>
            <w:tcMar>
              <w:top w:type="dxa" w:w="70"/>
              <w:left w:type="dxa" w:w="110"/>
              <w:bottom w:type="dxa" w:w="70"/>
              <w:right w:type="dxa" w:w="110"/>
            </w:tcMar>
            <w:vAlign w:val="center"/>
          </w:tcPr>
          <w:p>
            <w:pPr>
              <w:jc w:val="left"/>
            </w:pPr>
            <w:r>
              <w:rPr>
                <w:b/>
                <w:bCs/>
                <w:color w:val="FFFFFF"/>
                <w:sz w:val="18"/>
                <w:szCs w:val="18"/>
              </w:rPr>
              <w:t xml:space="preserve">Input</w:t>
            </w:r>
          </w:p>
        </w:tc>
        <w:tc>
          <w:tcPr>
            <w:tcW w:type="dxa" w:w="2362"/>
            <w:shd w:fill="12213F" w:color="auto" w:val="clear"/>
            <w:tcMar>
              <w:top w:type="dxa" w:w="70"/>
              <w:left w:type="dxa" w:w="110"/>
              <w:bottom w:type="dxa" w:w="70"/>
              <w:right w:type="dxa" w:w="110"/>
            </w:tcMar>
            <w:vAlign w:val="center"/>
          </w:tcPr>
          <w:p>
            <w:pPr>
              <w:jc w:val="left"/>
            </w:pPr>
            <w:r>
              <w:rPr>
                <w:b/>
                <w:bCs/>
                <w:color w:val="FFFFFF"/>
                <w:sz w:val="18"/>
                <w:szCs w:val="18"/>
              </w:rPr>
              <w:t xml:space="preserve">Value</w:t>
            </w:r>
          </w:p>
        </w:tc>
        <w:tc>
          <w:tcPr>
            <w:tcW w:type="dxa" w:w="3119"/>
            <w:shd w:fill="12213F" w:color="auto" w:val="clear"/>
            <w:tcMar>
              <w:top w:type="dxa" w:w="70"/>
              <w:left w:type="dxa" w:w="110"/>
              <w:bottom w:type="dxa" w:w="70"/>
              <w:right w:type="dxa" w:w="110"/>
            </w:tcMar>
            <w:vAlign w:val="center"/>
          </w:tcPr>
          <w:p>
            <w:pPr>
              <w:jc w:val="left"/>
            </w:pPr>
            <w:r>
              <w:rPr>
                <w:b/>
                <w:bCs/>
                <w:color w:val="FFFFFF"/>
                <w:sz w:val="18"/>
                <w:szCs w:val="18"/>
              </w:rPr>
              <w:t xml:space="preserve">Label</w:t>
            </w:r>
          </w:p>
        </w:tc>
      </w:tr>
      <w:tr>
        <w:trPr>
          <w:cantSplit/>
          <w:tblHeader w:val="off"/>
        </w:trPr>
        <w:tc>
          <w:tcPr>
            <w:tcW w:type="dxa" w:w="4157"/>
            <w:shd w:fill="FFFFFF" w:color="auto" w:val="clear"/>
            <w:tcMar>
              <w:top w:type="dxa" w:w="70"/>
              <w:left w:type="dxa" w:w="110"/>
              <w:bottom w:type="dxa" w:w="70"/>
              <w:right w:type="dxa" w:w="110"/>
            </w:tcMar>
            <w:vAlign w:val="center"/>
          </w:tcPr>
          <w:p>
            <w:pPr>
              <w:jc w:val="left"/>
            </w:pPr>
            <w:r>
              <w:rPr>
                <w:sz w:val="18"/>
                <w:szCs w:val="18"/>
              </w:rPr>
              <w:t xml:space="preserve">Average price per traveler</w:t>
            </w:r>
          </w:p>
        </w:tc>
        <w:tc>
          <w:tcPr>
            <w:tcW w:type="dxa" w:w="2362"/>
            <w:shd w:fill="FFFFFF" w:color="auto" w:val="clear"/>
            <w:tcMar>
              <w:top w:type="dxa" w:w="70"/>
              <w:left w:type="dxa" w:w="110"/>
              <w:bottom w:type="dxa" w:w="70"/>
              <w:right w:type="dxa" w:w="110"/>
            </w:tcMar>
            <w:vAlign w:val="center"/>
          </w:tcPr>
          <w:p>
            <w:pPr>
              <w:jc w:val="left"/>
            </w:pPr>
            <w:r>
              <w:rPr>
                <w:sz w:val="18"/>
                <w:szCs w:val="18"/>
              </w:rPr>
              <w:t xml:space="preserve">44,000 KZT</w:t>
            </w:r>
          </w:p>
        </w:tc>
        <w:tc>
          <w:tcPr>
            <w:tcW w:type="dxa" w:w="3119"/>
            <w:shd w:fill="FFFFFF" w:color="auto" w:val="clear"/>
            <w:tcMar>
              <w:top w:type="dxa" w:w="70"/>
              <w:left w:type="dxa" w:w="110"/>
              <w:bottom w:type="dxa" w:w="70"/>
              <w:right w:type="dxa" w:w="110"/>
            </w:tcMar>
            <w:vAlign w:val="center"/>
          </w:tcPr>
          <w:p>
            <w:pPr>
              <w:jc w:val="left"/>
            </w:pPr>
            <w:r>
              <w:rPr>
                <w:sz w:val="18"/>
                <w:szCs w:val="18"/>
              </w:rPr>
              <w:t xml:space="preserve">Case fact</w:t>
            </w:r>
          </w:p>
        </w:tc>
      </w:tr>
      <w:tr>
        <w:trPr>
          <w:cantSplit/>
          <w:tblHeader w:val="off"/>
        </w:trPr>
        <w:tc>
          <w:tcPr>
            <w:tcW w:type="dxa" w:w="4157"/>
            <w:shd w:fill="FBF8F1" w:color="auto" w:val="clear"/>
            <w:tcMar>
              <w:top w:type="dxa" w:w="70"/>
              <w:left w:type="dxa" w:w="110"/>
              <w:bottom w:type="dxa" w:w="70"/>
              <w:right w:type="dxa" w:w="110"/>
            </w:tcMar>
            <w:vAlign w:val="center"/>
          </w:tcPr>
          <w:p>
            <w:pPr>
              <w:jc w:val="left"/>
            </w:pPr>
            <w:r>
              <w:rPr>
                <w:sz w:val="18"/>
                <w:szCs w:val="18"/>
              </w:rPr>
              <w:t xml:space="preserve">Contribution margin</w:t>
            </w:r>
          </w:p>
        </w:tc>
        <w:tc>
          <w:tcPr>
            <w:tcW w:type="dxa" w:w="2362"/>
            <w:shd w:fill="FBF8F1" w:color="auto" w:val="clear"/>
            <w:tcMar>
              <w:top w:type="dxa" w:w="70"/>
              <w:left w:type="dxa" w:w="110"/>
              <w:bottom w:type="dxa" w:w="70"/>
              <w:right w:type="dxa" w:w="110"/>
            </w:tcMar>
            <w:vAlign w:val="center"/>
          </w:tcPr>
          <w:p>
            <w:pPr>
              <w:jc w:val="left"/>
            </w:pPr>
            <w:r>
              <w:rPr>
                <w:sz w:val="18"/>
                <w:szCs w:val="18"/>
              </w:rPr>
              <w:t xml:space="preserve">30%</w:t>
            </w:r>
          </w:p>
        </w:tc>
        <w:tc>
          <w:tcPr>
            <w:tcW w:type="dxa" w:w="3119"/>
            <w:shd w:fill="FBF8F1" w:color="auto" w:val="clear"/>
            <w:tcMar>
              <w:top w:type="dxa" w:w="70"/>
              <w:left w:type="dxa" w:w="110"/>
              <w:bottom w:type="dxa" w:w="70"/>
              <w:right w:type="dxa" w:w="110"/>
            </w:tcMar>
            <w:vAlign w:val="center"/>
          </w:tcPr>
          <w:p>
            <w:pPr>
              <w:jc w:val="left"/>
            </w:pPr>
            <w:r>
              <w:rPr>
                <w:sz w:val="18"/>
                <w:szCs w:val="18"/>
              </w:rPr>
              <w:t xml:space="preserve">Proposal (team assumption)</w:t>
            </w:r>
          </w:p>
        </w:tc>
      </w:tr>
      <w:tr>
        <w:trPr>
          <w:cantSplit/>
          <w:tblHeader w:val="off"/>
        </w:trPr>
        <w:tc>
          <w:tcPr>
            <w:tcW w:type="dxa" w:w="4157"/>
            <w:shd w:fill="FFFFFF" w:color="auto" w:val="clear"/>
            <w:tcMar>
              <w:top w:type="dxa" w:w="70"/>
              <w:left w:type="dxa" w:w="110"/>
              <w:bottom w:type="dxa" w:w="70"/>
              <w:right w:type="dxa" w:w="110"/>
            </w:tcMar>
            <w:vAlign w:val="center"/>
          </w:tcPr>
          <w:p>
            <w:pPr>
              <w:jc w:val="left"/>
            </w:pPr>
            <w:r>
              <w:rPr>
                <w:sz w:val="18"/>
                <w:szCs w:val="18"/>
              </w:rPr>
              <w:t xml:space="preserve">Contribution per traveler</w:t>
            </w:r>
          </w:p>
        </w:tc>
        <w:tc>
          <w:tcPr>
            <w:tcW w:type="dxa" w:w="2362"/>
            <w:shd w:fill="FFFFFF" w:color="auto" w:val="clear"/>
            <w:tcMar>
              <w:top w:type="dxa" w:w="70"/>
              <w:left w:type="dxa" w:w="110"/>
              <w:bottom w:type="dxa" w:w="70"/>
              <w:right w:type="dxa" w:w="110"/>
            </w:tcMar>
            <w:vAlign w:val="center"/>
          </w:tcPr>
          <w:p>
            <w:pPr>
              <w:jc w:val="left"/>
            </w:pPr>
            <w:r>
              <w:rPr>
                <w:sz w:val="18"/>
                <w:szCs w:val="18"/>
              </w:rPr>
              <w:t xml:space="preserve">44,000 × 30% = </w:t>
            </w:r>
            <w:r>
              <w:rPr>
                <w:b/>
                <w:bCs/>
                <w:sz w:val="18"/>
                <w:szCs w:val="18"/>
              </w:rPr>
              <w:t xml:space="preserve">13,200 KZT</w:t>
            </w:r>
          </w:p>
        </w:tc>
        <w:tc>
          <w:tcPr>
            <w:tcW w:type="dxa" w:w="3119"/>
            <w:shd w:fill="FFFFFF" w:color="auto" w:val="clear"/>
            <w:tcMar>
              <w:top w:type="dxa" w:w="70"/>
              <w:left w:type="dxa" w:w="110"/>
              <w:bottom w:type="dxa" w:w="70"/>
              <w:right w:type="dxa" w:w="110"/>
            </w:tcMar>
            <w:vAlign w:val="center"/>
          </w:tcPr>
          <w:p>
            <w:pPr>
              <w:jc w:val="left"/>
            </w:pPr>
            <w:r>
              <w:rPr>
                <w:sz w:val="18"/>
                <w:szCs w:val="18"/>
              </w:rPr>
              <w:t xml:space="preserve">Calculated</w:t>
            </w:r>
          </w:p>
        </w:tc>
      </w:tr>
      <w:tr>
        <w:trPr>
          <w:cantSplit/>
          <w:tblHeader w:val="off"/>
        </w:trPr>
        <w:tc>
          <w:tcPr>
            <w:tcW w:type="dxa" w:w="4157"/>
            <w:shd w:fill="FBF8F1" w:color="auto" w:val="clear"/>
            <w:tcMar>
              <w:top w:type="dxa" w:w="70"/>
              <w:left w:type="dxa" w:w="110"/>
              <w:bottom w:type="dxa" w:w="70"/>
              <w:right w:type="dxa" w:w="110"/>
            </w:tcMar>
            <w:vAlign w:val="center"/>
          </w:tcPr>
          <w:p>
            <w:pPr>
              <w:jc w:val="left"/>
            </w:pPr>
            <w:r>
              <w:rPr>
                <w:sz w:val="18"/>
                <w:szCs w:val="18"/>
              </w:rPr>
              <w:t xml:space="preserve">Extra foreign travelers per year at month 24</w:t>
            </w:r>
          </w:p>
        </w:tc>
        <w:tc>
          <w:tcPr>
            <w:tcW w:type="dxa" w:w="2362"/>
            <w:shd w:fill="FBF8F1" w:color="auto" w:val="clear"/>
            <w:tcMar>
              <w:top w:type="dxa" w:w="70"/>
              <w:left w:type="dxa" w:w="110"/>
              <w:bottom w:type="dxa" w:w="70"/>
              <w:right w:type="dxa" w:w="110"/>
            </w:tcMar>
            <w:vAlign w:val="center"/>
          </w:tcPr>
          <w:p>
            <w:pPr>
              <w:jc w:val="left"/>
            </w:pPr>
            <w:r>
              <w:rPr>
                <w:sz w:val="18"/>
                <w:szCs w:val="18"/>
              </w:rPr>
              <w:t xml:space="preserve">1,263</w:t>
            </w:r>
          </w:p>
        </w:tc>
        <w:tc>
          <w:tcPr>
            <w:tcW w:type="dxa" w:w="3119"/>
            <w:shd w:fill="FBF8F1" w:color="auto" w:val="clear"/>
            <w:tcMar>
              <w:top w:type="dxa" w:w="70"/>
              <w:left w:type="dxa" w:w="110"/>
              <w:bottom w:type="dxa" w:w="70"/>
              <w:right w:type="dxa" w:w="110"/>
            </w:tcMar>
            <w:vAlign w:val="center"/>
          </w:tcPr>
          <w:p>
            <w:pPr>
              <w:jc w:val="left"/>
            </w:pPr>
            <w:r>
              <w:rPr>
                <w:sz w:val="18"/>
                <w:szCs w:val="18"/>
              </w:rPr>
              <w:t xml:space="preserve">Derived from the case goal (§4.3)</w:t>
            </w:r>
          </w:p>
        </w:tc>
      </w:tr>
      <w:tr>
        <w:trPr>
          <w:cantSplit/>
          <w:tblHeader w:val="off"/>
        </w:trPr>
        <w:tc>
          <w:tcPr>
            <w:tcW w:type="dxa" w:w="4157"/>
            <w:shd w:fill="FFFFFF" w:color="auto" w:val="clear"/>
            <w:tcMar>
              <w:top w:type="dxa" w:w="70"/>
              <w:left w:type="dxa" w:w="110"/>
              <w:bottom w:type="dxa" w:w="70"/>
              <w:right w:type="dxa" w:w="110"/>
            </w:tcMar>
            <w:vAlign w:val="center"/>
          </w:tcPr>
          <w:p>
            <w:pPr>
              <w:jc w:val="left"/>
            </w:pPr>
            <w:r>
              <w:rPr>
                <w:sz w:val="18"/>
                <w:szCs w:val="18"/>
              </w:rPr>
              <w:t xml:space="preserve">Running cost after year 1</w:t>
            </w:r>
          </w:p>
        </w:tc>
        <w:tc>
          <w:tcPr>
            <w:tcW w:type="dxa" w:w="2362"/>
            <w:shd w:fill="FFFFFF" w:color="auto" w:val="clear"/>
            <w:tcMar>
              <w:top w:type="dxa" w:w="70"/>
              <w:left w:type="dxa" w:w="110"/>
              <w:bottom w:type="dxa" w:w="70"/>
              <w:right w:type="dxa" w:w="110"/>
            </w:tcMar>
            <w:vAlign w:val="center"/>
          </w:tcPr>
          <w:p>
            <w:pPr>
              <w:jc w:val="left"/>
            </w:pPr>
            <w:r>
              <w:rPr>
                <w:sz w:val="18"/>
                <w:szCs w:val="18"/>
              </w:rPr>
              <w:t xml:space="preserve">300,000 KZT / month</w:t>
            </w:r>
          </w:p>
        </w:tc>
        <w:tc>
          <w:tcPr>
            <w:tcW w:type="dxa" w:w="3119"/>
            <w:shd w:fill="FFFFFF" w:color="auto" w:val="clear"/>
            <w:tcMar>
              <w:top w:type="dxa" w:w="70"/>
              <w:left w:type="dxa" w:w="110"/>
              <w:bottom w:type="dxa" w:w="70"/>
              <w:right w:type="dxa" w:w="110"/>
            </w:tcMar>
            <w:vAlign w:val="center"/>
          </w:tcPr>
          <w:p>
            <w:pPr>
              <w:jc w:val="left"/>
            </w:pPr>
            <w:r>
              <w:rPr>
                <w:sz w:val="18"/>
                <w:szCs w:val="18"/>
              </w:rPr>
              <w:t xml:space="preserve">Proposal</w:t>
            </w:r>
          </w:p>
        </w:tc>
      </w:tr>
      <w:tr>
        <w:trPr>
          <w:cantSplit/>
          <w:tblHeader w:val="off"/>
        </w:trPr>
        <w:tc>
          <w:tcPr>
            <w:tcW w:type="dxa" w:w="4157"/>
            <w:shd w:fill="FBF8F1" w:color="auto" w:val="clear"/>
            <w:tcMar>
              <w:top w:type="dxa" w:w="70"/>
              <w:left w:type="dxa" w:w="110"/>
              <w:bottom w:type="dxa" w:w="70"/>
              <w:right w:type="dxa" w:w="110"/>
            </w:tcMar>
            <w:vAlign w:val="center"/>
          </w:tcPr>
          <w:p>
            <w:pPr>
              <w:jc w:val="left"/>
            </w:pPr>
            <w:r>
              <w:rPr>
                <w:sz w:val="18"/>
                <w:szCs w:val="18"/>
              </w:rPr>
              <w:t xml:space="preserve">Launch</w:t>
            </w:r>
          </w:p>
        </w:tc>
        <w:tc>
          <w:tcPr>
            <w:tcW w:type="dxa" w:w="2362"/>
            <w:shd w:fill="FBF8F1" w:color="auto" w:val="clear"/>
            <w:tcMar>
              <w:top w:type="dxa" w:w="70"/>
              <w:left w:type="dxa" w:w="110"/>
              <w:bottom w:type="dxa" w:w="70"/>
              <w:right w:type="dxa" w:w="110"/>
            </w:tcMar>
            <w:vAlign w:val="center"/>
          </w:tcPr>
          <w:p>
            <w:pPr>
              <w:jc w:val="left"/>
            </w:pPr>
            <w:r>
              <w:rPr>
                <w:sz w:val="18"/>
                <w:szCs w:val="18"/>
              </w:rPr>
              <w:t xml:space="preserve">Month 4</w:t>
            </w:r>
          </w:p>
        </w:tc>
        <w:tc>
          <w:tcPr>
            <w:tcW w:type="dxa" w:w="3119"/>
            <w:shd w:fill="FBF8F1" w:color="auto" w:val="clear"/>
            <w:tcMar>
              <w:top w:type="dxa" w:w="70"/>
              <w:left w:type="dxa" w:w="110"/>
              <w:bottom w:type="dxa" w:w="70"/>
              <w:right w:type="dxa" w:w="110"/>
            </w:tcMar>
            <w:vAlign w:val="center"/>
          </w:tcPr>
          <w:p>
            <w:pPr>
              <w:jc w:val="left"/>
            </w:pPr>
            <w:r>
              <w:rPr>
                <w:sz w:val="18"/>
                <w:szCs w:val="18"/>
              </w:rPr>
              <w:t xml:space="preserve">Proposal</w:t>
            </w:r>
          </w:p>
        </w:tc>
      </w:tr>
    </w:tbl>
    <w:p>
      <w:pPr>
        <w:spacing w:after="120"/>
      </w:pPr>
    </w:p>
    <w:p>
      <w:pPr>
        <w:spacing w:after="140"/>
      </w:pPr>
      <w:r>
        <w:rPr>
          <w:b/>
          <w:bCs/>
        </w:rPr>
        <w:t xml:space="preserve">Formula</w:t>
      </w:r>
    </w:p>
    <w:p>
      <w:pPr>
        <w:pStyle w:val="ListParagraph"/>
        <w:numPr>
          <w:ilvl w:val="0"/>
          <w:numId w:val="3"/>
        </w:numPr>
        <w:spacing w:after="60"/>
      </w:pPr>
      <w:r>
        <w:rPr>
          <w:b/>
          <w:bCs/>
        </w:rPr>
        <w:t xml:space="preserve">Costs:</w:t>
      </w:r>
      <w:r>
        <w:t xml:space="preserve"> 12,000,000 (one-time) ÷ 3 per month in months 1–3; 8,000,000 (recurring + reserve) ÷ 12 per month in months 1–12; 300,000 per month from month 13.</w:t>
      </w:r>
    </w:p>
    <w:p>
      <w:pPr>
        <w:pStyle w:val="ListParagraph"/>
        <w:numPr>
          <w:ilvl w:val="0"/>
          <w:numId w:val="3"/>
        </w:numPr>
        <w:spacing w:after="60"/>
      </w:pPr>
      <w:r>
        <w:rPr>
          <w:b/>
          <w:bCs/>
        </w:rPr>
        <w:t xml:space="preserve">Travelers in month m:</w:t>
      </w:r>
      <w:r>
        <w:t xml:space="preserve"> (1,263 ÷ 12) × ramp(m), with ramp = (m − 3) ÷ 21 for months 4–24, then 1 (flat).</w:t>
      </w:r>
    </w:p>
    <w:p>
      <w:pPr>
        <w:pStyle w:val="ListParagraph"/>
        <w:numPr>
          <w:ilvl w:val="0"/>
          <w:numId w:val="3"/>
        </w:numPr>
        <w:spacing w:after="60"/>
      </w:pPr>
      <w:r>
        <w:rPr>
          <w:b/>
          <w:bCs/>
        </w:rPr>
        <w:t xml:space="preserve">Net in month m:</w:t>
      </w:r>
      <w:r>
        <w:t xml:space="preserve"> travelers × 13,200 − costs.</w:t>
      </w:r>
    </w:p>
    <w:p>
      <w:pPr>
        <w:pStyle w:val="ListParagraph"/>
        <w:numPr>
          <w:ilvl w:val="0"/>
          <w:numId w:val="3"/>
        </w:numPr>
        <w:spacing w:after="60"/>
      </w:pPr>
      <w:r>
        <w:rPr>
          <w:b/>
          <w:bCs/>
        </w:rPr>
        <w:t xml:space="preserve">Payback:</w:t>
      </w:r>
      <w:r>
        <w:t xml:space="preserve"> first month where cumulative net ≥ 0.</w:t>
      </w:r>
    </w:p>
    <w:p>
      <w:pPr>
        <w:pStyle w:val="ListParagraph"/>
        <w:numPr>
          <w:ilvl w:val="0"/>
          <w:numId w:val="3"/>
        </w:numPr>
        <w:spacing w:after="60"/>
      </w:pPr>
      <w:r>
        <w:rPr>
          <w:b/>
          <w:bCs/>
        </w:rPr>
        <w:t xml:space="preserve">Downside:</w:t>
      </w:r>
      <w:r>
        <w:t xml:space="preserve"> same, with travelers × 0.7.</w:t>
      </w:r>
    </w:p>
    <w:p>
      <w:pPr>
        <w:spacing w:after="140"/>
      </w:pPr>
      <w:r>
        <w:rPr>
          <w:b/>
          <w:bCs/>
        </w:rPr>
        <w:t xml:space="preserve">Results with the default inputs</w:t>
      </w:r>
      <w:r>
        <w:t xml:space="preserve"> (defaults were </w:t>
      </w:r>
      <w:r>
        <w:rPr>
          <w:b/>
          <w:bCs/>
        </w:rPr>
        <w:t xml:space="preserve">not</w:t>
      </w:r>
      <w:r>
        <w:t xml:space="preserve"> tuned to look good)</w:t>
      </w:r>
    </w:p>
    <w:tbl>
      <w:tblPr>
        <w:tblW w:type="dxa" w:w="9638"/>
        <w:tblBorders>
          <w:top w:val="single" w:color="DED2BC" w:sz="4"/>
          <w:left w:val="single" w:color="DED2BC" w:sz="4"/>
          <w:bottom w:val="single" w:color="DED2BC" w:sz="4"/>
          <w:right w:val="single" w:color="DED2BC" w:sz="4"/>
          <w:insideH w:val="single" w:color="DED2BC" w:sz="4"/>
          <w:insideV w:val="single" w:color="DED2BC" w:sz="4"/>
        </w:tblBorders>
      </w:tblPr>
      <w:tblGrid>
        <w:gridCol w:w="3930"/>
        <w:gridCol w:w="1965"/>
        <w:gridCol w:w="3743"/>
      </w:tblGrid>
      <w:tr>
        <w:trPr>
          <w:cantSplit/>
          <w:tblHeader/>
        </w:trPr>
        <w:tc>
          <w:tcPr>
            <w:tcW w:type="dxa" w:w="3930"/>
            <w:shd w:fill="12213F" w:color="auto" w:val="clear"/>
            <w:tcMar>
              <w:top w:type="dxa" w:w="70"/>
              <w:left w:type="dxa" w:w="110"/>
              <w:bottom w:type="dxa" w:w="70"/>
              <w:right w:type="dxa" w:w="110"/>
            </w:tcMar>
            <w:vAlign w:val="center"/>
          </w:tcPr>
          <w:p>
            <w:pPr>
              <w:jc w:val="left"/>
            </w:pPr>
          </w:p>
        </w:tc>
        <w:tc>
          <w:tcPr>
            <w:tcW w:type="dxa" w:w="1965"/>
            <w:shd w:fill="12213F" w:color="auto" w:val="clear"/>
            <w:tcMar>
              <w:top w:type="dxa" w:w="70"/>
              <w:left w:type="dxa" w:w="110"/>
              <w:bottom w:type="dxa" w:w="70"/>
              <w:right w:type="dxa" w:w="110"/>
            </w:tcMar>
            <w:vAlign w:val="center"/>
          </w:tcPr>
          <w:p>
            <w:pPr>
              <w:jc w:val="left"/>
            </w:pPr>
            <w:r>
              <w:rPr>
                <w:b/>
                <w:bCs/>
                <w:color w:val="FFFFFF"/>
                <w:sz w:val="18"/>
                <w:szCs w:val="18"/>
              </w:rPr>
              <w:t xml:space="preserve">Base</w:t>
            </w:r>
          </w:p>
        </w:tc>
        <w:tc>
          <w:tcPr>
            <w:tcW w:type="dxa" w:w="3743"/>
            <w:shd w:fill="12213F" w:color="auto" w:val="clear"/>
            <w:tcMar>
              <w:top w:type="dxa" w:w="70"/>
              <w:left w:type="dxa" w:w="110"/>
              <w:bottom w:type="dxa" w:w="70"/>
              <w:right w:type="dxa" w:w="110"/>
            </w:tcMar>
            <w:vAlign w:val="center"/>
          </w:tcPr>
          <w:p>
            <w:pPr>
              <w:jc w:val="left"/>
            </w:pPr>
            <w:r>
              <w:rPr>
                <w:b/>
                <w:bCs/>
                <w:color w:val="FFFFFF"/>
                <w:sz w:val="18"/>
                <w:szCs w:val="18"/>
              </w:rPr>
              <w:t xml:space="preserve">Worse case (−30%, travelers × 0.7)</w:t>
            </w:r>
          </w:p>
        </w:tc>
      </w:tr>
      <w:tr>
        <w:trPr>
          <w:cantSplit/>
          <w:tblHeader w:val="off"/>
        </w:trPr>
        <w:tc>
          <w:tcPr>
            <w:tcW w:type="dxa" w:w="3930"/>
            <w:shd w:fill="FFFFFF" w:color="auto" w:val="clear"/>
            <w:tcMar>
              <w:top w:type="dxa" w:w="70"/>
              <w:left w:type="dxa" w:w="110"/>
              <w:bottom w:type="dxa" w:w="70"/>
              <w:right w:type="dxa" w:w="110"/>
            </w:tcMar>
            <w:vAlign w:val="center"/>
          </w:tcPr>
          <w:p>
            <w:pPr>
              <w:jc w:val="left"/>
            </w:pPr>
            <w:r>
              <w:rPr>
                <w:sz w:val="18"/>
                <w:szCs w:val="18"/>
              </w:rPr>
              <w:t xml:space="preserve">Lowest cumulative cash</w:t>
            </w:r>
          </w:p>
        </w:tc>
        <w:tc>
          <w:tcPr>
            <w:tcW w:type="dxa" w:w="1965"/>
            <w:shd w:fill="FFFFFF" w:color="auto" w:val="clear"/>
            <w:tcMar>
              <w:top w:type="dxa" w:w="70"/>
              <w:left w:type="dxa" w:w="110"/>
              <w:bottom w:type="dxa" w:w="70"/>
              <w:right w:type="dxa" w:w="110"/>
            </w:tcMar>
            <w:vAlign w:val="center"/>
          </w:tcPr>
          <w:p>
            <w:pPr>
              <w:jc w:val="left"/>
            </w:pPr>
            <w:r>
              <w:rPr>
                <w:sz w:val="18"/>
                <w:szCs w:val="18"/>
              </w:rPr>
              <w:t xml:space="preserve">−17.0M KZT (month 12)</w:t>
            </w:r>
          </w:p>
        </w:tc>
        <w:tc>
          <w:tcPr>
            <w:tcW w:type="dxa" w:w="3743"/>
            <w:shd w:fill="FFFFFF" w:color="auto" w:val="clear"/>
            <w:tcMar>
              <w:top w:type="dxa" w:w="70"/>
              <w:left w:type="dxa" w:w="110"/>
              <w:bottom w:type="dxa" w:w="70"/>
              <w:right w:type="dxa" w:w="110"/>
            </w:tcMar>
            <w:vAlign w:val="center"/>
          </w:tcPr>
          <w:p>
            <w:pPr>
              <w:jc w:val="left"/>
            </w:pPr>
            <w:r>
              <w:rPr>
                <w:sz w:val="18"/>
                <w:szCs w:val="18"/>
              </w:rPr>
              <w:t xml:space="preserve">−17.9M KZT (month 12)</w:t>
            </w:r>
          </w:p>
        </w:tc>
      </w:tr>
      <w:tr>
        <w:trPr>
          <w:cantSplit/>
          <w:tblHeader w:val="off"/>
        </w:trPr>
        <w:tc>
          <w:tcPr>
            <w:tcW w:type="dxa" w:w="3930"/>
            <w:shd w:fill="FBF8F1" w:color="auto" w:val="clear"/>
            <w:tcMar>
              <w:top w:type="dxa" w:w="70"/>
              <w:left w:type="dxa" w:w="110"/>
              <w:bottom w:type="dxa" w:w="70"/>
              <w:right w:type="dxa" w:w="110"/>
            </w:tcMar>
            <w:vAlign w:val="center"/>
          </w:tcPr>
          <w:p>
            <w:pPr>
              <w:jc w:val="left"/>
            </w:pPr>
            <w:r>
              <w:rPr>
                <w:sz w:val="18"/>
                <w:szCs w:val="18"/>
              </w:rPr>
              <w:t xml:space="preserve">Cumulative cash at month 24</w:t>
            </w:r>
          </w:p>
        </w:tc>
        <w:tc>
          <w:tcPr>
            <w:tcW w:type="dxa" w:w="1965"/>
            <w:shd w:fill="FBF8F1" w:color="auto" w:val="clear"/>
            <w:tcMar>
              <w:top w:type="dxa" w:w="70"/>
              <w:left w:type="dxa" w:w="110"/>
              <w:bottom w:type="dxa" w:w="70"/>
              <w:right w:type="dxa" w:w="110"/>
            </w:tcMar>
            <w:vAlign w:val="center"/>
          </w:tcPr>
          <w:p>
            <w:pPr>
              <w:jc w:val="left"/>
            </w:pPr>
            <w:r>
              <w:rPr>
                <w:sz w:val="18"/>
                <w:szCs w:val="18"/>
              </w:rPr>
              <w:t xml:space="preserve">−8.3M KZT</w:t>
            </w:r>
          </w:p>
        </w:tc>
        <w:tc>
          <w:tcPr>
            <w:tcW w:type="dxa" w:w="3743"/>
            <w:shd w:fill="FBF8F1" w:color="auto" w:val="clear"/>
            <w:tcMar>
              <w:top w:type="dxa" w:w="70"/>
              <w:left w:type="dxa" w:w="110"/>
              <w:bottom w:type="dxa" w:w="70"/>
              <w:right w:type="dxa" w:w="110"/>
            </w:tcMar>
            <w:vAlign w:val="center"/>
          </w:tcPr>
          <w:p>
            <w:pPr>
              <w:jc w:val="left"/>
            </w:pPr>
            <w:r>
              <w:rPr>
                <w:sz w:val="18"/>
                <w:szCs w:val="18"/>
              </w:rPr>
              <w:t xml:space="preserve">−12.9M KZT</w:t>
            </w:r>
          </w:p>
        </w:tc>
      </w:tr>
      <w:tr>
        <w:trPr>
          <w:cantSplit/>
          <w:tblHeader w:val="off"/>
        </w:trPr>
        <w:tc>
          <w:tcPr>
            <w:tcW w:type="dxa" w:w="3930"/>
            <w:shd w:fill="FFFFFF" w:color="auto" w:val="clear"/>
            <w:tcMar>
              <w:top w:type="dxa" w:w="70"/>
              <w:left w:type="dxa" w:w="110"/>
              <w:bottom w:type="dxa" w:w="70"/>
              <w:right w:type="dxa" w:w="110"/>
            </w:tcMar>
            <w:vAlign w:val="center"/>
          </w:tcPr>
          <w:p>
            <w:pPr>
              <w:jc w:val="left"/>
            </w:pPr>
            <w:r>
              <w:rPr>
                <w:b/>
                <w:bCs/>
                <w:sz w:val="18"/>
                <w:szCs w:val="18"/>
              </w:rPr>
              <w:t xml:space="preserve">Payback month</w:t>
            </w:r>
          </w:p>
        </w:tc>
        <w:tc>
          <w:tcPr>
            <w:tcW w:type="dxa" w:w="1965"/>
            <w:shd w:fill="FFFFFF" w:color="auto" w:val="clear"/>
            <w:tcMar>
              <w:top w:type="dxa" w:w="70"/>
              <w:left w:type="dxa" w:w="110"/>
              <w:bottom w:type="dxa" w:w="70"/>
              <w:right w:type="dxa" w:w="110"/>
            </w:tcMar>
            <w:vAlign w:val="center"/>
          </w:tcPr>
          <w:p>
            <w:pPr>
              <w:jc w:val="left"/>
            </w:pPr>
            <w:r>
              <w:rPr>
                <w:b/>
                <w:bCs/>
                <w:sz w:val="18"/>
                <w:szCs w:val="18"/>
              </w:rPr>
              <w:t xml:space="preserve">Month 32</w:t>
            </w:r>
          </w:p>
        </w:tc>
        <w:tc>
          <w:tcPr>
            <w:tcW w:type="dxa" w:w="3743"/>
            <w:shd w:fill="FFFFFF" w:color="auto" w:val="clear"/>
            <w:tcMar>
              <w:top w:type="dxa" w:w="70"/>
              <w:left w:type="dxa" w:w="110"/>
              <w:bottom w:type="dxa" w:w="70"/>
              <w:right w:type="dxa" w:w="110"/>
            </w:tcMar>
            <w:vAlign w:val="center"/>
          </w:tcPr>
          <w:p>
            <w:pPr>
              <w:jc w:val="left"/>
            </w:pPr>
            <w:r>
              <w:rPr>
                <w:b/>
                <w:bCs/>
                <w:sz w:val="18"/>
                <w:szCs w:val="18"/>
              </w:rPr>
              <w:t xml:space="preserve">Month 44</w:t>
            </w:r>
          </w:p>
        </w:tc>
      </w:tr>
      <w:tr>
        <w:trPr>
          <w:cantSplit/>
          <w:tblHeader w:val="off"/>
        </w:trPr>
        <w:tc>
          <w:tcPr>
            <w:tcW w:type="dxa" w:w="3930"/>
            <w:shd w:fill="FBF8F1" w:color="auto" w:val="clear"/>
            <w:tcMar>
              <w:top w:type="dxa" w:w="70"/>
              <w:left w:type="dxa" w:w="110"/>
              <w:bottom w:type="dxa" w:w="70"/>
              <w:right w:type="dxa" w:w="110"/>
            </w:tcMar>
            <w:vAlign w:val="center"/>
          </w:tcPr>
          <w:p>
            <w:pPr>
              <w:jc w:val="left"/>
            </w:pPr>
            <w:r>
              <w:rPr>
                <w:sz w:val="18"/>
                <w:szCs w:val="18"/>
              </w:rPr>
              <w:t xml:space="preserve">Cumulative cash at month 48</w:t>
            </w:r>
          </w:p>
        </w:tc>
        <w:tc>
          <w:tcPr>
            <w:tcW w:type="dxa" w:w="1965"/>
            <w:shd w:fill="FBF8F1" w:color="auto" w:val="clear"/>
            <w:tcMar>
              <w:top w:type="dxa" w:w="70"/>
              <w:left w:type="dxa" w:w="110"/>
              <w:bottom w:type="dxa" w:w="70"/>
              <w:right w:type="dxa" w:w="110"/>
            </w:tcMar>
            <w:vAlign w:val="center"/>
          </w:tcPr>
          <w:p>
            <w:pPr>
              <w:jc w:val="left"/>
            </w:pPr>
            <w:r>
              <w:rPr>
                <w:sz w:val="18"/>
                <w:szCs w:val="18"/>
              </w:rPr>
              <w:t xml:space="preserve">+17.8M KZT</w:t>
            </w:r>
          </w:p>
        </w:tc>
        <w:tc>
          <w:tcPr>
            <w:tcW w:type="dxa" w:w="3743"/>
            <w:shd w:fill="FBF8F1" w:color="auto" w:val="clear"/>
            <w:tcMar>
              <w:top w:type="dxa" w:w="70"/>
              <w:left w:type="dxa" w:w="110"/>
              <w:bottom w:type="dxa" w:w="70"/>
              <w:right w:type="dxa" w:w="110"/>
            </w:tcMar>
            <w:vAlign w:val="center"/>
          </w:tcPr>
          <w:p>
            <w:pPr>
              <w:jc w:val="left"/>
            </w:pPr>
            <w:r>
              <w:rPr>
                <w:sz w:val="18"/>
                <w:szCs w:val="18"/>
              </w:rPr>
              <w:t xml:space="preserve">+3.2M KZT</w:t>
            </w:r>
          </w:p>
        </w:tc>
      </w:tr>
      <w:tr>
        <w:trPr>
          <w:cantSplit/>
          <w:tblHeader w:val="off"/>
        </w:trPr>
        <w:tc>
          <w:tcPr>
            <w:tcW w:type="dxa" w:w="3930"/>
            <w:shd w:fill="FFFFFF" w:color="auto" w:val="clear"/>
            <w:tcMar>
              <w:top w:type="dxa" w:w="70"/>
              <w:left w:type="dxa" w:w="110"/>
              <w:bottom w:type="dxa" w:w="70"/>
              <w:right w:type="dxa" w:w="110"/>
            </w:tcMar>
            <w:vAlign w:val="center"/>
          </w:tcPr>
          <w:p>
            <w:pPr>
              <w:jc w:val="left"/>
            </w:pPr>
            <w:r>
              <w:rPr>
                <w:sz w:val="18"/>
                <w:szCs w:val="18"/>
              </w:rPr>
              <w:t xml:space="preserve">Break-even travelers (20,000,000 ÷ 13,200)</w:t>
            </w:r>
          </w:p>
        </w:tc>
        <w:tc>
          <w:tcPr>
            <w:tcW w:type="dxa" w:w="1965"/>
            <w:shd w:fill="FFFFFF" w:color="auto" w:val="clear"/>
            <w:tcMar>
              <w:top w:type="dxa" w:w="70"/>
              <w:left w:type="dxa" w:w="110"/>
              <w:bottom w:type="dxa" w:w="70"/>
              <w:right w:type="dxa" w:w="110"/>
            </w:tcMar>
            <w:vAlign w:val="center"/>
          </w:tcPr>
          <w:p>
            <w:pPr>
              <w:jc w:val="left"/>
            </w:pPr>
            <w:r>
              <w:rPr>
                <w:sz w:val="18"/>
                <w:szCs w:val="18"/>
              </w:rPr>
              <w:t xml:space="preserve">1,516</w:t>
            </w:r>
          </w:p>
        </w:tc>
        <w:tc>
          <w:tcPr>
            <w:tcW w:type="dxa" w:w="3743"/>
            <w:shd w:fill="FFFFFF" w:color="auto" w:val="clear"/>
            <w:tcMar>
              <w:top w:type="dxa" w:w="70"/>
              <w:left w:type="dxa" w:w="110"/>
              <w:bottom w:type="dxa" w:w="70"/>
              <w:right w:type="dxa" w:w="110"/>
            </w:tcMar>
            <w:vAlign w:val="center"/>
          </w:tcPr>
          <w:p>
            <w:pPr>
              <w:jc w:val="left"/>
            </w:pPr>
            <w:r>
              <w:rPr>
                <w:sz w:val="18"/>
                <w:szCs w:val="18"/>
              </w:rPr>
              <w:t xml:space="preserve">1,516</w:t>
            </w:r>
          </w:p>
        </w:tc>
      </w:tr>
    </w:tbl>
    <w:p>
      <w:pPr>
        <w:spacing w:after="120"/>
      </w:pPr>
    </w:p>
    <w:p>
      <w:pPr>
        <w:spacing w:after="140"/>
      </w:pPr>
      <w:r>
        <w:rPr>
          <w:b/>
          <w:bCs/>
        </w:rPr>
        <w:t xml:space="preserve">Sensitivity: what if our margin assumption is wrong?</w:t>
      </w:r>
    </w:p>
    <w:tbl>
      <w:tblPr>
        <w:tblW w:type="dxa" w:w="9638"/>
        <w:tblBorders>
          <w:top w:val="single" w:color="DED2BC" w:sz="4"/>
          <w:left w:val="single" w:color="DED2BC" w:sz="4"/>
          <w:bottom w:val="single" w:color="DED2BC" w:sz="4"/>
          <w:right w:val="single" w:color="DED2BC" w:sz="4"/>
          <w:insideH w:val="single" w:color="DED2BC" w:sz="4"/>
          <w:insideV w:val="single" w:color="DED2BC" w:sz="4"/>
        </w:tblBorders>
      </w:tblPr>
      <w:tblGrid>
        <w:gridCol w:w="2294"/>
        <w:gridCol w:w="1468"/>
        <w:gridCol w:w="1468"/>
        <w:gridCol w:w="1468"/>
        <w:gridCol w:w="1468"/>
        <w:gridCol w:w="1472"/>
      </w:tblGrid>
      <w:tr>
        <w:trPr>
          <w:cantSplit/>
          <w:tblHeader/>
        </w:trPr>
        <w:tc>
          <w:tcPr>
            <w:tcW w:type="dxa" w:w="2294"/>
            <w:shd w:fill="12213F" w:color="auto" w:val="clear"/>
            <w:tcMar>
              <w:top w:type="dxa" w:w="70"/>
              <w:left w:type="dxa" w:w="110"/>
              <w:bottom w:type="dxa" w:w="70"/>
              <w:right w:type="dxa" w:w="110"/>
            </w:tcMar>
            <w:vAlign w:val="center"/>
          </w:tcPr>
          <w:p>
            <w:pPr>
              <w:jc w:val="left"/>
            </w:pPr>
            <w:r>
              <w:rPr>
                <w:b/>
                <w:bCs/>
                <w:color w:val="FFFFFF"/>
                <w:sz w:val="18"/>
                <w:szCs w:val="18"/>
              </w:rPr>
              <w:t xml:space="preserve">Contribution margin</w:t>
            </w:r>
          </w:p>
        </w:tc>
        <w:tc>
          <w:tcPr>
            <w:tcW w:type="dxa" w:w="1468"/>
            <w:shd w:fill="12213F" w:color="auto" w:val="clear"/>
            <w:tcMar>
              <w:top w:type="dxa" w:w="70"/>
              <w:left w:type="dxa" w:w="110"/>
              <w:bottom w:type="dxa" w:w="70"/>
              <w:right w:type="dxa" w:w="110"/>
            </w:tcMar>
            <w:vAlign w:val="center"/>
          </w:tcPr>
          <w:p>
            <w:pPr>
              <w:jc w:val="left"/>
            </w:pPr>
            <w:r>
              <w:rPr>
                <w:b/>
                <w:bCs/>
                <w:color w:val="FFFFFF"/>
                <w:sz w:val="18"/>
                <w:szCs w:val="18"/>
              </w:rPr>
              <w:t xml:space="preserve">20%</w:t>
            </w:r>
          </w:p>
        </w:tc>
        <w:tc>
          <w:tcPr>
            <w:tcW w:type="dxa" w:w="1468"/>
            <w:shd w:fill="12213F" w:color="auto" w:val="clear"/>
            <w:tcMar>
              <w:top w:type="dxa" w:w="70"/>
              <w:left w:type="dxa" w:w="110"/>
              <w:bottom w:type="dxa" w:w="70"/>
              <w:right w:type="dxa" w:w="110"/>
            </w:tcMar>
            <w:vAlign w:val="center"/>
          </w:tcPr>
          <w:p>
            <w:pPr>
              <w:jc w:val="left"/>
            </w:pPr>
            <w:r>
              <w:rPr>
                <w:b/>
                <w:bCs/>
                <w:color w:val="FFFFFF"/>
                <w:sz w:val="18"/>
                <w:szCs w:val="18"/>
              </w:rPr>
              <w:t xml:space="preserve">25%</w:t>
            </w:r>
          </w:p>
        </w:tc>
        <w:tc>
          <w:tcPr>
            <w:tcW w:type="dxa" w:w="1468"/>
            <w:shd w:fill="12213F" w:color="auto" w:val="clear"/>
            <w:tcMar>
              <w:top w:type="dxa" w:w="70"/>
              <w:left w:type="dxa" w:w="110"/>
              <w:bottom w:type="dxa" w:w="70"/>
              <w:right w:type="dxa" w:w="110"/>
            </w:tcMar>
            <w:vAlign w:val="center"/>
          </w:tcPr>
          <w:p>
            <w:pPr>
              <w:jc w:val="left"/>
            </w:pPr>
            <w:r>
              <w:rPr>
                <w:b/>
                <w:bCs/>
                <w:color w:val="FFFFFF"/>
                <w:sz w:val="18"/>
                <w:szCs w:val="18"/>
              </w:rPr>
              <w:t xml:space="preserve">30%</w:t>
            </w:r>
          </w:p>
        </w:tc>
        <w:tc>
          <w:tcPr>
            <w:tcW w:type="dxa" w:w="1468"/>
            <w:shd w:fill="12213F" w:color="auto" w:val="clear"/>
            <w:tcMar>
              <w:top w:type="dxa" w:w="70"/>
              <w:left w:type="dxa" w:w="110"/>
              <w:bottom w:type="dxa" w:w="70"/>
              <w:right w:type="dxa" w:w="110"/>
            </w:tcMar>
            <w:vAlign w:val="center"/>
          </w:tcPr>
          <w:p>
            <w:pPr>
              <w:jc w:val="left"/>
            </w:pPr>
            <w:r>
              <w:rPr>
                <w:b/>
                <w:bCs/>
                <w:color w:val="FFFFFF"/>
                <w:sz w:val="18"/>
                <w:szCs w:val="18"/>
              </w:rPr>
              <w:t xml:space="preserve">35%</w:t>
            </w:r>
          </w:p>
        </w:tc>
        <w:tc>
          <w:tcPr>
            <w:tcW w:type="dxa" w:w="1472"/>
            <w:shd w:fill="12213F" w:color="auto" w:val="clear"/>
            <w:tcMar>
              <w:top w:type="dxa" w:w="70"/>
              <w:left w:type="dxa" w:w="110"/>
              <w:bottom w:type="dxa" w:w="70"/>
              <w:right w:type="dxa" w:w="110"/>
            </w:tcMar>
            <w:vAlign w:val="center"/>
          </w:tcPr>
          <w:p>
            <w:pPr>
              <w:jc w:val="left"/>
            </w:pPr>
            <w:r>
              <w:rPr>
                <w:b/>
                <w:bCs/>
                <w:color w:val="FFFFFF"/>
                <w:sz w:val="18"/>
                <w:szCs w:val="18"/>
              </w:rPr>
              <w:t xml:space="preserve">40%</w:t>
            </w:r>
          </w:p>
        </w:tc>
      </w:tr>
      <w:tr>
        <w:trPr>
          <w:cantSplit/>
          <w:tblHeader w:val="off"/>
        </w:trPr>
        <w:tc>
          <w:tcPr>
            <w:tcW w:type="dxa" w:w="2294"/>
            <w:shd w:fill="FFFFFF" w:color="auto" w:val="clear"/>
            <w:tcMar>
              <w:top w:type="dxa" w:w="70"/>
              <w:left w:type="dxa" w:w="110"/>
              <w:bottom w:type="dxa" w:w="70"/>
              <w:right w:type="dxa" w:w="110"/>
            </w:tcMar>
            <w:vAlign w:val="center"/>
          </w:tcPr>
          <w:p>
            <w:pPr>
              <w:jc w:val="left"/>
            </w:pPr>
            <w:r>
              <w:rPr>
                <w:sz w:val="18"/>
                <w:szCs w:val="18"/>
              </w:rPr>
              <w:t xml:space="preserve">Payback · base</w:t>
            </w:r>
          </w:p>
        </w:tc>
        <w:tc>
          <w:tcPr>
            <w:tcW w:type="dxa" w:w="1468"/>
            <w:shd w:fill="FFFFFF" w:color="auto" w:val="clear"/>
            <w:tcMar>
              <w:top w:type="dxa" w:w="70"/>
              <w:left w:type="dxa" w:w="110"/>
              <w:bottom w:type="dxa" w:w="70"/>
              <w:right w:type="dxa" w:w="110"/>
            </w:tcMar>
            <w:vAlign w:val="center"/>
          </w:tcPr>
          <w:p>
            <w:pPr>
              <w:jc w:val="left"/>
            </w:pPr>
            <w:r>
              <w:rPr>
                <w:sz w:val="18"/>
                <w:szCs w:val="18"/>
              </w:rPr>
              <w:t xml:space="preserve">M46</w:t>
            </w:r>
          </w:p>
        </w:tc>
        <w:tc>
          <w:tcPr>
            <w:tcW w:type="dxa" w:w="1468"/>
            <w:shd w:fill="FFFFFF" w:color="auto" w:val="clear"/>
            <w:tcMar>
              <w:top w:type="dxa" w:w="70"/>
              <w:left w:type="dxa" w:w="110"/>
              <w:bottom w:type="dxa" w:w="70"/>
              <w:right w:type="dxa" w:w="110"/>
            </w:tcMar>
            <w:vAlign w:val="center"/>
          </w:tcPr>
          <w:p>
            <w:pPr>
              <w:jc w:val="left"/>
            </w:pPr>
            <w:r>
              <w:rPr>
                <w:sz w:val="18"/>
                <w:szCs w:val="18"/>
              </w:rPr>
              <w:t xml:space="preserve">M37</w:t>
            </w:r>
          </w:p>
        </w:tc>
        <w:tc>
          <w:tcPr>
            <w:tcW w:type="dxa" w:w="1468"/>
            <w:shd w:fill="FFFFFF" w:color="auto" w:val="clear"/>
            <w:tcMar>
              <w:top w:type="dxa" w:w="70"/>
              <w:left w:type="dxa" w:w="110"/>
              <w:bottom w:type="dxa" w:w="70"/>
              <w:right w:type="dxa" w:w="110"/>
            </w:tcMar>
            <w:vAlign w:val="center"/>
          </w:tcPr>
          <w:p>
            <w:pPr>
              <w:jc w:val="left"/>
            </w:pPr>
            <w:r>
              <w:rPr>
                <w:b/>
                <w:bCs/>
                <w:sz w:val="18"/>
                <w:szCs w:val="18"/>
              </w:rPr>
              <w:t xml:space="preserve">M32</w:t>
            </w:r>
          </w:p>
        </w:tc>
        <w:tc>
          <w:tcPr>
            <w:tcW w:type="dxa" w:w="1468"/>
            <w:shd w:fill="FFFFFF" w:color="auto" w:val="clear"/>
            <w:tcMar>
              <w:top w:type="dxa" w:w="70"/>
              <w:left w:type="dxa" w:w="110"/>
              <w:bottom w:type="dxa" w:w="70"/>
              <w:right w:type="dxa" w:w="110"/>
            </w:tcMar>
            <w:vAlign w:val="center"/>
          </w:tcPr>
          <w:p>
            <w:pPr>
              <w:jc w:val="left"/>
            </w:pPr>
            <w:r>
              <w:rPr>
                <w:sz w:val="18"/>
                <w:szCs w:val="18"/>
              </w:rPr>
              <w:t xml:space="preserve">M29</w:t>
            </w:r>
          </w:p>
        </w:tc>
        <w:tc>
          <w:tcPr>
            <w:tcW w:type="dxa" w:w="1472"/>
            <w:shd w:fill="FFFFFF" w:color="auto" w:val="clear"/>
            <w:tcMar>
              <w:top w:type="dxa" w:w="70"/>
              <w:left w:type="dxa" w:w="110"/>
              <w:bottom w:type="dxa" w:w="70"/>
              <w:right w:type="dxa" w:w="110"/>
            </w:tcMar>
            <w:vAlign w:val="center"/>
          </w:tcPr>
          <w:p>
            <w:pPr>
              <w:jc w:val="left"/>
            </w:pPr>
            <w:r>
              <w:rPr>
                <w:sz w:val="18"/>
                <w:szCs w:val="18"/>
              </w:rPr>
              <w:t xml:space="preserve">M27</w:t>
            </w:r>
          </w:p>
        </w:tc>
      </w:tr>
      <w:tr>
        <w:trPr>
          <w:cantSplit/>
          <w:tblHeader w:val="off"/>
        </w:trPr>
        <w:tc>
          <w:tcPr>
            <w:tcW w:type="dxa" w:w="2294"/>
            <w:shd w:fill="FBF8F1" w:color="auto" w:val="clear"/>
            <w:tcMar>
              <w:top w:type="dxa" w:w="70"/>
              <w:left w:type="dxa" w:w="110"/>
              <w:bottom w:type="dxa" w:w="70"/>
              <w:right w:type="dxa" w:w="110"/>
            </w:tcMar>
            <w:vAlign w:val="center"/>
          </w:tcPr>
          <w:p>
            <w:pPr>
              <w:jc w:val="left"/>
            </w:pPr>
            <w:r>
              <w:rPr>
                <w:sz w:val="18"/>
                <w:szCs w:val="18"/>
              </w:rPr>
              <w:t xml:space="preserve">Payback · worse case</w:t>
            </w:r>
          </w:p>
        </w:tc>
        <w:tc>
          <w:tcPr>
            <w:tcW w:type="dxa" w:w="1468"/>
            <w:shd w:fill="FBF8F1" w:color="auto" w:val="clear"/>
            <w:tcMar>
              <w:top w:type="dxa" w:w="70"/>
              <w:left w:type="dxa" w:w="110"/>
              <w:bottom w:type="dxa" w:w="70"/>
              <w:right w:type="dxa" w:w="110"/>
            </w:tcMar>
            <w:vAlign w:val="center"/>
          </w:tcPr>
          <w:p>
            <w:pPr>
              <w:jc w:val="left"/>
            </w:pPr>
            <w:r>
              <w:rPr>
                <w:sz w:val="18"/>
                <w:szCs w:val="18"/>
              </w:rPr>
              <w:t xml:space="preserve">&gt; M48</w:t>
            </w:r>
          </w:p>
        </w:tc>
        <w:tc>
          <w:tcPr>
            <w:tcW w:type="dxa" w:w="1468"/>
            <w:shd w:fill="FBF8F1" w:color="auto" w:val="clear"/>
            <w:tcMar>
              <w:top w:type="dxa" w:w="70"/>
              <w:left w:type="dxa" w:w="110"/>
              <w:bottom w:type="dxa" w:w="70"/>
              <w:right w:type="dxa" w:w="110"/>
            </w:tcMar>
            <w:vAlign w:val="center"/>
          </w:tcPr>
          <w:p>
            <w:pPr>
              <w:jc w:val="left"/>
            </w:pPr>
            <w:r>
              <w:rPr>
                <w:sz w:val="18"/>
                <w:szCs w:val="18"/>
              </w:rPr>
              <w:t xml:space="preserve">&gt; M48</w:t>
            </w:r>
          </w:p>
        </w:tc>
        <w:tc>
          <w:tcPr>
            <w:tcW w:type="dxa" w:w="1468"/>
            <w:shd w:fill="FBF8F1" w:color="auto" w:val="clear"/>
            <w:tcMar>
              <w:top w:type="dxa" w:w="70"/>
              <w:left w:type="dxa" w:w="110"/>
              <w:bottom w:type="dxa" w:w="70"/>
              <w:right w:type="dxa" w:w="110"/>
            </w:tcMar>
            <w:vAlign w:val="center"/>
          </w:tcPr>
          <w:p>
            <w:pPr>
              <w:jc w:val="left"/>
            </w:pPr>
            <w:r>
              <w:rPr>
                <w:b/>
                <w:bCs/>
                <w:sz w:val="18"/>
                <w:szCs w:val="18"/>
              </w:rPr>
              <w:t xml:space="preserve">M44</w:t>
            </w:r>
          </w:p>
        </w:tc>
        <w:tc>
          <w:tcPr>
            <w:tcW w:type="dxa" w:w="1468"/>
            <w:shd w:fill="FBF8F1" w:color="auto" w:val="clear"/>
            <w:tcMar>
              <w:top w:type="dxa" w:w="70"/>
              <w:left w:type="dxa" w:w="110"/>
              <w:bottom w:type="dxa" w:w="70"/>
              <w:right w:type="dxa" w:w="110"/>
            </w:tcMar>
            <w:vAlign w:val="center"/>
          </w:tcPr>
          <w:p>
            <w:pPr>
              <w:jc w:val="left"/>
            </w:pPr>
            <w:r>
              <w:rPr>
                <w:sz w:val="18"/>
                <w:szCs w:val="18"/>
              </w:rPr>
              <w:t xml:space="preserve">M38</w:t>
            </w:r>
          </w:p>
        </w:tc>
        <w:tc>
          <w:tcPr>
            <w:tcW w:type="dxa" w:w="1472"/>
            <w:shd w:fill="FBF8F1" w:color="auto" w:val="clear"/>
            <w:tcMar>
              <w:top w:type="dxa" w:w="70"/>
              <w:left w:type="dxa" w:w="110"/>
              <w:bottom w:type="dxa" w:w="70"/>
              <w:right w:type="dxa" w:w="110"/>
            </w:tcMar>
            <w:vAlign w:val="center"/>
          </w:tcPr>
          <w:p>
            <w:pPr>
              <w:jc w:val="left"/>
            </w:pPr>
            <w:r>
              <w:rPr>
                <w:sz w:val="18"/>
                <w:szCs w:val="18"/>
              </w:rPr>
              <w:t xml:space="preserve">M34</w:t>
            </w:r>
          </w:p>
        </w:tc>
      </w:tr>
    </w:tbl>
    <w:p>
      <w:pPr>
        <w:spacing w:after="120"/>
      </w:pPr>
    </w:p>
    <w:p>
      <w:pPr>
        <w:spacing w:after="140"/>
      </w:pPr>
      <w:r>
        <w:rPr>
          <w:b/>
          <w:bCs/>
        </w:rPr>
        <w:t xml:space="preserve">Reading the model honestly.</w:t>
      </w:r>
      <w:r>
        <w:t xml:space="preserve"> The investment pays back within the 48-month horizon in the base case for any margin from 20% upwards. In the downside case it needs a margin of about 30% or more. The margin is therefore the number the team must check first with real cost data from the company (see §8). Judges can move all three sliders on the prototype's Impact page and watch the chart update.</w:t>
      </w:r>
    </w:p>
    <w:p>
      <w:pPr>
        <w:keepNext/>
        <w:spacing w:after="60" w:before="200" w:line="240" w:lineRule="auto"/>
        <w:jc w:val="center"/>
      </w:pPr>
      <w:r>
        <w:drawing>
          <wp:inline distT="0" distB="0" distL="0" distR="0">
            <wp:extent cx="4667250" cy="3810000"/>
            <wp:effectExtent t="0" r="0" b="0" l="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667250" cy="3810000"/>
                    </a:xfrm>
                    <a:prstGeom prst="rect">
                      <a:avLst/>
                    </a:prstGeom>
                  </pic:spPr>
                </pic:pic>
              </a:graphicData>
            </a:graphic>
          </wp:inline>
        </w:drawing>
      </w:r>
    </w:p>
    <w:p>
      <w:pPr>
        <w:spacing w:after="240"/>
        <w:jc w:val="center"/>
      </w:pPr>
      <w:r>
        <w:rPr>
          <w:i/>
          <w:iCs/>
          <w:color w:val="5C6270"/>
          <w:sz w:val="17"/>
          <w:szCs w:val="17"/>
        </w:rPr>
        <w:t xml:space="preserve">Live payback model: sliders, KPI tiles and the 48-month cumulative cash chart.</w:t>
      </w:r>
    </w:p>
    <w:p>
      <w:pPr>
        <w:pStyle w:val="Heading2"/>
      </w:pPr>
      <w:r>
        <w:t xml:space="preserve">4.3 Where 1,263 comes from</w:t>
      </w:r>
    </w:p>
    <w:p>
      <w:pPr>
        <w:pStyle w:val="ListParagraph"/>
        <w:numPr>
          <w:ilvl w:val="0"/>
          <w:numId w:val="5"/>
        </w:numPr>
        <w:spacing w:after="60"/>
      </w:pPr>
      <w:r>
        <w:t xml:space="preserve">About 4% of 3,400 travelers are foreign today (~96% domestic </w:t>
      </w:r>
      <w:r>
        <w:rPr>
          <w:rFonts w:ascii="Courier New" w:cs="Courier New" w:eastAsia="Courier New" w:hAnsi="Courier New"/>
          <w:b/>
          <w:bCs/>
          <w:color w:val="FFFFFF"/>
          <w:sz w:val="15"/>
          <w:szCs w:val="15"/>
          <w:shd w:fill="12213F" w:color="auto" w:val="clear"/>
        </w:rPr>
        <w:t xml:space="preserve"> CASE FACT </w:t>
      </w:r>
      <w:r>
        <w:t xml:space="preserve">) → </w:t>
      </w:r>
      <w:r>
        <w:rPr>
          <w:b/>
          <w:bCs/>
        </w:rPr>
        <w:t xml:space="preserve">≈ 136</w:t>
      </w:r>
      <w:r>
        <w:t xml:space="preserve"> foreign travelers.</w:t>
      </w:r>
    </w:p>
    <w:p>
      <w:pPr>
        <w:pStyle w:val="ListParagraph"/>
        <w:numPr>
          <w:ilvl w:val="0"/>
          <w:numId w:val="5"/>
        </w:numPr>
        <w:spacing w:after="60"/>
      </w:pPr>
      <w:r>
        <w:t xml:space="preserve">Keep ≈ </w:t>
      </w:r>
      <w:r>
        <w:rPr>
          <w:b/>
          <w:bCs/>
        </w:rPr>
        <w:t xml:space="preserve">3,264</w:t>
      </w:r>
      <w:r>
        <w:t xml:space="preserve"> domestic travelers. For foreigners to be 30% of the total: 3,264 ÷ 0.7 ≈ </w:t>
      </w:r>
      <w:r>
        <w:rPr>
          <w:b/>
          <w:bCs/>
        </w:rPr>
        <w:t xml:space="preserve">4,663</w:t>
      </w:r>
      <w:r>
        <w:t xml:space="preserve"> travelers in total.</w:t>
      </w:r>
    </w:p>
    <w:p>
      <w:pPr>
        <w:pStyle w:val="ListParagraph"/>
        <w:numPr>
          <w:ilvl w:val="0"/>
          <w:numId w:val="5"/>
        </w:numPr>
        <w:spacing w:after="60"/>
      </w:pPr>
      <w:r>
        <w:t xml:space="preserve">30% of 4,663 ≈ </w:t>
      </w:r>
      <w:r>
        <w:rPr>
          <w:b/>
          <w:bCs/>
        </w:rPr>
        <w:t xml:space="preserve">1,399</w:t>
      </w:r>
      <w:r>
        <w:t xml:space="preserve"> foreign travelers → </w:t>
      </w:r>
      <w:r>
        <w:rPr>
          <w:b/>
          <w:bCs/>
        </w:rPr>
        <w:t xml:space="preserve">≈ 1,263 more</w:t>
      </w:r>
      <w:r>
        <w:t xml:space="preserve"> than today.</w:t>
      </w:r>
    </w:p>
    <w:p>
      <w:pPr>
        <w:spacing w:after="140"/>
      </w:pPr>
      <w:r>
        <w:rPr>
          <w:b/>
          <w:bCs/>
        </w:rPr>
        <w:t xml:space="preserve">Flagged gap.</w:t>
      </w:r>
      <w:r>
        <w:t xml:space="preserve"> 150,000,000 ÷ 3,400 = </w:t>
      </w:r>
      <w:r>
        <w:rPr>
          <w:b/>
          <w:bCs/>
        </w:rPr>
        <w:t xml:space="preserve">44,118 KZT</w:t>
      </w:r>
      <w:r>
        <w:t xml:space="preserve">, slightly above the stated average price of 44,000 KZT </w:t>
      </w:r>
      <w:r>
        <w:rPr>
          <w:rFonts w:ascii="Courier New" w:cs="Courier New" w:eastAsia="Courier New" w:hAnsi="Courier New"/>
          <w:b/>
          <w:bCs/>
          <w:color w:val="FFFFFF"/>
          <w:sz w:val="15"/>
          <w:szCs w:val="15"/>
          <w:shd w:fill="12213F" w:color="auto" w:val="clear"/>
        </w:rPr>
        <w:t xml:space="preserve"> CASE FACT </w:t>
      </w:r>
      <w:r>
        <w:t xml:space="preserve">. The model uses 44,000 KZT, which is the more conservative choice.</w:t>
      </w:r>
    </w:p>
    <w:p>
      <w:pPr>
        <w:pStyle w:val="Heading2"/>
      </w:pPr>
      <w:r>
        <w:t xml:space="preserve">4.4 Impact on the company </w:t>
      </w:r>
      <w:r>
        <w:rPr>
          <w:rFonts w:ascii="Courier New" w:cs="Courier New" w:eastAsia="Courier New" w:hAnsi="Courier New"/>
          <w:b/>
          <w:bCs/>
          <w:color w:val="7A5C1C"/>
          <w:sz w:val="15"/>
          <w:szCs w:val="15"/>
          <w:shd w:fill="F5EAD2" w:color="auto" w:val="clear"/>
        </w:rPr>
        <w:t xml:space="preserve"> PROPOSAL </w:t>
      </w:r>
    </w:p>
    <w:p>
      <w:pPr>
        <w:pStyle w:val="ListParagraph"/>
        <w:numPr>
          <w:ilvl w:val="0"/>
          <w:numId w:val="3"/>
        </w:numPr>
        <w:spacing w:after="60"/>
      </w:pPr>
      <w:r>
        <w:t xml:space="preserve">A </w:t>
      </w:r>
      <w:r>
        <w:rPr>
          <w:b/>
          <w:bCs/>
        </w:rPr>
        <w:t xml:space="preserve">second revenue stream</w:t>
      </w:r>
      <w:r>
        <w:t xml:space="preserve"> next to an almost fully domestic base, which also spreads seasonality and currency risk.</w:t>
      </w:r>
    </w:p>
    <w:p>
      <w:pPr>
        <w:pStyle w:val="ListParagraph"/>
        <w:numPr>
          <w:ilvl w:val="0"/>
          <w:numId w:val="3"/>
        </w:numPr>
        <w:spacing w:after="60"/>
      </w:pPr>
      <w:r>
        <w:rPr>
          <w:b/>
          <w:bCs/>
        </w:rPr>
        <w:t xml:space="preserve">Direct online bookings</w:t>
      </w:r>
      <w:r>
        <w:t xml:space="preserve"> instead of chat-only sales; fewer repetitive questions for 9 staff thanks to the concierge and clear inclusions.</w:t>
      </w:r>
    </w:p>
    <w:p>
      <w:pPr>
        <w:pStyle w:val="ListParagraph"/>
        <w:numPr>
          <w:ilvl w:val="0"/>
          <w:numId w:val="3"/>
        </w:numPr>
        <w:spacing w:after="60"/>
      </w:pPr>
      <w:r>
        <w:rPr>
          <w:b/>
          <w:bCs/>
        </w:rPr>
        <w:t xml:space="preserve">Reusable assets:</w:t>
      </w:r>
      <w:r>
        <w:t xml:space="preserve"> bilingual tour data, guide videos and trust content that also work for domestic and other foreign markets later.</w:t>
      </w:r>
    </w:p>
    <w:p>
      <w:pPr>
        <w:pStyle w:val="Heading2"/>
      </w:pPr>
      <w:r>
        <w:t xml:space="preserve">4.5 Impact on travelers and on Kazakhstan </w:t>
      </w:r>
      <w:r>
        <w:rPr>
          <w:rFonts w:ascii="Courier New" w:cs="Courier New" w:eastAsia="Courier New" w:hAnsi="Courier New"/>
          <w:b/>
          <w:bCs/>
          <w:color w:val="7A5C1C"/>
          <w:sz w:val="15"/>
          <w:szCs w:val="15"/>
          <w:shd w:fill="F5EAD2" w:color="auto" w:val="clear"/>
        </w:rPr>
        <w:t xml:space="preserve"> PROPOSAL </w:t>
      </w:r>
    </w:p>
    <w:p>
      <w:pPr>
        <w:pStyle w:val="ListParagraph"/>
        <w:numPr>
          <w:ilvl w:val="0"/>
          <w:numId w:val="3"/>
        </w:numPr>
        <w:spacing w:after="60"/>
      </w:pPr>
      <w:r>
        <w:rPr>
          <w:b/>
          <w:bCs/>
        </w:rPr>
        <w:t xml:space="preserve">Travelers:</w:t>
      </w:r>
      <w:r>
        <w:t xml:space="preserve"> clear prices and inclusions before paying; pay with their own card; content in their language; meet the guide first; written refund rules; family can see they are safe.</w:t>
      </w:r>
    </w:p>
    <w:p>
      <w:pPr>
        <w:pStyle w:val="ListParagraph"/>
        <w:numPr>
          <w:ilvl w:val="0"/>
          <w:numId w:val="3"/>
        </w:numPr>
        <w:spacing w:after="60"/>
      </w:pPr>
      <w:r>
        <w:rPr>
          <w:b/>
          <w:bCs/>
        </w:rPr>
        <w:t xml:space="preserve">Kazakhstan's image abroad:</w:t>
      </w:r>
      <w:r>
        <w:t xml:space="preserve"> a trusted, easy-to-book experience is the best advertisement for Kazakhstan as a destination for Chinese travelers; postcards on Xiaohongshu and WeChat carry that image further; demand spreads beyond the big cities to regions such as Charyn, Kolsai, Turkestan and Burabay.</w:t>
      </w:r>
    </w:p>
    <w:p>
      <w:pPr>
        <w:pStyle w:val="Heading2"/>
      </w:pPr>
      <w:r>
        <w:t xml:space="preserve">4.6 Pilot success metrics</w:t>
      </w:r>
    </w:p>
    <w:tbl>
      <w:tblPr>
        <w:tblW w:type="dxa" w:w="9638"/>
        <w:tblBorders>
          <w:top w:val="single" w:color="DED2BC" w:sz="4"/>
          <w:left w:val="single" w:color="DED2BC" w:sz="4"/>
          <w:bottom w:val="single" w:color="DED2BC" w:sz="4"/>
          <w:right w:val="single" w:color="DED2BC" w:sz="4"/>
          <w:insideH w:val="single" w:color="DED2BC" w:sz="4"/>
          <w:insideV w:val="single" w:color="DED2BC" w:sz="4"/>
        </w:tblBorders>
      </w:tblPr>
      <w:tblGrid>
        <w:gridCol w:w="3469"/>
        <w:gridCol w:w="3315"/>
        <w:gridCol w:w="2854"/>
      </w:tblGrid>
      <w:tr>
        <w:trPr>
          <w:cantSplit/>
          <w:tblHeader/>
        </w:trPr>
        <w:tc>
          <w:tcPr>
            <w:tcW w:type="dxa" w:w="3469"/>
            <w:shd w:fill="12213F" w:color="auto" w:val="clear"/>
            <w:tcMar>
              <w:top w:type="dxa" w:w="70"/>
              <w:left w:type="dxa" w:w="110"/>
              <w:bottom w:type="dxa" w:w="70"/>
              <w:right w:type="dxa" w:w="110"/>
            </w:tcMar>
            <w:vAlign w:val="center"/>
          </w:tcPr>
          <w:p>
            <w:pPr>
              <w:jc w:val="left"/>
            </w:pPr>
            <w:r>
              <w:rPr>
                <w:b/>
                <w:bCs/>
                <w:color w:val="FFFFFF"/>
                <w:sz w:val="18"/>
                <w:szCs w:val="18"/>
              </w:rPr>
              <w:t xml:space="preserve">Metric</w:t>
            </w:r>
          </w:p>
        </w:tc>
        <w:tc>
          <w:tcPr>
            <w:tcW w:type="dxa" w:w="3315"/>
            <w:shd w:fill="12213F" w:color="auto" w:val="clear"/>
            <w:tcMar>
              <w:top w:type="dxa" w:w="70"/>
              <w:left w:type="dxa" w:w="110"/>
              <w:bottom w:type="dxa" w:w="70"/>
              <w:right w:type="dxa" w:w="110"/>
            </w:tcMar>
            <w:vAlign w:val="center"/>
          </w:tcPr>
          <w:p>
            <w:pPr>
              <w:jc w:val="left"/>
            </w:pPr>
            <w:r>
              <w:rPr>
                <w:b/>
                <w:bCs/>
                <w:color w:val="FFFFFF"/>
                <w:sz w:val="18"/>
                <w:szCs w:val="18"/>
              </w:rPr>
              <w:t xml:space="preserve">How we measure</w:t>
            </w:r>
          </w:p>
        </w:tc>
        <w:tc>
          <w:tcPr>
            <w:tcW w:type="dxa" w:w="2854"/>
            <w:shd w:fill="12213F" w:color="auto" w:val="clear"/>
            <w:tcMar>
              <w:top w:type="dxa" w:w="70"/>
              <w:left w:type="dxa" w:w="110"/>
              <w:bottom w:type="dxa" w:w="70"/>
              <w:right w:type="dxa" w:w="110"/>
            </w:tcMar>
            <w:vAlign w:val="center"/>
          </w:tcPr>
          <w:p>
            <w:pPr>
              <w:jc w:val="left"/>
            </w:pPr>
            <w:r>
              <w:rPr>
                <w:b/>
                <w:bCs/>
                <w:color w:val="FFFFFF"/>
                <w:sz w:val="18"/>
                <w:szCs w:val="18"/>
              </w:rPr>
              <w:t xml:space="preserve">Target</w:t>
            </w:r>
          </w:p>
        </w:tc>
      </w:tr>
      <w:tr>
        <w:trPr>
          <w:cantSplit/>
          <w:tblHeader w:val="off"/>
        </w:trPr>
        <w:tc>
          <w:tcPr>
            <w:tcW w:type="dxa" w:w="3469"/>
            <w:shd w:fill="FFFFFF" w:color="auto" w:val="clear"/>
            <w:tcMar>
              <w:top w:type="dxa" w:w="70"/>
              <w:left w:type="dxa" w:w="110"/>
              <w:bottom w:type="dxa" w:w="70"/>
              <w:right w:type="dxa" w:w="110"/>
            </w:tcMar>
            <w:vAlign w:val="center"/>
          </w:tcPr>
          <w:p>
            <w:pPr>
              <w:jc w:val="left"/>
            </w:pPr>
            <w:r>
              <w:rPr>
                <w:sz w:val="18"/>
                <w:szCs w:val="18"/>
              </w:rPr>
              <w:t xml:space="preserve">Booking completion (start → paid)</w:t>
            </w:r>
          </w:p>
        </w:tc>
        <w:tc>
          <w:tcPr>
            <w:tcW w:type="dxa" w:w="3315"/>
            <w:shd w:fill="FFFFFF" w:color="auto" w:val="clear"/>
            <w:tcMar>
              <w:top w:type="dxa" w:w="70"/>
              <w:left w:type="dxa" w:w="110"/>
              <w:bottom w:type="dxa" w:w="70"/>
              <w:right w:type="dxa" w:w="110"/>
            </w:tcMar>
            <w:vAlign w:val="center"/>
          </w:tcPr>
          <w:p>
            <w:pPr>
              <w:jc w:val="left"/>
            </w:pPr>
            <w:r>
              <w:rPr>
                <w:sz w:val="18"/>
                <w:szCs w:val="18"/>
              </w:rPr>
              <w:t xml:space="preserve">Funnel analytics</w:t>
            </w:r>
          </w:p>
        </w:tc>
        <w:tc>
          <w:tcPr>
            <w:tcW w:type="dxa" w:w="2854"/>
            <w:shd w:fill="FFFFFF" w:color="auto" w:val="clear"/>
            <w:tcMar>
              <w:top w:type="dxa" w:w="70"/>
              <w:left w:type="dxa" w:w="110"/>
              <w:bottom w:type="dxa" w:w="70"/>
              <w:right w:type="dxa" w:w="110"/>
            </w:tcMar>
            <w:vAlign w:val="center"/>
          </w:tcPr>
          <w:p>
            <w:pPr>
              <w:jc w:val="left"/>
            </w:pPr>
            <w:r>
              <w:rPr>
                <w:sz w:val="18"/>
                <w:szCs w:val="18"/>
              </w:rPr>
              <w:t xml:space="preserve">Set after the pilot baseline</w:t>
            </w:r>
          </w:p>
        </w:tc>
      </w:tr>
      <w:tr>
        <w:trPr>
          <w:cantSplit/>
          <w:tblHeader w:val="off"/>
        </w:trPr>
        <w:tc>
          <w:tcPr>
            <w:tcW w:type="dxa" w:w="3469"/>
            <w:shd w:fill="FBF8F1" w:color="auto" w:val="clear"/>
            <w:tcMar>
              <w:top w:type="dxa" w:w="70"/>
              <w:left w:type="dxa" w:w="110"/>
              <w:bottom w:type="dxa" w:w="70"/>
              <w:right w:type="dxa" w:w="110"/>
            </w:tcMar>
            <w:vAlign w:val="center"/>
          </w:tcPr>
          <w:p>
            <w:pPr>
              <w:jc w:val="left"/>
            </w:pPr>
            <w:r>
              <w:rPr>
                <w:sz w:val="18"/>
                <w:szCs w:val="18"/>
              </w:rPr>
              <w:t xml:space="preserve">Concierge questions answered without hand-off</w:t>
            </w:r>
          </w:p>
        </w:tc>
        <w:tc>
          <w:tcPr>
            <w:tcW w:type="dxa" w:w="3315"/>
            <w:shd w:fill="FBF8F1" w:color="auto" w:val="clear"/>
            <w:tcMar>
              <w:top w:type="dxa" w:w="70"/>
              <w:left w:type="dxa" w:w="110"/>
              <w:bottom w:type="dxa" w:w="70"/>
              <w:right w:type="dxa" w:w="110"/>
            </w:tcMar>
            <w:vAlign w:val="center"/>
          </w:tcPr>
          <w:p>
            <w:pPr>
              <w:jc w:val="left"/>
            </w:pPr>
            <w:r>
              <w:rPr>
                <w:sz w:val="18"/>
                <w:szCs w:val="18"/>
              </w:rPr>
              <w:t xml:space="preserve">Concierge logs; every wrong answer reviewed</w:t>
            </w:r>
          </w:p>
        </w:tc>
        <w:tc>
          <w:tcPr>
            <w:tcW w:type="dxa" w:w="2854"/>
            <w:shd w:fill="FBF8F1" w:color="auto" w:val="clear"/>
            <w:tcMar>
              <w:top w:type="dxa" w:w="70"/>
              <w:left w:type="dxa" w:w="110"/>
              <w:bottom w:type="dxa" w:w="70"/>
              <w:right w:type="dxa" w:w="110"/>
            </w:tcMar>
            <w:vAlign w:val="center"/>
          </w:tcPr>
          <w:p>
            <w:pPr>
              <w:jc w:val="left"/>
            </w:pPr>
            <w:r>
              <w:rPr>
                <w:sz w:val="18"/>
                <w:szCs w:val="18"/>
              </w:rPr>
              <w:t xml:space="preserve">Track</w:t>
            </w:r>
          </w:p>
        </w:tc>
      </w:tr>
      <w:tr>
        <w:trPr>
          <w:cantSplit/>
          <w:tblHeader w:val="off"/>
        </w:trPr>
        <w:tc>
          <w:tcPr>
            <w:tcW w:type="dxa" w:w="3469"/>
            <w:shd w:fill="FFFFFF" w:color="auto" w:val="clear"/>
            <w:tcMar>
              <w:top w:type="dxa" w:w="70"/>
              <w:left w:type="dxa" w:w="110"/>
              <w:bottom w:type="dxa" w:w="70"/>
              <w:right w:type="dxa" w:w="110"/>
            </w:tcMar>
            <w:vAlign w:val="center"/>
          </w:tcPr>
          <w:p>
            <w:pPr>
              <w:jc w:val="left"/>
            </w:pPr>
            <w:r>
              <w:rPr>
                <w:sz w:val="18"/>
                <w:szCs w:val="18"/>
              </w:rPr>
              <w:t xml:space="preserve">Pre-trip video calls requested</w:t>
            </w:r>
          </w:p>
        </w:tc>
        <w:tc>
          <w:tcPr>
            <w:tcW w:type="dxa" w:w="3315"/>
            <w:shd w:fill="FFFFFF" w:color="auto" w:val="clear"/>
            <w:tcMar>
              <w:top w:type="dxa" w:w="70"/>
              <w:left w:type="dxa" w:w="110"/>
              <w:bottom w:type="dxa" w:w="70"/>
              <w:right w:type="dxa" w:w="110"/>
            </w:tcMar>
            <w:vAlign w:val="center"/>
          </w:tcPr>
          <w:p>
            <w:pPr>
              <w:jc w:val="left"/>
            </w:pPr>
            <w:r>
              <w:rPr>
                <w:sz w:val="18"/>
                <w:szCs w:val="18"/>
              </w:rPr>
              <w:t xml:space="preserve">Share of bookings</w:t>
            </w:r>
          </w:p>
        </w:tc>
        <w:tc>
          <w:tcPr>
            <w:tcW w:type="dxa" w:w="2854"/>
            <w:shd w:fill="FFFFFF" w:color="auto" w:val="clear"/>
            <w:tcMar>
              <w:top w:type="dxa" w:w="70"/>
              <w:left w:type="dxa" w:w="110"/>
              <w:bottom w:type="dxa" w:w="70"/>
              <w:right w:type="dxa" w:w="110"/>
            </w:tcMar>
            <w:vAlign w:val="center"/>
          </w:tcPr>
          <w:p>
            <w:pPr>
              <w:jc w:val="left"/>
            </w:pPr>
            <w:r>
              <w:rPr>
                <w:sz w:val="18"/>
                <w:szCs w:val="18"/>
              </w:rPr>
              <w:t xml:space="preserve">Track</w:t>
            </w:r>
          </w:p>
        </w:tc>
      </w:tr>
      <w:tr>
        <w:trPr>
          <w:cantSplit/>
          <w:tblHeader w:val="off"/>
        </w:trPr>
        <w:tc>
          <w:tcPr>
            <w:tcW w:type="dxa" w:w="3469"/>
            <w:shd w:fill="FBF8F1" w:color="auto" w:val="clear"/>
            <w:tcMar>
              <w:top w:type="dxa" w:w="70"/>
              <w:left w:type="dxa" w:w="110"/>
              <w:bottom w:type="dxa" w:w="70"/>
              <w:right w:type="dxa" w:w="110"/>
            </w:tcMar>
            <w:vAlign w:val="center"/>
          </w:tcPr>
          <w:p>
            <w:pPr>
              <w:jc w:val="left"/>
            </w:pPr>
            <w:r>
              <w:rPr>
                <w:sz w:val="18"/>
                <w:szCs w:val="18"/>
              </w:rPr>
              <w:t xml:space="preserve">Foreign travelers per month</w:t>
            </w:r>
          </w:p>
        </w:tc>
        <w:tc>
          <w:tcPr>
            <w:tcW w:type="dxa" w:w="3315"/>
            <w:shd w:fill="FBF8F1" w:color="auto" w:val="clear"/>
            <w:tcMar>
              <w:top w:type="dxa" w:w="70"/>
              <w:left w:type="dxa" w:w="110"/>
              <w:bottom w:type="dxa" w:w="70"/>
              <w:right w:type="dxa" w:w="110"/>
            </w:tcMar>
            <w:vAlign w:val="center"/>
          </w:tcPr>
          <w:p>
            <w:pPr>
              <w:jc w:val="left"/>
            </w:pPr>
            <w:r>
              <w:rPr>
                <w:sz w:val="18"/>
                <w:szCs w:val="18"/>
              </w:rPr>
              <w:t xml:space="preserve">Bookings by country</w:t>
            </w:r>
          </w:p>
        </w:tc>
        <w:tc>
          <w:tcPr>
            <w:tcW w:type="dxa" w:w="2854"/>
            <w:shd w:fill="FBF8F1" w:color="auto" w:val="clear"/>
            <w:tcMar>
              <w:top w:type="dxa" w:w="70"/>
              <w:left w:type="dxa" w:w="110"/>
              <w:bottom w:type="dxa" w:w="70"/>
              <w:right w:type="dxa" w:w="110"/>
            </w:tcMar>
            <w:vAlign w:val="center"/>
          </w:tcPr>
          <w:p>
            <w:pPr>
              <w:jc w:val="left"/>
            </w:pPr>
            <w:r>
              <w:rPr>
                <w:sz w:val="18"/>
                <w:szCs w:val="18"/>
              </w:rPr>
              <w:t xml:space="preserve">Ramp toward ≈ 105 / month by month 24</w:t>
            </w:r>
          </w:p>
        </w:tc>
      </w:tr>
      <w:tr>
        <w:trPr>
          <w:cantSplit/>
          <w:tblHeader w:val="off"/>
        </w:trPr>
        <w:tc>
          <w:tcPr>
            <w:tcW w:type="dxa" w:w="3469"/>
            <w:shd w:fill="FFFFFF" w:color="auto" w:val="clear"/>
            <w:tcMar>
              <w:top w:type="dxa" w:w="70"/>
              <w:left w:type="dxa" w:w="110"/>
              <w:bottom w:type="dxa" w:w="70"/>
              <w:right w:type="dxa" w:w="110"/>
            </w:tcMar>
            <w:vAlign w:val="center"/>
          </w:tcPr>
          <w:p>
            <w:pPr>
              <w:jc w:val="left"/>
            </w:pPr>
            <w:r>
              <w:rPr>
                <w:sz w:val="18"/>
                <w:szCs w:val="18"/>
              </w:rPr>
              <w:t xml:space="preserve">Postcards shared → referral bookings</w:t>
            </w:r>
          </w:p>
        </w:tc>
        <w:tc>
          <w:tcPr>
            <w:tcW w:type="dxa" w:w="3315"/>
            <w:shd w:fill="FFFFFF" w:color="auto" w:val="clear"/>
            <w:tcMar>
              <w:top w:type="dxa" w:w="70"/>
              <w:left w:type="dxa" w:w="110"/>
              <w:bottom w:type="dxa" w:w="70"/>
              <w:right w:type="dxa" w:w="110"/>
            </w:tcMar>
            <w:vAlign w:val="center"/>
          </w:tcPr>
          <w:p>
            <w:pPr>
              <w:jc w:val="left"/>
            </w:pPr>
            <w:r>
              <w:rPr>
                <w:sz w:val="18"/>
                <w:szCs w:val="18"/>
              </w:rPr>
              <w:t xml:space="preserve">Referral link clicks and bookings</w:t>
            </w:r>
          </w:p>
        </w:tc>
        <w:tc>
          <w:tcPr>
            <w:tcW w:type="dxa" w:w="2854"/>
            <w:shd w:fill="FFFFFF" w:color="auto" w:val="clear"/>
            <w:tcMar>
              <w:top w:type="dxa" w:w="70"/>
              <w:left w:type="dxa" w:w="110"/>
              <w:bottom w:type="dxa" w:w="70"/>
              <w:right w:type="dxa" w:w="110"/>
            </w:tcMar>
            <w:vAlign w:val="center"/>
          </w:tcPr>
          <w:p>
            <w:pPr>
              <w:jc w:val="left"/>
            </w:pPr>
            <w:r>
              <w:rPr>
                <w:sz w:val="18"/>
                <w:szCs w:val="18"/>
              </w:rPr>
              <w:t xml:space="preserve">Track</w:t>
            </w:r>
          </w:p>
        </w:tc>
      </w:tr>
      <w:tr>
        <w:trPr>
          <w:cantSplit/>
          <w:tblHeader w:val="off"/>
        </w:trPr>
        <w:tc>
          <w:tcPr>
            <w:tcW w:type="dxa" w:w="3469"/>
            <w:shd w:fill="FBF8F1" w:color="auto" w:val="clear"/>
            <w:tcMar>
              <w:top w:type="dxa" w:w="70"/>
              <w:left w:type="dxa" w:w="110"/>
              <w:bottom w:type="dxa" w:w="70"/>
              <w:right w:type="dxa" w:w="110"/>
            </w:tcMar>
            <w:vAlign w:val="center"/>
          </w:tcPr>
          <w:p>
            <w:pPr>
              <w:jc w:val="left"/>
            </w:pPr>
            <w:r>
              <w:rPr>
                <w:sz w:val="18"/>
                <w:szCs w:val="18"/>
              </w:rPr>
              <w:t xml:space="preserve">Post-trip satisfaction</w:t>
            </w:r>
          </w:p>
        </w:tc>
        <w:tc>
          <w:tcPr>
            <w:tcW w:type="dxa" w:w="3315"/>
            <w:shd w:fill="FBF8F1" w:color="auto" w:val="clear"/>
            <w:tcMar>
              <w:top w:type="dxa" w:w="70"/>
              <w:left w:type="dxa" w:w="110"/>
              <w:bottom w:type="dxa" w:w="70"/>
              <w:right w:type="dxa" w:w="110"/>
            </w:tcMar>
            <w:vAlign w:val="center"/>
          </w:tcPr>
          <w:p>
            <w:pPr>
              <w:jc w:val="left"/>
            </w:pPr>
            <w:r>
              <w:rPr>
                <w:sz w:val="18"/>
                <w:szCs w:val="18"/>
              </w:rPr>
              <w:t xml:space="preserve">Survey after every pilot trip</w:t>
            </w:r>
          </w:p>
        </w:tc>
        <w:tc>
          <w:tcPr>
            <w:tcW w:type="dxa" w:w="2854"/>
            <w:shd w:fill="FBF8F1" w:color="auto" w:val="clear"/>
            <w:tcMar>
              <w:top w:type="dxa" w:w="70"/>
              <w:left w:type="dxa" w:w="110"/>
              <w:bottom w:type="dxa" w:w="70"/>
              <w:right w:type="dxa" w:w="110"/>
            </w:tcMar>
            <w:vAlign w:val="center"/>
          </w:tcPr>
          <w:p>
            <w:pPr>
              <w:jc w:val="left"/>
            </w:pPr>
            <w:r>
              <w:rPr>
                <w:sz w:val="18"/>
                <w:szCs w:val="18"/>
              </w:rPr>
              <w:t xml:space="preserve">Collect</w:t>
            </w:r>
          </w:p>
        </w:tc>
      </w:tr>
    </w:tbl>
    <w:p>
      <w:pPr>
        <w:spacing w:after="120"/>
      </w:pPr>
    </w:p>
    <w:p>
      <w:pPr>
        <w:spacing w:after="140"/>
      </w:pPr>
      <w:r>
        <w:t xml:space="preserve">We deliberately do </w:t>
      </w:r>
      <w:r>
        <w:rPr>
          <w:b/>
          <w:bCs/>
        </w:rPr>
        <w:t xml:space="preserve">not</w:t>
      </w:r>
      <w:r>
        <w:t xml:space="preserve"> invent conversion targets before we have a baseline.</w:t>
      </w:r>
    </w:p>
    <w:p>
      <w:r>
        <w:br w:type="page"/>
      </w:r>
    </w:p>
    <w:p>
      <w:pPr>
        <w:pStyle w:val="Heading1"/>
      </w:pPr>
      <w:r>
        <w:t xml:space="preserve">5. Risks and how we reduce them</w:t>
      </w:r>
    </w:p>
    <w:tbl>
      <w:tblPr>
        <w:tblW w:type="dxa" w:w="9638"/>
        <w:tblBorders>
          <w:top w:val="single" w:color="DED2BC" w:sz="4"/>
          <w:left w:val="single" w:color="DED2BC" w:sz="4"/>
          <w:bottom w:val="single" w:color="DED2BC" w:sz="4"/>
          <w:right w:val="single" w:color="DED2BC" w:sz="4"/>
          <w:insideH w:val="single" w:color="DED2BC" w:sz="4"/>
          <w:insideV w:val="single" w:color="DED2BC" w:sz="4"/>
        </w:tblBorders>
      </w:tblPr>
      <w:tblGrid>
        <w:gridCol w:w="847"/>
        <w:gridCol w:w="3601"/>
        <w:gridCol w:w="1482"/>
        <w:gridCol w:w="3708"/>
      </w:tblGrid>
      <w:tr>
        <w:trPr>
          <w:cantSplit/>
          <w:tblHeader/>
        </w:trPr>
        <w:tc>
          <w:tcPr>
            <w:tcW w:type="dxa" w:w="847"/>
            <w:shd w:fill="12213F" w:color="auto" w:val="clear"/>
            <w:tcMar>
              <w:top w:type="dxa" w:w="70"/>
              <w:left w:type="dxa" w:w="110"/>
              <w:bottom w:type="dxa" w:w="70"/>
              <w:right w:type="dxa" w:w="110"/>
            </w:tcMar>
            <w:vAlign w:val="center"/>
          </w:tcPr>
          <w:p>
            <w:pPr>
              <w:jc w:val="left"/>
            </w:pPr>
            <w:r>
              <w:rPr>
                <w:b/>
                <w:bCs/>
                <w:color w:val="FFFFFF"/>
                <w:sz w:val="18"/>
                <w:szCs w:val="18"/>
              </w:rPr>
              <w:t xml:space="preserve">#</w:t>
            </w:r>
          </w:p>
        </w:tc>
        <w:tc>
          <w:tcPr>
            <w:tcW w:type="dxa" w:w="3601"/>
            <w:shd w:fill="12213F" w:color="auto" w:val="clear"/>
            <w:tcMar>
              <w:top w:type="dxa" w:w="70"/>
              <w:left w:type="dxa" w:w="110"/>
              <w:bottom w:type="dxa" w:w="70"/>
              <w:right w:type="dxa" w:w="110"/>
            </w:tcMar>
            <w:vAlign w:val="center"/>
          </w:tcPr>
          <w:p>
            <w:pPr>
              <w:jc w:val="left"/>
            </w:pPr>
            <w:r>
              <w:rPr>
                <w:b/>
                <w:bCs/>
                <w:color w:val="FFFFFF"/>
                <w:sz w:val="18"/>
                <w:szCs w:val="18"/>
              </w:rPr>
              <w:t xml:space="preserve">Risk</w:t>
            </w:r>
          </w:p>
        </w:tc>
        <w:tc>
          <w:tcPr>
            <w:tcW w:type="dxa" w:w="1482"/>
            <w:shd w:fill="12213F" w:color="auto" w:val="clear"/>
            <w:tcMar>
              <w:top w:type="dxa" w:w="70"/>
              <w:left w:type="dxa" w:w="110"/>
              <w:bottom w:type="dxa" w:w="70"/>
              <w:right w:type="dxa" w:w="110"/>
            </w:tcMar>
            <w:vAlign w:val="center"/>
          </w:tcPr>
          <w:p>
            <w:pPr>
              <w:jc w:val="left"/>
            </w:pPr>
            <w:r>
              <w:rPr>
                <w:b/>
                <w:bCs/>
                <w:color w:val="FFFFFF"/>
                <w:sz w:val="18"/>
                <w:szCs w:val="18"/>
              </w:rPr>
              <w:t xml:space="preserve">Likelihood / impact </w:t>
            </w:r>
            <w:r>
              <w:rPr>
                <w:rFonts w:ascii="Courier New" w:cs="Courier New" w:eastAsia="Courier New" w:hAnsi="Courier New"/>
                <w:b/>
                <w:bCs/>
                <w:color w:val="7A5C1C"/>
                <w:sz w:val="15"/>
                <w:szCs w:val="15"/>
                <w:shd w:fill="F5EAD2" w:color="auto" w:val="clear"/>
              </w:rPr>
              <w:t xml:space="preserve"> PROPOSAL </w:t>
            </w:r>
          </w:p>
        </w:tc>
        <w:tc>
          <w:tcPr>
            <w:tcW w:type="dxa" w:w="3708"/>
            <w:shd w:fill="12213F" w:color="auto" w:val="clear"/>
            <w:tcMar>
              <w:top w:type="dxa" w:w="70"/>
              <w:left w:type="dxa" w:w="110"/>
              <w:bottom w:type="dxa" w:w="70"/>
              <w:right w:type="dxa" w:w="110"/>
            </w:tcMar>
            <w:vAlign w:val="center"/>
          </w:tcPr>
          <w:p>
            <w:pPr>
              <w:jc w:val="left"/>
            </w:pPr>
            <w:r>
              <w:rPr>
                <w:b/>
                <w:bCs/>
                <w:color w:val="FFFFFF"/>
                <w:sz w:val="18"/>
                <w:szCs w:val="18"/>
              </w:rPr>
              <w:t xml:space="preserve">Mitigation</w:t>
            </w:r>
          </w:p>
        </w:tc>
      </w:tr>
      <w:tr>
        <w:trPr>
          <w:cantSplit/>
          <w:tblHeader w:val="off"/>
        </w:trPr>
        <w:tc>
          <w:tcPr>
            <w:tcW w:type="dxa" w:w="847"/>
            <w:shd w:fill="FFFFFF" w:color="auto" w:val="clear"/>
            <w:tcMar>
              <w:top w:type="dxa" w:w="70"/>
              <w:left w:type="dxa" w:w="110"/>
              <w:bottom w:type="dxa" w:w="70"/>
              <w:right w:type="dxa" w:w="110"/>
            </w:tcMar>
            <w:vAlign w:val="center"/>
          </w:tcPr>
          <w:p>
            <w:pPr>
              <w:jc w:val="right"/>
            </w:pPr>
            <w:r>
              <w:rPr>
                <w:sz w:val="18"/>
                <w:szCs w:val="18"/>
              </w:rPr>
              <w:t xml:space="preserve">1</w:t>
            </w:r>
          </w:p>
        </w:tc>
        <w:tc>
          <w:tcPr>
            <w:tcW w:type="dxa" w:w="3601"/>
            <w:shd w:fill="FFFFFF" w:color="auto" w:val="clear"/>
            <w:tcMar>
              <w:top w:type="dxa" w:w="70"/>
              <w:left w:type="dxa" w:w="110"/>
              <w:bottom w:type="dxa" w:w="70"/>
              <w:right w:type="dxa" w:w="110"/>
            </w:tcMar>
            <w:vAlign w:val="center"/>
          </w:tcPr>
          <w:p>
            <w:pPr>
              <w:jc w:val="left"/>
            </w:pPr>
            <w:r>
              <w:rPr>
                <w:b/>
                <w:bCs/>
                <w:sz w:val="18"/>
                <w:szCs w:val="18"/>
              </w:rPr>
              <w:t xml:space="preserve">Payment-provider approval</w:t>
            </w:r>
            <w:r>
              <w:rPr>
                <w:sz w:val="18"/>
                <w:szCs w:val="18"/>
              </w:rPr>
              <w:t xml:space="preserve"> for Alipay / WeChat Pay is slow or refused</w:t>
            </w:r>
          </w:p>
        </w:tc>
        <w:tc>
          <w:tcPr>
            <w:tcW w:type="dxa" w:w="1482"/>
            <w:shd w:fill="FFFFFF" w:color="auto" w:val="clear"/>
            <w:tcMar>
              <w:top w:type="dxa" w:w="70"/>
              <w:left w:type="dxa" w:w="110"/>
              <w:bottom w:type="dxa" w:w="70"/>
              <w:right w:type="dxa" w:w="110"/>
            </w:tcMar>
            <w:vAlign w:val="center"/>
          </w:tcPr>
          <w:p>
            <w:pPr>
              <w:jc w:val="left"/>
            </w:pPr>
            <w:r>
              <w:rPr>
                <w:sz w:val="18"/>
                <w:szCs w:val="18"/>
              </w:rPr>
              <w:t xml:space="preserve">Medium / High</w:t>
            </w:r>
          </w:p>
        </w:tc>
        <w:tc>
          <w:tcPr>
            <w:tcW w:type="dxa" w:w="3708"/>
            <w:shd w:fill="FFFFFF" w:color="auto" w:val="clear"/>
            <w:tcMar>
              <w:top w:type="dxa" w:w="70"/>
              <w:left w:type="dxa" w:w="110"/>
              <w:bottom w:type="dxa" w:w="70"/>
              <w:right w:type="dxa" w:w="110"/>
            </w:tcMar>
            <w:vAlign w:val="center"/>
          </w:tcPr>
          <w:p>
            <w:pPr>
              <w:jc w:val="left"/>
            </w:pPr>
            <w:r>
              <w:rPr>
                <w:sz w:val="18"/>
                <w:szCs w:val="18"/>
              </w:rPr>
              <w:t xml:space="preserve">Launch with international cards via hosted checkout; apply in week 1; manager-assisted payment as fallback</w:t>
            </w:r>
          </w:p>
        </w:tc>
      </w:tr>
      <w:tr>
        <w:trPr>
          <w:cantSplit/>
          <w:tblHeader w:val="off"/>
        </w:trPr>
        <w:tc>
          <w:tcPr>
            <w:tcW w:type="dxa" w:w="847"/>
            <w:shd w:fill="FBF8F1" w:color="auto" w:val="clear"/>
            <w:tcMar>
              <w:top w:type="dxa" w:w="70"/>
              <w:left w:type="dxa" w:w="110"/>
              <w:bottom w:type="dxa" w:w="70"/>
              <w:right w:type="dxa" w:w="110"/>
            </w:tcMar>
            <w:vAlign w:val="center"/>
          </w:tcPr>
          <w:p>
            <w:pPr>
              <w:jc w:val="right"/>
            </w:pPr>
            <w:r>
              <w:rPr>
                <w:sz w:val="18"/>
                <w:szCs w:val="18"/>
              </w:rPr>
              <w:t xml:space="preserve">2</w:t>
            </w:r>
          </w:p>
        </w:tc>
        <w:tc>
          <w:tcPr>
            <w:tcW w:type="dxa" w:w="3601"/>
            <w:shd w:fill="FBF8F1" w:color="auto" w:val="clear"/>
            <w:tcMar>
              <w:top w:type="dxa" w:w="70"/>
              <w:left w:type="dxa" w:w="110"/>
              <w:bottom w:type="dxa" w:w="70"/>
              <w:right w:type="dxa" w:w="110"/>
            </w:tcMar>
            <w:vAlign w:val="center"/>
          </w:tcPr>
          <w:p>
            <w:pPr>
              <w:jc w:val="left"/>
            </w:pPr>
            <w:r>
              <w:rPr>
                <w:b/>
                <w:bCs/>
                <w:sz w:val="18"/>
                <w:szCs w:val="18"/>
              </w:rPr>
              <w:t xml:space="preserve">Wrong AI answers</w:t>
            </w:r>
            <w:r>
              <w:rPr>
                <w:sz w:val="18"/>
                <w:szCs w:val="18"/>
              </w:rPr>
              <w:t xml:space="preserve"> (price, availability, visa)</w:t>
            </w:r>
          </w:p>
        </w:tc>
        <w:tc>
          <w:tcPr>
            <w:tcW w:type="dxa" w:w="1482"/>
            <w:shd w:fill="FBF8F1" w:color="auto" w:val="clear"/>
            <w:tcMar>
              <w:top w:type="dxa" w:w="70"/>
              <w:left w:type="dxa" w:w="110"/>
              <w:bottom w:type="dxa" w:w="70"/>
              <w:right w:type="dxa" w:w="110"/>
            </w:tcMar>
            <w:vAlign w:val="center"/>
          </w:tcPr>
          <w:p>
            <w:pPr>
              <w:jc w:val="left"/>
            </w:pPr>
            <w:r>
              <w:rPr>
                <w:sz w:val="18"/>
                <w:szCs w:val="18"/>
              </w:rPr>
              <w:t xml:space="preserve">Medium / High</w:t>
            </w:r>
          </w:p>
        </w:tc>
        <w:tc>
          <w:tcPr>
            <w:tcW w:type="dxa" w:w="3708"/>
            <w:shd w:fill="FBF8F1" w:color="auto" w:val="clear"/>
            <w:tcMar>
              <w:top w:type="dxa" w:w="70"/>
              <w:left w:type="dxa" w:w="110"/>
              <w:bottom w:type="dxa" w:w="70"/>
              <w:right w:type="dxa" w:w="110"/>
            </w:tcMar>
            <w:vAlign w:val="center"/>
          </w:tcPr>
          <w:p>
            <w:pPr>
              <w:jc w:val="left"/>
            </w:pPr>
            <w:r>
              <w:rPr>
                <w:sz w:val="18"/>
                <w:szCs w:val="18"/>
              </w:rPr>
              <w:t xml:space="preserve">Answer only from verified data; visible labels; "I won't guess" + human hand-off; weekly log review</w:t>
            </w:r>
          </w:p>
        </w:tc>
      </w:tr>
      <w:tr>
        <w:trPr>
          <w:cantSplit/>
          <w:tblHeader w:val="off"/>
        </w:trPr>
        <w:tc>
          <w:tcPr>
            <w:tcW w:type="dxa" w:w="847"/>
            <w:shd w:fill="FFFFFF" w:color="auto" w:val="clear"/>
            <w:tcMar>
              <w:top w:type="dxa" w:w="70"/>
              <w:left w:type="dxa" w:w="110"/>
              <w:bottom w:type="dxa" w:w="70"/>
              <w:right w:type="dxa" w:w="110"/>
            </w:tcMar>
            <w:vAlign w:val="center"/>
          </w:tcPr>
          <w:p>
            <w:pPr>
              <w:jc w:val="right"/>
            </w:pPr>
            <w:r>
              <w:rPr>
                <w:sz w:val="18"/>
                <w:szCs w:val="18"/>
              </w:rPr>
              <w:t xml:space="preserve">3</w:t>
            </w:r>
          </w:p>
        </w:tc>
        <w:tc>
          <w:tcPr>
            <w:tcW w:type="dxa" w:w="3601"/>
            <w:shd w:fill="FFFFFF" w:color="auto" w:val="clear"/>
            <w:tcMar>
              <w:top w:type="dxa" w:w="70"/>
              <w:left w:type="dxa" w:w="110"/>
              <w:bottom w:type="dxa" w:w="70"/>
              <w:right w:type="dxa" w:w="110"/>
            </w:tcMar>
            <w:vAlign w:val="center"/>
          </w:tcPr>
          <w:p>
            <w:pPr>
              <w:jc w:val="left"/>
            </w:pPr>
            <w:r>
              <w:rPr>
                <w:b/>
                <w:bCs/>
                <w:sz w:val="18"/>
                <w:szCs w:val="18"/>
              </w:rPr>
              <w:t xml:space="preserve">Low demand</w:t>
            </w:r>
            <w:r>
              <w:rPr>
                <w:sz w:val="18"/>
                <w:szCs w:val="18"/>
              </w:rPr>
              <w:t xml:space="preserve"> from Chinese travelers</w:t>
            </w:r>
          </w:p>
        </w:tc>
        <w:tc>
          <w:tcPr>
            <w:tcW w:type="dxa" w:w="1482"/>
            <w:shd w:fill="FFFFFF" w:color="auto" w:val="clear"/>
            <w:tcMar>
              <w:top w:type="dxa" w:w="70"/>
              <w:left w:type="dxa" w:w="110"/>
              <w:bottom w:type="dxa" w:w="70"/>
              <w:right w:type="dxa" w:w="110"/>
            </w:tcMar>
            <w:vAlign w:val="center"/>
          </w:tcPr>
          <w:p>
            <w:pPr>
              <w:jc w:val="left"/>
            </w:pPr>
            <w:r>
              <w:rPr>
                <w:sz w:val="18"/>
                <w:szCs w:val="18"/>
              </w:rPr>
              <w:t xml:space="preserve">Medium / High</w:t>
            </w:r>
          </w:p>
        </w:tc>
        <w:tc>
          <w:tcPr>
            <w:tcW w:type="dxa" w:w="3708"/>
            <w:shd w:fill="FFFFFF" w:color="auto" w:val="clear"/>
            <w:tcMar>
              <w:top w:type="dxa" w:w="70"/>
              <w:left w:type="dxa" w:w="110"/>
              <w:bottom w:type="dxa" w:w="70"/>
              <w:right w:type="dxa" w:w="110"/>
            </w:tcMar>
            <w:vAlign w:val="center"/>
          </w:tcPr>
          <w:p>
            <w:pPr>
              <w:jc w:val="left"/>
            </w:pPr>
            <w:r>
              <w:rPr>
                <w:sz w:val="18"/>
                <w:szCs w:val="18"/>
              </w:rPr>
              <w:t xml:space="preserve">10+ interviews before building; small pilot; test Xiaohongshu content and postcards before paid ads</w:t>
            </w:r>
          </w:p>
        </w:tc>
      </w:tr>
      <w:tr>
        <w:trPr>
          <w:cantSplit/>
          <w:tblHeader w:val="off"/>
        </w:trPr>
        <w:tc>
          <w:tcPr>
            <w:tcW w:type="dxa" w:w="847"/>
            <w:shd w:fill="FBF8F1" w:color="auto" w:val="clear"/>
            <w:tcMar>
              <w:top w:type="dxa" w:w="70"/>
              <w:left w:type="dxa" w:w="110"/>
              <w:bottom w:type="dxa" w:w="70"/>
              <w:right w:type="dxa" w:w="110"/>
            </w:tcMar>
            <w:vAlign w:val="center"/>
          </w:tcPr>
          <w:p>
            <w:pPr>
              <w:jc w:val="right"/>
            </w:pPr>
            <w:r>
              <w:rPr>
                <w:sz w:val="18"/>
                <w:szCs w:val="18"/>
              </w:rPr>
              <w:t xml:space="preserve">4</w:t>
            </w:r>
          </w:p>
        </w:tc>
        <w:tc>
          <w:tcPr>
            <w:tcW w:type="dxa" w:w="3601"/>
            <w:shd w:fill="FBF8F1" w:color="auto" w:val="clear"/>
            <w:tcMar>
              <w:top w:type="dxa" w:w="70"/>
              <w:left w:type="dxa" w:w="110"/>
              <w:bottom w:type="dxa" w:w="70"/>
              <w:right w:type="dxa" w:w="110"/>
            </w:tcMar>
            <w:vAlign w:val="center"/>
          </w:tcPr>
          <w:p>
            <w:pPr>
              <w:jc w:val="left"/>
            </w:pPr>
            <w:r>
              <w:rPr>
                <w:b/>
                <w:bCs/>
                <w:sz w:val="18"/>
                <w:szCs w:val="18"/>
              </w:rPr>
              <w:t xml:space="preserve">Cross-border data and privacy</w:t>
            </w:r>
          </w:p>
        </w:tc>
        <w:tc>
          <w:tcPr>
            <w:tcW w:type="dxa" w:w="1482"/>
            <w:shd w:fill="FBF8F1" w:color="auto" w:val="clear"/>
            <w:tcMar>
              <w:top w:type="dxa" w:w="70"/>
              <w:left w:type="dxa" w:w="110"/>
              <w:bottom w:type="dxa" w:w="70"/>
              <w:right w:type="dxa" w:w="110"/>
            </w:tcMar>
            <w:vAlign w:val="center"/>
          </w:tcPr>
          <w:p>
            <w:pPr>
              <w:jc w:val="left"/>
            </w:pPr>
            <w:r>
              <w:rPr>
                <w:sz w:val="18"/>
                <w:szCs w:val="18"/>
              </w:rPr>
              <w:t xml:space="preserve">Medium / Medium</w:t>
            </w:r>
          </w:p>
        </w:tc>
        <w:tc>
          <w:tcPr>
            <w:tcW w:type="dxa" w:w="3708"/>
            <w:shd w:fill="FBF8F1" w:color="auto" w:val="clear"/>
            <w:tcMar>
              <w:top w:type="dxa" w:w="70"/>
              <w:left w:type="dxa" w:w="110"/>
              <w:bottom w:type="dxa" w:w="70"/>
              <w:right w:type="dxa" w:w="110"/>
            </w:tcMar>
            <w:vAlign w:val="center"/>
          </w:tcPr>
          <w:p>
            <w:pPr>
              <w:jc w:val="left"/>
            </w:pPr>
            <w:r>
              <w:rPr>
                <w:sz w:val="18"/>
                <w:szCs w:val="18"/>
              </w:rPr>
              <w:t xml:space="preserve">Collect the minimum (no passport, no card numbers); legal review of Kazakhstan and China rules; family sharing off by default</w:t>
            </w:r>
          </w:p>
        </w:tc>
      </w:tr>
      <w:tr>
        <w:trPr>
          <w:cantSplit/>
          <w:tblHeader w:val="off"/>
        </w:trPr>
        <w:tc>
          <w:tcPr>
            <w:tcW w:type="dxa" w:w="847"/>
            <w:shd w:fill="FFFFFF" w:color="auto" w:val="clear"/>
            <w:tcMar>
              <w:top w:type="dxa" w:w="70"/>
              <w:left w:type="dxa" w:w="110"/>
              <w:bottom w:type="dxa" w:w="70"/>
              <w:right w:type="dxa" w:w="110"/>
            </w:tcMar>
            <w:vAlign w:val="center"/>
          </w:tcPr>
          <w:p>
            <w:pPr>
              <w:jc w:val="right"/>
            </w:pPr>
            <w:r>
              <w:rPr>
                <w:sz w:val="18"/>
                <w:szCs w:val="18"/>
              </w:rPr>
              <w:t xml:space="preserve">5</w:t>
            </w:r>
          </w:p>
        </w:tc>
        <w:tc>
          <w:tcPr>
            <w:tcW w:type="dxa" w:w="3601"/>
            <w:shd w:fill="FFFFFF" w:color="auto" w:val="clear"/>
            <w:tcMar>
              <w:top w:type="dxa" w:w="70"/>
              <w:left w:type="dxa" w:w="110"/>
              <w:bottom w:type="dxa" w:w="70"/>
              <w:right w:type="dxa" w:w="110"/>
            </w:tcMar>
            <w:vAlign w:val="center"/>
          </w:tcPr>
          <w:p>
            <w:pPr>
              <w:jc w:val="left"/>
            </w:pPr>
            <w:r>
              <w:rPr>
                <w:b/>
                <w:bCs/>
                <w:sz w:val="18"/>
                <w:szCs w:val="18"/>
              </w:rPr>
              <w:t xml:space="preserve">Guides' Chinese skills</w:t>
            </w:r>
            <w:r>
              <w:rPr>
                <w:sz w:val="18"/>
                <w:szCs w:val="18"/>
              </w:rPr>
              <w:t xml:space="preserve"> not good enough</w:t>
            </w:r>
          </w:p>
        </w:tc>
        <w:tc>
          <w:tcPr>
            <w:tcW w:type="dxa" w:w="1482"/>
            <w:shd w:fill="FFFFFF" w:color="auto" w:val="clear"/>
            <w:tcMar>
              <w:top w:type="dxa" w:w="70"/>
              <w:left w:type="dxa" w:w="110"/>
              <w:bottom w:type="dxa" w:w="70"/>
              <w:right w:type="dxa" w:w="110"/>
            </w:tcMar>
            <w:vAlign w:val="center"/>
          </w:tcPr>
          <w:p>
            <w:pPr>
              <w:jc w:val="left"/>
            </w:pPr>
            <w:r>
              <w:rPr>
                <w:sz w:val="18"/>
                <w:szCs w:val="18"/>
              </w:rPr>
              <w:t xml:space="preserve">High / Medium</w:t>
            </w:r>
          </w:p>
        </w:tc>
        <w:tc>
          <w:tcPr>
            <w:tcW w:type="dxa" w:w="3708"/>
            <w:shd w:fill="FFFFFF" w:color="auto" w:val="clear"/>
            <w:tcMar>
              <w:top w:type="dxa" w:w="70"/>
              <w:left w:type="dxa" w:w="110"/>
              <w:bottom w:type="dxa" w:w="70"/>
              <w:right w:type="dxa" w:w="110"/>
            </w:tcMar>
            <w:vAlign w:val="center"/>
          </w:tcPr>
          <w:p>
            <w:pPr>
              <w:jc w:val="left"/>
            </w:pPr>
            <w:r>
              <w:rPr>
                <w:sz w:val="18"/>
                <w:szCs w:val="18"/>
              </w:rPr>
              <w:t xml:space="preserve">Language test; interpreter partners; Chinese-guide availability marked "Not yet confirmed" until checked; Chinese audio guide as a backup</w:t>
            </w:r>
          </w:p>
        </w:tc>
      </w:tr>
    </w:tbl>
    <w:p>
      <w:pPr>
        <w:spacing w:after="120"/>
      </w:pPr>
    </w:p>
    <w:p>
      <w:r>
        <w:br w:type="page"/>
      </w:r>
    </w:p>
    <w:p>
      <w:pPr>
        <w:pStyle w:val="Heading1"/>
      </w:pPr>
      <w:r>
        <w:t xml:space="preserve">6. Honesty by design</w:t>
      </w:r>
    </w:p>
    <w:p>
      <w:pPr>
        <w:spacing w:after="140"/>
      </w:pPr>
      <w:r>
        <w:t xml:space="preserve">Our product promise is trust, so the prototype itself follows strict rules:</w:t>
      </w:r>
    </w:p>
    <w:p>
      <w:pPr>
        <w:pStyle w:val="ListParagraph"/>
        <w:numPr>
          <w:ilvl w:val="0"/>
          <w:numId w:val="3"/>
        </w:numPr>
        <w:spacing w:after="60"/>
      </w:pPr>
      <w:r>
        <w:rPr>
          <w:b/>
          <w:bCs/>
        </w:rPr>
        <w:t xml:space="preserve">No invented statistics, reviews, licences, insurance, partnerships, awards, interview results or conversion rates.</w:t>
      </w:r>
    </w:p>
    <w:p>
      <w:pPr>
        <w:pStyle w:val="ListParagraph"/>
        <w:numPr>
          <w:ilvl w:val="0"/>
          <w:numId w:val="3"/>
        </w:numPr>
        <w:spacing w:after="60"/>
      </w:pPr>
      <w:r>
        <w:rPr>
          <w:b/>
          <w:bCs/>
        </w:rPr>
        <w:t xml:space="preserve">Payments are a simulation</w:t>
      </w:r>
      <w:r>
        <w:t xml:space="preserve"> with a striped </w:t>
      </w:r>
      <w:r>
        <w:rPr>
          <w:b/>
          <w:bCs/>
        </w:rPr>
        <w:t xml:space="preserve">TEST MODE</w:t>
      </w:r>
      <w:r>
        <w:t xml:space="preserve"> banner. The app </w:t>
      </w:r>
      <w:r>
        <w:rPr>
          <w:b/>
          <w:bCs/>
        </w:rPr>
        <w:t xml:space="preserve">never</w:t>
      </w:r>
      <w:r>
        <w:t xml:space="preserve"> shows card-number fields and </w:t>
      </w:r>
      <w:r>
        <w:rPr>
          <w:b/>
          <w:bCs/>
        </w:rPr>
        <w:t xml:space="preserve">never</w:t>
      </w:r>
      <w:r>
        <w:t xml:space="preserve"> asks for passport data.</w:t>
      </w:r>
    </w:p>
    <w:p>
      <w:pPr>
        <w:pStyle w:val="ListParagraph"/>
        <w:numPr>
          <w:ilvl w:val="0"/>
          <w:numId w:val="3"/>
        </w:numPr>
        <w:spacing w:after="60"/>
      </w:pPr>
      <w:r>
        <w:rPr>
          <w:b/>
          <w:bCs/>
        </w:rPr>
        <w:t xml:space="preserve">AI features are labelled "Demo · scripted, not live AI".</w:t>
      </w:r>
      <w:r>
        <w:t xml:space="preserve"> The concierge never claims availability, prices or credentials it does not have.</w:t>
      </w:r>
    </w:p>
    <w:p>
      <w:pPr>
        <w:pStyle w:val="ListParagraph"/>
        <w:numPr>
          <w:ilvl w:val="0"/>
          <w:numId w:val="3"/>
        </w:numPr>
        <w:spacing w:after="60"/>
      </w:pPr>
      <w:r>
        <w:rPr>
          <w:b/>
          <w:bCs/>
        </w:rPr>
        <w:t xml:space="preserve">Weather and road data are demo data. Guide profiles are sample profiles, not real people.</w:t>
      </w:r>
    </w:p>
    <w:p>
      <w:pPr>
        <w:pStyle w:val="ListParagraph"/>
        <w:numPr>
          <w:ilvl w:val="0"/>
          <w:numId w:val="3"/>
        </w:numPr>
        <w:spacing w:after="60"/>
      </w:pPr>
      <w:r>
        <w:rPr>
          <w:b/>
          <w:bCs/>
        </w:rPr>
        <w:t xml:space="preserve">Licence, registration and insurance</w:t>
      </w:r>
      <w:r>
        <w:t xml:space="preserve"> are shown as "Needs confirmation · document to be provided by company" until the company provides them.</w:t>
      </w:r>
    </w:p>
    <w:p>
      <w:pPr>
        <w:pStyle w:val="ListParagraph"/>
        <w:numPr>
          <w:ilvl w:val="0"/>
          <w:numId w:val="3"/>
        </w:numPr>
        <w:spacing w:after="60"/>
      </w:pPr>
      <w:r>
        <w:t xml:space="preserve">A </w:t>
      </w:r>
      <w:r>
        <w:rPr>
          <w:b/>
          <w:bCs/>
        </w:rPr>
        <w:t xml:space="preserve">legend of the five labels</w:t>
      </w:r>
      <w:r>
        <w:t xml:space="preserve"> appears in the footer of every screen.</w:t>
      </w:r>
    </w:p>
    <w:p>
      <w:r>
        <w:br w:type="page"/>
      </w:r>
    </w:p>
    <w:p>
      <w:pPr>
        <w:pStyle w:val="Heading1"/>
      </w:pPr>
      <w:r>
        <w:t xml:space="preserve">7. Prototype walkthrough for judges (3 minutes)</w:t>
      </w:r>
    </w:p>
    <w:p>
      <w:pPr>
        <w:pStyle w:val="ListParagraph"/>
        <w:numPr>
          <w:ilvl w:val="0"/>
          <w:numId w:val="6"/>
        </w:numPr>
        <w:spacing w:after="60"/>
      </w:pPr>
      <w:r>
        <w:rPr>
          <w:b/>
          <w:bCs/>
        </w:rPr>
        <w:t xml:space="preserve">Home</w:t>
      </w:r>
      <w:r>
        <w:t xml:space="preserve"> — see the 6-step loop and "Four complaints, four answers". Tap </w:t>
      </w:r>
      <w:r>
        <w:rPr>
          <w:b/>
          <w:bCs/>
        </w:rPr>
        <w:t xml:space="preserve">Explore tours</w:t>
      </w:r>
      <w:r>
        <w:t xml:space="preserve">.</w:t>
      </w:r>
    </w:p>
    <w:p>
      <w:pPr>
        <w:pStyle w:val="ListParagraph"/>
        <w:numPr>
          <w:ilvl w:val="0"/>
          <w:numId w:val="6"/>
        </w:numPr>
        <w:spacing w:after="60"/>
      </w:pPr>
      <w:r>
        <w:rPr>
          <w:b/>
          <w:bCs/>
        </w:rPr>
        <w:t xml:space="preserve">Kolsai Lakes &amp; Kaindy</w:t>
      </w:r>
      <w:r>
        <w:t xml:space="preserve"> — tap </w:t>
      </w:r>
      <w:r>
        <w:rPr>
          <w:b/>
          <w:bCs/>
        </w:rPr>
        <w:t xml:space="preserve">Open all</w:t>
      </w:r>
      <w:r>
        <w:t xml:space="preserve">: four colored groups, including </w:t>
      </w:r>
      <w:r>
        <w:rPr>
          <w:i/>
          <w:iCs/>
        </w:rPr>
        <w:t xml:space="preserve">Not yet confirmed</w:t>
      </w:r>
      <w:r>
        <w:t xml:space="preserve">. Tick 3 items in the packing list ("3 of 6 packed"). Press Play on an audio stop, switch to 中文.</w:t>
      </w:r>
    </w:p>
    <w:p>
      <w:pPr>
        <w:pStyle w:val="ListParagraph"/>
        <w:numPr>
          <w:ilvl w:val="0"/>
          <w:numId w:val="6"/>
        </w:numPr>
        <w:spacing w:after="60"/>
      </w:pPr>
      <w:r>
        <w:rPr>
          <w:b/>
          <w:bCs/>
        </w:rPr>
        <w:t xml:space="preserve">Ask a question</w:t>
      </w:r>
      <w:r>
        <w:t xml:space="preserve"> — the concierge asks about Kolsai automatically. Type </w:t>
      </w:r>
      <w:r>
        <w:rPr>
          <w:rFonts w:ascii="Courier New" w:cs="Courier New" w:eastAsia="Courier New" w:hAnsi="Courier New"/>
          <w:color w:val="0E807A"/>
          <w:sz w:val="18"/>
          <w:szCs w:val="18"/>
        </w:rPr>
        <w:t xml:space="preserve">外国银行卡能用吗？</w:t>
      </w:r>
      <w:r>
        <w:t xml:space="preserve"> → the answer comes back in Chinese. Ask </w:t>
      </w:r>
      <w:r>
        <w:rPr>
          <w:rFonts w:ascii="Courier New" w:cs="Courier New" w:eastAsia="Courier New" w:hAnsi="Courier New"/>
          <w:color w:val="0E807A"/>
          <w:sz w:val="18"/>
          <w:szCs w:val="18"/>
        </w:rPr>
        <w:t xml:space="preserve">Is Kolsai available on 3 May?</w:t>
      </w:r>
      <w:r>
        <w:t xml:space="preserve"> → "I won't guess" + manager form.</w:t>
      </w:r>
    </w:p>
    <w:p>
      <w:pPr>
        <w:pStyle w:val="ListParagraph"/>
        <w:numPr>
          <w:ilvl w:val="0"/>
          <w:numId w:val="6"/>
        </w:numPr>
        <w:spacing w:after="60"/>
      </w:pPr>
      <w:r>
        <w:rPr>
          <w:b/>
          <w:bCs/>
        </w:rPr>
        <w:t xml:space="preserve">Plan a trip</w:t>
      </w:r>
      <w:r>
        <w:t xml:space="preserve"> — select Kolsai + Burabay, slide to 8 days, </w:t>
      </w:r>
      <w:r>
        <w:rPr>
          <w:b/>
          <w:bCs/>
        </w:rPr>
        <w:t xml:space="preserve">Build my itinerary</w:t>
      </w:r>
      <w:r>
        <w:t xml:space="preserve"> → a transfer Almaty → Astana appears. Tap </w:t>
      </w:r>
      <w:r>
        <w:rPr>
          <w:b/>
          <w:bCs/>
        </w:rPr>
        <w:t xml:space="preserve">Book these tours</w:t>
      </w:r>
      <w:r>
        <w:t xml:space="preserve">.</w:t>
      </w:r>
    </w:p>
    <w:p>
      <w:pPr>
        <w:pStyle w:val="ListParagraph"/>
        <w:numPr>
          <w:ilvl w:val="0"/>
          <w:numId w:val="6"/>
        </w:numPr>
        <w:spacing w:after="60"/>
      </w:pPr>
      <w:r>
        <w:rPr>
          <w:b/>
          <w:bCs/>
        </w:rPr>
        <w:t xml:space="preserve">Booking</w:t>
      </w:r>
      <w:r>
        <w:t xml:space="preserve"> — press </w:t>
      </w:r>
      <w:r>
        <w:rPr>
          <w:b/>
          <w:bCs/>
        </w:rPr>
        <w:t xml:space="preserve">Continue</w:t>
      </w:r>
      <w:r>
        <w:t xml:space="preserve"> with empty fields to see errors; fill them; on step 3 tick </w:t>
      </w:r>
      <w:r>
        <w:rPr>
          <w:b/>
          <w:bCs/>
        </w:rPr>
        <w:t xml:space="preserve">Demo: simulate a declined payment</w:t>
      </w:r>
      <w:r>
        <w:t xml:space="preserve"> → retry → confirmation code </w:t>
      </w:r>
      <w:r>
        <w:rPr>
          <w:rFonts w:ascii="Courier New" w:cs="Courier New" w:eastAsia="Courier New" w:hAnsi="Courier New"/>
          <w:color w:val="0E807A"/>
          <w:sz w:val="18"/>
          <w:szCs w:val="18"/>
        </w:rPr>
        <w:t xml:space="preserve">SG-XXXX</w:t>
      </w:r>
      <w:r>
        <w:t xml:space="preserve">.</w:t>
      </w:r>
    </w:p>
    <w:p>
      <w:pPr>
        <w:pStyle w:val="ListParagraph"/>
        <w:numPr>
          <w:ilvl w:val="0"/>
          <w:numId w:val="6"/>
        </w:numPr>
        <w:spacing w:after="60"/>
      </w:pPr>
      <w:r>
        <w:rPr>
          <w:b/>
          <w:bCs/>
        </w:rPr>
        <w:t xml:space="preserve">My trip</w:t>
      </w:r>
      <w:r>
        <w:t xml:space="preserve"> — </w:t>
      </w:r>
      <w:r>
        <w:rPr>
          <w:b/>
          <w:bCs/>
        </w:rPr>
        <w:t xml:space="preserve">Advance demo time</w:t>
      </w:r>
      <w:r>
        <w:t xml:space="preserve">, turn on family sharing, choose </w:t>
      </w:r>
      <w:r>
        <w:rPr>
          <w:b/>
          <w:bCs/>
        </w:rPr>
        <w:t xml:space="preserve">Road closure</w:t>
      </w:r>
      <w:r>
        <w:t xml:space="preserve"> → pick a date → </w:t>
      </w:r>
      <w:r>
        <w:rPr>
          <w:b/>
          <w:bCs/>
        </w:rPr>
        <w:t xml:space="preserve">Request reschedule</w:t>
      </w:r>
      <w:r>
        <w:t xml:space="preserve">. Advance to the end → </w:t>
      </w:r>
      <w:r>
        <w:rPr>
          <w:b/>
          <w:bCs/>
        </w:rPr>
        <w:t xml:space="preserve">Make your postcard</w:t>
      </w:r>
      <w:r>
        <w:t xml:space="preserve">.</w:t>
      </w:r>
    </w:p>
    <w:p>
      <w:pPr>
        <w:pStyle w:val="ListParagraph"/>
        <w:numPr>
          <w:ilvl w:val="0"/>
          <w:numId w:val="6"/>
        </w:numPr>
        <w:spacing w:after="60"/>
      </w:pPr>
      <w:r>
        <w:rPr>
          <w:b/>
          <w:bCs/>
        </w:rPr>
        <w:t xml:space="preserve">Postcard</w:t>
      </w:r>
      <w:r>
        <w:t xml:space="preserve"> — add your own photo, </w:t>
      </w:r>
      <w:r>
        <w:rPr>
          <w:b/>
          <w:bCs/>
        </w:rPr>
        <w:t xml:space="preserve">Copy link</w:t>
      </w:r>
      <w:r>
        <w:t xml:space="preserve">, then </w:t>
      </w:r>
      <w:r>
        <w:rPr>
          <w:b/>
          <w:bCs/>
        </w:rPr>
        <w:t xml:space="preserve">See what your friend sees</w:t>
      </w:r>
      <w:r>
        <w:t xml:space="preserve"> → back to step 1 with a referral banner.</w:t>
      </w:r>
    </w:p>
    <w:p>
      <w:pPr>
        <w:pStyle w:val="ListParagraph"/>
        <w:numPr>
          <w:ilvl w:val="0"/>
          <w:numId w:val="6"/>
        </w:numPr>
        <w:spacing w:after="60"/>
      </w:pPr>
      <w:r>
        <w:rPr>
          <w:b/>
          <w:bCs/>
        </w:rPr>
        <w:t xml:space="preserve">Impact</w:t>
      </w:r>
      <w:r>
        <w:t xml:space="preserve"> — move the margin slider and watch the payback months and chart change.</w:t>
      </w:r>
    </w:p>
    <w:p>
      <w:pPr>
        <w:spacing w:after="140"/>
      </w:pPr>
      <w:r>
        <w:t xml:space="preserve">Switch </w:t>
      </w:r>
      <w:r>
        <w:rPr>
          <w:b/>
          <w:bCs/>
        </w:rPr>
        <w:t xml:space="preserve">EN / 中文</w:t>
      </w:r>
      <w:r>
        <w:t xml:space="preserve"> in the header at any point; try it on a phone.</w:t>
      </w:r>
    </w:p>
    <w:p>
      <w:r>
        <w:br w:type="page"/>
      </w:r>
    </w:p>
    <w:p>
      <w:pPr>
        <w:pStyle w:val="Heading1"/>
      </w:pPr>
      <w:r>
        <w:t xml:space="preserve">8. What we still have to verify</w:t>
      </w:r>
    </w:p>
    <w:p>
      <w:pPr>
        <w:pStyle w:val="ListParagraph"/>
        <w:numPr>
          <w:ilvl w:val="0"/>
          <w:numId w:val="7"/>
        </w:numPr>
        <w:spacing w:after="60"/>
      </w:pPr>
      <w:r>
        <w:t xml:space="preserve">Re-open the three source links and confirm all figures and dates.</w:t>
      </w:r>
    </w:p>
    <w:p>
      <w:pPr>
        <w:pStyle w:val="ListParagraph"/>
        <w:numPr>
          <w:ilvl w:val="0"/>
          <w:numId w:val="7"/>
        </w:numPr>
        <w:spacing w:after="60"/>
      </w:pPr>
      <w:r>
        <w:t xml:space="preserve">Find an official source for </w:t>
      </w:r>
      <w:r>
        <w:rPr>
          <w:b/>
          <w:bCs/>
        </w:rPr>
        <w:t xml:space="preserve">112</w:t>
      </w:r>
      <w:r>
        <w:t xml:space="preserve"> as Kazakhstan's emergency number.</w:t>
      </w:r>
    </w:p>
    <w:p>
      <w:pPr>
        <w:pStyle w:val="ListParagraph"/>
        <w:numPr>
          <w:ilvl w:val="0"/>
          <w:numId w:val="7"/>
        </w:numPr>
        <w:spacing w:after="60"/>
      </w:pPr>
      <w:r>
        <w:t xml:space="preserve">Confirm the visa-free rule is still in force on the submission date.</w:t>
      </w:r>
    </w:p>
    <w:p>
      <w:pPr>
        <w:pStyle w:val="ListParagraph"/>
        <w:numPr>
          <w:ilvl w:val="0"/>
          <w:numId w:val="7"/>
        </w:numPr>
        <w:spacing w:after="60"/>
      </w:pPr>
      <w:r>
        <w:t xml:space="preserve">Confirm which payment providers accept foreign cards for a Kazakhstan merchant, their fees and the Alipay / WeChat Pay onboarding requirements.</w:t>
      </w:r>
    </w:p>
    <w:p>
      <w:pPr>
        <w:pStyle w:val="ListParagraph"/>
        <w:numPr>
          <w:ilvl w:val="0"/>
          <w:numId w:val="7"/>
        </w:numPr>
        <w:spacing w:after="60"/>
      </w:pPr>
      <w:r>
        <w:t xml:space="preserve">Confirm park/site fees, the Kaindy 4×4 transfer and guesthouse names for each tour.</w:t>
      </w:r>
    </w:p>
    <w:p>
      <w:pPr>
        <w:pStyle w:val="ListParagraph"/>
        <w:numPr>
          <w:ilvl w:val="0"/>
          <w:numId w:val="7"/>
        </w:numPr>
        <w:spacing w:after="60"/>
      </w:pPr>
      <w:r>
        <w:t xml:space="preserve">Get at least two quotes for development, localization and video.</w:t>
      </w:r>
    </w:p>
    <w:p>
      <w:pPr>
        <w:pStyle w:val="ListParagraph"/>
        <w:numPr>
          <w:ilvl w:val="0"/>
          <w:numId w:val="7"/>
        </w:numPr>
        <w:spacing w:after="60"/>
      </w:pPr>
      <w:r>
        <w:t xml:space="preserve">Check the 30% contribution margin against the company's real costs.</w:t>
      </w:r>
    </w:p>
    <w:p>
      <w:pPr>
        <w:pStyle w:val="ListParagraph"/>
        <w:numPr>
          <w:ilvl w:val="0"/>
          <w:numId w:val="7"/>
        </w:numPr>
        <w:spacing w:after="60"/>
      </w:pPr>
      <w:r>
        <w:t xml:space="preserve">Run the 10+ traveler interviews (and report only what was actually collected).</w:t>
      </w:r>
    </w:p>
    <w:p>
      <w:pPr>
        <w:pStyle w:val="ListParagraph"/>
        <w:numPr>
          <w:ilvl w:val="0"/>
          <w:numId w:val="7"/>
        </w:numPr>
        <w:spacing w:after="60"/>
      </w:pPr>
      <w:r>
        <w:t xml:space="preserve">Check privacy rules for storing data of Chinese citizens.</w:t>
      </w:r>
    </w:p>
    <w:p>
      <w:pPr>
        <w:pStyle w:val="ListParagraph"/>
        <w:numPr>
          <w:ilvl w:val="0"/>
          <w:numId w:val="7"/>
        </w:numPr>
        <w:spacing w:after="60"/>
      </w:pPr>
      <w:r>
        <w:t xml:space="preserve">Run </w:t>
      </w:r>
      <w:r>
        <w:rPr>
          <w:rFonts w:ascii="Courier New" w:cs="Courier New" w:eastAsia="Courier New" w:hAnsi="Courier New"/>
          <w:color w:val="0E807A"/>
          <w:sz w:val="18"/>
          <w:szCs w:val="18"/>
        </w:rPr>
        <w:t xml:space="preserve">npm run photos</w:t>
      </w:r>
      <w:r>
        <w:t xml:space="preserve"> on a machine with internet, review every photo and keep the author/licence credits visible.</w:t>
      </w:r>
    </w:p>
    <w:p>
      <w:r>
        <w:br w:type="page"/>
      </w:r>
    </w:p>
    <w:p>
      <w:pPr>
        <w:pStyle w:val="Heading1"/>
      </w:pPr>
      <w:r>
        <w:t xml:space="preserve">9. AI use</w:t>
      </w:r>
    </w:p>
    <w:p>
      <w:pPr>
        <w:spacing w:after="140"/>
      </w:pPr>
      <w:r>
        <w:rPr>
          <w:b/>
          <w:bCs/>
        </w:rPr>
        <w:t xml:space="preserve">What the AI did.</w:t>
      </w:r>
      <w:r>
        <w:t xml:space="preserve"> We used Claude (Anthropic) mainly as a coding assistant. It wrote the code of the clickable prototype: the React / TypeScript app, the booking flow, the scripted concierge, the trip builder, the payback calculator, the SVG illustrations and the automated tests.</w:t>
      </w:r>
    </w:p>
    <w:p>
      <w:pPr>
        <w:spacing w:after="140"/>
      </w:pPr>
      <w:r>
        <w:rPr>
          <w:b/>
          <w:bCs/>
        </w:rPr>
        <w:t xml:space="preserve">Report text.</w:t>
      </w:r>
      <w:r>
        <w:t xml:space="preserve"> Claude also produced the first draft of this report's text and tables from our brief. The team reviewed and edited it.</w:t>
      </w:r>
    </w:p>
    <w:p>
      <w:pPr>
        <w:spacing w:after="140"/>
      </w:pPr>
      <w:r>
        <w:rPr>
          <w:b/>
          <w:bCs/>
        </w:rPr>
        <w:t xml:space="preserve">What the team did.</w:t>
      </w:r>
      <w:r>
        <w:t xml:space="preserve"> The team chose the product idea, the target market and the features, set the assumptions (margin, budget split), and is responsible for checking every fact, source and number before submission.</w:t>
      </w:r>
    </w:p>
    <w:p>
      <w:pPr>
        <w:spacing w:after="140"/>
      </w:pPr>
      <w:r>
        <w:rPr>
          <w:b/>
          <w:bCs/>
        </w:rPr>
        <w:t xml:space="preserve">What the AI did not do.</w:t>
      </w:r>
      <w:r>
        <w:t xml:space="preserve"> It did not invent statistics, interviews, reviews, licences or partnerships. Every claim carries one of the five labels, and all market figures link to published sources.</w:t>
      </w:r>
    </w:p>
    <w:p>
      <w:r>
        <w:br w:type="page"/>
      </w:r>
    </w:p>
    <w:p>
      <w:pPr>
        <w:pStyle w:val="Heading1"/>
      </w:pPr>
      <w:r>
        <w:t xml:space="preserve">Appendix A — Sources</w:t>
      </w:r>
    </w:p>
    <w:p>
      <w:pPr>
        <w:pStyle w:val="ListParagraph"/>
        <w:numPr>
          <w:ilvl w:val="0"/>
          <w:numId w:val="8"/>
        </w:numPr>
        <w:spacing w:after="60"/>
      </w:pPr>
      <w:r>
        <w:t xml:space="preserve">The Times of Central Asia, 19 June 2025, citing the Ministry of Tourism and Sports. https://timesca.com/kazakhstan-launches-2025-year-of-china-tourism/</w:t>
      </w:r>
    </w:p>
    <w:p>
      <w:pPr>
        <w:pStyle w:val="ListParagraph"/>
        <w:numPr>
          <w:ilvl w:val="0"/>
          <w:numId w:val="8"/>
        </w:numPr>
        <w:spacing w:after="60"/>
      </w:pPr>
      <w:r>
        <w:t xml:space="preserve">Orda.kz, citing Energyprom.kz. https://en.orda.kz/chinese-tourist-arrivals-in-kazakhstan-rose-sharply-in-2025-analysts-say-10111/</w:t>
      </w:r>
    </w:p>
    <w:p>
      <w:pPr>
        <w:pStyle w:val="ListParagraph"/>
        <w:numPr>
          <w:ilvl w:val="0"/>
          <w:numId w:val="8"/>
        </w:numPr>
        <w:spacing w:after="60"/>
      </w:pPr>
      <w:r>
        <w:t xml:space="preserve">The Astana Times, February 2026. https://astanatimes.com/2026/02/kazakhstan-reports-tourism-growth-surge-as-visitor-numbers-and-revenues-climb-in-2025/</w:t>
      </w:r>
    </w:p>
    <w:p>
      <w:pPr>
        <w:pStyle w:val="ListParagraph"/>
        <w:numPr>
          <w:ilvl w:val="0"/>
          <w:numId w:val="8"/>
        </w:numPr>
        <w:spacing w:after="60"/>
      </w:pPr>
      <w:r>
        <w:t xml:space="preserve">ZERTTEX Hackathon 2026, Stage 1, Case 1 brief (company facts).</w:t>
      </w:r>
    </w:p>
    <w:p>
      <w:r>
        <w:br w:type="page"/>
      </w:r>
    </w:p>
    <w:p>
      <w:pPr>
        <w:pStyle w:val="Heading1"/>
      </w:pPr>
      <w:r>
        <w:t xml:space="preserve">Appendix B — Prototype screens</w:t>
      </w:r>
    </w:p>
    <w:p>
      <w:pPr>
        <w:keepNext/>
        <w:spacing w:after="60" w:before="200" w:line="240" w:lineRule="auto"/>
        <w:jc w:val="center"/>
      </w:pPr>
      <w:r>
        <w:drawing>
          <wp:inline distT="0" distB="0" distL="0" distR="0">
            <wp:extent cx="5715000" cy="3390900"/>
            <wp:effectExtent t="0" r="0" b="0" l="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390900"/>
                    </a:xfrm>
                    <a:prstGeom prst="rect">
                      <a:avLst/>
                    </a:prstGeom>
                  </pic:spPr>
                </pic:pic>
              </a:graphicData>
            </a:graphic>
          </wp:inline>
        </w:drawing>
      </w:r>
    </w:p>
    <w:p>
      <w:pPr>
        <w:spacing w:after="240"/>
        <w:jc w:val="center"/>
      </w:pPr>
      <w:r>
        <w:rPr>
          <w:i/>
          <w:iCs/>
          <w:color w:val="5C6270"/>
          <w:sz w:val="17"/>
          <w:szCs w:val="17"/>
        </w:rPr>
        <w:t xml:space="preserve">Interactive route map: places from real coordinates; tap a pin for a tour card.</w:t>
      </w:r>
    </w:p>
    <w:p>
      <w:pPr>
        <w:keepNext/>
        <w:spacing w:after="60" w:before="200" w:line="240" w:lineRule="auto"/>
        <w:jc w:val="center"/>
      </w:pPr>
      <w:r>
        <w:drawing>
          <wp:inline distT="0" distB="0" distL="0" distR="0">
            <wp:extent cx="5715000" cy="3571875"/>
            <wp:effectExtent t="0" r="0" b="0" l="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i/>
          <w:iCs/>
          <w:color w:val="5C6270"/>
          <w:sz w:val="17"/>
          <w:szCs w:val="17"/>
        </w:rPr>
        <w:t xml:space="preserve">Trip builder: Kolsai + Burabay in 8 days, with the Almaty → Astana transfer and cost estimate.</w:t>
      </w:r>
    </w:p>
    <w:p>
      <w:pPr>
        <w:keepNext/>
        <w:spacing w:after="60" w:before="200" w:line="240" w:lineRule="auto"/>
        <w:jc w:val="center"/>
      </w:pPr>
      <w:r>
        <w:drawing>
          <wp:inline distT="0" distB="0" distL="0" distR="0">
            <wp:extent cx="5715000" cy="3571875"/>
            <wp:effectExtent t="0" r="0" b="0" l="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i/>
          <w:iCs/>
          <w:color w:val="5C6270"/>
          <w:sz w:val="17"/>
          <w:szCs w:val="17"/>
        </w:rPr>
        <w:t xml:space="preserve">Simulated payment success with a booking code.</w:t>
      </w:r>
    </w:p>
    <w:p>
      <w:pPr>
        <w:keepNext/>
        <w:spacing w:after="60" w:before="200" w:line="240" w:lineRule="auto"/>
        <w:jc w:val="center"/>
      </w:pPr>
      <w:r>
        <w:drawing>
          <wp:inline distT="0" distB="0" distL="0" distR="0">
            <wp:extent cx="5715000" cy="3486150"/>
            <wp:effectExtent t="0" r="0" b="0" l="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486150"/>
                    </a:xfrm>
                    <a:prstGeom prst="rect">
                      <a:avLst/>
                    </a:prstGeom>
                  </pic:spPr>
                </pic:pic>
              </a:graphicData>
            </a:graphic>
          </wp:inline>
        </w:drawing>
      </w:r>
    </w:p>
    <w:p>
      <w:pPr>
        <w:spacing w:after="240"/>
        <w:jc w:val="center"/>
      </w:pPr>
      <w:r>
        <w:rPr>
          <w:i/>
          <w:iCs/>
          <w:color w:val="5C6270"/>
          <w:sz w:val="17"/>
          <w:szCs w:val="17"/>
        </w:rPr>
        <w:t xml:space="preserve">Audio guide in English and Chinese (browser speech, text fallback).</w:t>
      </w:r>
    </w:p>
    <w:p>
      <w:pPr>
        <w:keepNext/>
        <w:spacing w:after="60" w:before="200" w:line="240" w:lineRule="auto"/>
        <w:jc w:val="center"/>
      </w:pPr>
      <w:r>
        <w:drawing>
          <wp:inline distT="0" distB="0" distL="0" distR="0">
            <wp:extent cx="4257675" cy="5334000"/>
            <wp:effectExtent t="0" r="0" b="0" l="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257675" cy="5334000"/>
                    </a:xfrm>
                    <a:prstGeom prst="rect">
                      <a:avLst/>
                    </a:prstGeom>
                  </pic:spPr>
                </pic:pic>
              </a:graphicData>
            </a:graphic>
          </wp:inline>
        </w:drawing>
      </w:r>
    </w:p>
    <w:p>
      <w:pPr>
        <w:spacing w:after="240"/>
        <w:jc w:val="center"/>
      </w:pPr>
      <w:r>
        <w:rPr>
          <w:i/>
          <w:iCs/>
          <w:color w:val="5C6270"/>
          <w:sz w:val="17"/>
          <w:szCs w:val="17"/>
        </w:rPr>
        <w:t xml:space="preserve">Postcard sized 4:5 for Xiaohongshu / WeChat Moments, with referral link.</w:t>
      </w:r>
    </w:p>
    <w:p>
      <w:r>
        <w:br w:type="page"/>
      </w:r>
    </w:p>
    <w:p>
      <w:pPr>
        <w:pStyle w:val="Heading2"/>
      </w:pPr>
      <w:r>
        <w:t xml:space="preserve">On a phone (390 px)</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212"/>
        <w:gridCol w:w="3212"/>
        <w:gridCol w:w="3212"/>
      </w:tblGrid>
      <w:tr>
        <w:tc>
          <w:tcPr>
            <w:tcW w:type="dxa" w:w="3212"/>
            <w:tcBorders>
              <w:top w:val="none" w:color="FFFFFF" w:sz="0"/>
              <w:left w:val="none" w:color="FFFFFF" w:sz="0"/>
              <w:bottom w:val="none" w:color="FFFFFF" w:sz="0"/>
              <w:right w:val="none" w:color="FFFFFF" w:sz="0"/>
            </w:tcBorders>
          </w:tcPr>
          <w:p>
            <w:pPr>
              <w:spacing w:line="240" w:lineRule="auto"/>
              <w:jc w:val="center"/>
            </w:pPr>
            <w:r>
              <w:drawing>
                <wp:inline distT="0" distB="0" distL="0" distR="0">
                  <wp:extent cx="1809750" cy="3914775"/>
                  <wp:effectExtent t="0" r="0" b="0" l="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809750" cy="3914775"/>
                          </a:xfrm>
                          <a:prstGeom prst="rect">
                            <a:avLst/>
                          </a:prstGeom>
                        </pic:spPr>
                      </pic:pic>
                    </a:graphicData>
                  </a:graphic>
                </wp:inline>
              </w:drawing>
            </w:r>
          </w:p>
          <w:p>
            <w:pPr>
              <w:spacing w:before="60"/>
              <w:jc w:val="center"/>
            </w:pPr>
            <w:r>
              <w:rPr>
                <w:i/>
                <w:iCs/>
                <w:color w:val="5C6270"/>
                <w:sz w:val="17"/>
                <w:szCs w:val="17"/>
              </w:rPr>
              <w:t xml:space="preserve">Home</w:t>
            </w:r>
          </w:p>
        </w:tc>
        <w:tc>
          <w:tcPr>
            <w:tcW w:type="dxa" w:w="3212"/>
            <w:tcBorders>
              <w:top w:val="none" w:color="FFFFFF" w:sz="0"/>
              <w:left w:val="none" w:color="FFFFFF" w:sz="0"/>
              <w:bottom w:val="none" w:color="FFFFFF" w:sz="0"/>
              <w:right w:val="none" w:color="FFFFFF" w:sz="0"/>
            </w:tcBorders>
          </w:tcPr>
          <w:p>
            <w:pPr>
              <w:spacing w:line="240" w:lineRule="auto"/>
              <w:jc w:val="center"/>
            </w:pPr>
            <w:r>
              <w:drawing>
                <wp:inline distT="0" distB="0" distL="0" distR="0">
                  <wp:extent cx="1809750" cy="3914775"/>
                  <wp:effectExtent t="0" r="0" b="0" l="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809750" cy="3914775"/>
                          </a:xfrm>
                          <a:prstGeom prst="rect">
                            <a:avLst/>
                          </a:prstGeom>
                        </pic:spPr>
                      </pic:pic>
                    </a:graphicData>
                  </a:graphic>
                </wp:inline>
              </w:drawing>
            </w:r>
          </w:p>
          <w:p>
            <w:pPr>
              <w:spacing w:before="60"/>
              <w:jc w:val="center"/>
            </w:pPr>
            <w:r>
              <w:rPr>
                <w:i/>
                <w:iCs/>
                <w:color w:val="5C6270"/>
                <w:sz w:val="17"/>
                <w:szCs w:val="17"/>
              </w:rPr>
              <w:t xml:space="preserve">Tour page</w:t>
            </w:r>
          </w:p>
        </w:tc>
        <w:tc>
          <w:tcPr>
            <w:tcW w:type="dxa" w:w="3212"/>
            <w:tcBorders>
              <w:top w:val="none" w:color="FFFFFF" w:sz="0"/>
              <w:left w:val="none" w:color="FFFFFF" w:sz="0"/>
              <w:bottom w:val="none" w:color="FFFFFF" w:sz="0"/>
              <w:right w:val="none" w:color="FFFFFF" w:sz="0"/>
            </w:tcBorders>
          </w:tcPr>
          <w:p>
            <w:pPr>
              <w:spacing w:line="240" w:lineRule="auto"/>
              <w:jc w:val="center"/>
            </w:pPr>
            <w:r>
              <w:drawing>
                <wp:inline distT="0" distB="0" distL="0" distR="0">
                  <wp:extent cx="1809750" cy="3914775"/>
                  <wp:effectExtent t="0" r="0" b="0" l="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809750" cy="3914775"/>
                          </a:xfrm>
                          <a:prstGeom prst="rect">
                            <a:avLst/>
                          </a:prstGeom>
                        </pic:spPr>
                      </pic:pic>
                    </a:graphicData>
                  </a:graphic>
                </wp:inline>
              </w:drawing>
            </w:r>
          </w:p>
          <w:p>
            <w:pPr>
              <w:spacing w:before="60"/>
              <w:jc w:val="center"/>
            </w:pPr>
            <w:r>
              <w:rPr>
                <w:i/>
                <w:iCs/>
                <w:color w:val="5C6270"/>
                <w:sz w:val="17"/>
                <w:szCs w:val="17"/>
              </w:rPr>
              <w:t xml:space="preserve">Chat in Chinese</w:t>
            </w:r>
          </w:p>
        </w:tc>
      </w:tr>
    </w:tbl>
    <w:p>
      <w:r>
        <w:br w:type="page"/>
      </w:r>
    </w:p>
    <w:p>
      <w:pPr>
        <w:pStyle w:val="Heading1"/>
      </w:pPr>
      <w:r>
        <w:t xml:space="preserve">Appendix C — Technical notes</w:t>
      </w:r>
    </w:p>
    <w:p>
      <w:pPr>
        <w:pStyle w:val="ListParagraph"/>
        <w:numPr>
          <w:ilvl w:val="0"/>
          <w:numId w:val="3"/>
        </w:numPr>
        <w:spacing w:after="60"/>
      </w:pPr>
      <w:r>
        <w:rPr>
          <w:b/>
          <w:bCs/>
        </w:rPr>
        <w:t xml:space="preserve">Stack:</w:t>
      </w:r>
      <w:r>
        <w:t xml:space="preserve"> React 18, TypeScript (strict), Vite, Tailwind CSS; single-file build (</w:t>
      </w:r>
      <w:r>
        <w:rPr>
          <w:rFonts w:ascii="Courier New" w:cs="Courier New" w:eastAsia="Courier New" w:hAnsi="Courier New"/>
          <w:color w:val="0E807A"/>
          <w:sz w:val="18"/>
          <w:szCs w:val="18"/>
        </w:rPr>
        <w:t xml:space="preserve">dist/index.html</w:t>
      </w:r>
      <w:r>
        <w:t xml:space="preserve">, ~383 kB, ~120 kB gzipped) that opens by double-click.</w:t>
      </w:r>
    </w:p>
    <w:p>
      <w:pPr>
        <w:pStyle w:val="ListParagraph"/>
        <w:numPr>
          <w:ilvl w:val="0"/>
          <w:numId w:val="3"/>
        </w:numPr>
        <w:spacing w:after="60"/>
      </w:pPr>
      <w:r>
        <w:rPr>
          <w:b/>
          <w:bCs/>
        </w:rPr>
        <w:t xml:space="preserve">No backend, no API keys, no runtime network calls</w:t>
      </w:r>
      <w:r>
        <w:t xml:space="preserve"> except Google Fonts. Illustrations are inline SVG, so the demo works offline.</w:t>
      </w:r>
    </w:p>
    <w:p>
      <w:pPr>
        <w:pStyle w:val="ListParagraph"/>
        <w:numPr>
          <w:ilvl w:val="0"/>
          <w:numId w:val="3"/>
        </w:numPr>
        <w:spacing w:after="60"/>
      </w:pPr>
      <w:r>
        <w:rPr>
          <w:b/>
          <w:bCs/>
        </w:rPr>
        <w:t xml:space="preserve">Photos:</w:t>
      </w:r>
      <w:r>
        <w:t xml:space="preserve"> only freely licensed photos (CC BY, CC BY-SA, CC0, public domain) from Wikimedia Commons, each shown with author and licence; inlined into the single-file build, so they work offline too. No stock photos, no AI-generated images presented as real places.</w:t>
      </w:r>
    </w:p>
    <w:p>
      <w:pPr>
        <w:pStyle w:val="ListParagraph"/>
        <w:numPr>
          <w:ilvl w:val="0"/>
          <w:numId w:val="3"/>
        </w:numPr>
        <w:spacing w:after="60"/>
      </w:pPr>
      <w:r>
        <w:rPr>
          <w:b/>
          <w:bCs/>
        </w:rPr>
        <w:t xml:space="preserve">Accessibility:</w:t>
      </w:r>
      <w:r>
        <w:t xml:space="preserve"> labels on every input, visible focus, keyboard-operable controls, </w:t>
      </w:r>
      <w:r>
        <w:rPr>
          <w:rFonts w:ascii="Courier New" w:cs="Courier New" w:eastAsia="Courier New" w:hAnsi="Courier New"/>
          <w:color w:val="0E807A"/>
          <w:sz w:val="18"/>
          <w:szCs w:val="18"/>
        </w:rPr>
        <w:t xml:space="preserve">aria-live</w:t>
      </w:r>
      <w:r>
        <w:t xml:space="preserve"> chat, larger-text mode, </w:t>
      </w:r>
      <w:r>
        <w:rPr>
          <w:rFonts w:ascii="Courier New" w:cs="Courier New" w:eastAsia="Courier New" w:hAnsi="Courier New"/>
          <w:color w:val="0E807A"/>
          <w:sz w:val="18"/>
          <w:szCs w:val="18"/>
        </w:rPr>
        <w:t xml:space="preserve">prefers-reduced-motion</w:t>
      </w:r>
      <w:r>
        <w:t xml:space="preserve"> respected.</w:t>
      </w:r>
    </w:p>
    <w:p>
      <w:pPr>
        <w:pStyle w:val="ListParagraph"/>
        <w:numPr>
          <w:ilvl w:val="0"/>
          <w:numId w:val="3"/>
        </w:numPr>
        <w:spacing w:after="60"/>
      </w:pPr>
      <w:r>
        <w:rPr>
          <w:b/>
          <w:bCs/>
        </w:rPr>
        <w:t xml:space="preserve">Automated acceptance test (Playwright): 157 / 157 checks passed, 1 skipped</w:t>
      </w:r>
      <w:r>
        <w:t xml:space="preserve"> — every loop step, booking validation, decline and success, Chinese answers, the Kolsai + Burabay 8-day plan with the Astana transfer, a budget total of exactly 20,000,000 KZT, payback at months 32 / 44, no horizontal scroll at 375 px on all 12 routes, dark mode, and zero JavaScript errors.</w:t>
      </w:r>
    </w:p>
    <w:sectPr>
      <w:headerReference w:type="default" r:id="rId6"/>
      <w:headerReference w:type="first" r:id="rId7"/>
      <w:footerReference w:type="default" r:id="rId8"/>
      <w:footerReference w:type="first" r:id="rId9"/>
      <w:pgSz w:w="11906" w:h="16838" w:orient="portrait"/>
      <w:pgMar w:top="1134" w:right="1134" w:bottom="1134" w:left="1134"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C6270"/>
        <w:sz w:val="16"/>
        <w:szCs w:val="16"/>
      </w:rPr>
      <w:fldChar w:fldCharType="begin"/>
    </w:r>
    <w:r>
      <w:rPr>
        <w:color w:val="5C6270"/>
        <w:sz w:val="16"/>
        <w:szCs w:val="16"/>
      </w:rPr>
      <w:instrText xml:space="preserve">PAGE</w:instrText>
    </w:r>
    <w:r>
      <w:rPr>
        <w:color w:val="5C6270"/>
        <w:sz w:val="16"/>
        <w:szCs w:val="16"/>
      </w:rPr>
      <w:fldChar w:fldCharType="separate"/>
    </w:r>
    <w:r>
      <w:rPr>
        <w:color w:val="5C6270"/>
        <w:sz w:val="16"/>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C6270"/>
        <w:sz w:val="16"/>
        <w:szCs w:val="16"/>
      </w:rPr>
      <w:t xml:space="preserve">Saryarqa Go · ZERTTEX Hackathon 2026 · Case 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abstractNum w:abstractNumId="3" w15:restartNumberingAfterBreak="0">
    <w:multiLevelType w:val="hybridMultilevel"/>
    <w:lvl w:ilvl="0" w:tentative="1">
      <w:start w:val="1"/>
      <w:numFmt w:val="bullet"/>
      <w:lvlText w:val="☐"/>
      <w:lvlJc w:val="left"/>
      <w:pPr>
        <w:ind w:left="540" w:hanging="300"/>
      </w:pPr>
    </w:lvl>
  </w:abstractNum>
  <w:abstractNum w:abstractNumId="4" w15:restartNumberingAfterBreak="0">
    <w:multiLevelType w:val="hybridMultilevel"/>
    <w:lvl w:ilvl="0" w:tentative="1">
      <w:start w:val="1"/>
      <w:numFmt w:val="decimal"/>
      <w:lvlText w:val="%1."/>
      <w:lvlJc w:val="left"/>
      <w:pPr>
        <w:ind w:left="540" w:hanging="32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lvlOverride w:ilvl="1">
      <w:startOverride w:val="1"/>
    </w:lvlOverride>
  </w:num>
  <w:num w:numId="4">
    <w:abstractNumId w:val="4"/>
    <w:lvlOverride w:ilvl="0">
      <w:startOverride w:val="1"/>
    </w:lvlOverride>
  </w:num>
  <w:num w:numId="5">
    <w:abstractNumId w:val="4"/>
    <w:lvlOverride w:ilvl="0">
      <w:startOverride w:val="1"/>
    </w:lvlOverride>
  </w:num>
  <w:num w:numId="6">
    <w:abstractNumId w:val="4"/>
    <w:lvlOverride w:ilvl="0">
      <w:startOverride w:val="1"/>
    </w:lvlOverride>
  </w:num>
  <w:num w:numId="7">
    <w:abstractNumId w:val="3"/>
    <w:lvlOverride w:ilvl="0">
      <w:startOverride w:val="1"/>
    </w:lvlOverride>
  </w:num>
  <w:num w:numId="8">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436"/>
        <w:sz w:val="20"/>
        <w:szCs w:val="20"/>
      </w:rPr>
    </w:rPrDefault>
    <w:pPrDefault>
      <w:pPr>
        <w:spacing w:line="276" w:lineRule="auto"/>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pBdr>
        <w:bottom w:val="single" w:color="0E807A" w:sz="12" w:space="6"/>
      </w:pBdr>
      <w:spacing w:after="200" w:before="120"/>
      <w:outlineLvl w:val="0"/>
    </w:pPr>
    <w:rPr>
      <w:rFonts w:ascii="Arial" w:cs="Arial" w:eastAsia="Arial" w:hAnsi="Arial"/>
      <w:b/>
      <w:bCs/>
      <w:color w:val="12213F"/>
      <w:sz w:val="36"/>
      <w:szCs w:val="36"/>
    </w:rPr>
  </w:style>
  <w:style w:type="paragraph" w:styleId="Heading2">
    <w:name w:val="Heading 2"/>
    <w:basedOn w:val="Normal"/>
    <w:next w:val="Normal"/>
    <w:qFormat/>
    <w:pPr>
      <w:keepNext/>
      <w:spacing w:after="120" w:before="280"/>
      <w:outlineLvl w:val="1"/>
    </w:pPr>
    <w:rPr>
      <w:rFonts w:ascii="Arial" w:cs="Arial" w:eastAsia="Arial" w:hAnsi="Arial"/>
      <w:b/>
      <w:bCs/>
      <w:color w:val="0E807A"/>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849a541f43689fcc4605a8fc34d710a3c1a54e7d.png"/><Relationship Id="rId12" Type="http://schemas.openxmlformats.org/officeDocument/2006/relationships/image" Target="media/45d406c044c9f18fa9e5861c967113007354fc6b.png"/><Relationship Id="rId13" Type="http://schemas.openxmlformats.org/officeDocument/2006/relationships/image" Target="media/63c3bbde2f03e85c02ae738ce2bc0b9fe9027f04.png"/><Relationship Id="rId14" Type="http://schemas.openxmlformats.org/officeDocument/2006/relationships/image" Target="media/256567311882cc13a659bb3dbe8d3092a7a85b50.png"/><Relationship Id="rId15" Type="http://schemas.openxmlformats.org/officeDocument/2006/relationships/image" Target="media/58ffdc541fd12eb5997e86c69efbedf11950d579.png"/><Relationship Id="rId16" Type="http://schemas.openxmlformats.org/officeDocument/2006/relationships/image" Target="media/92add3816ee7ed50cd85cd7c3605e5ba26772310.png"/><Relationship Id="rId17" Type="http://schemas.openxmlformats.org/officeDocument/2006/relationships/image" Target="media/1a2f573a9d3aa1adda852a65753589d8bddec0d9.png"/><Relationship Id="rId18" Type="http://schemas.openxmlformats.org/officeDocument/2006/relationships/image" Target="media/3bb7aeb3a187e0d1c7fc6486f440b145328a657e.png"/><Relationship Id="rId19" Type="http://schemas.openxmlformats.org/officeDocument/2006/relationships/image" Target="media/3868c73bc394bb2f6667e9c3a3e215daf05e20c3.png"/><Relationship Id="rId20" Type="http://schemas.openxmlformats.org/officeDocument/2006/relationships/image" Target="media/f7452c37cf8109dcb8796757338769147e7d8925.png"/><Relationship Id="rId21" Type="http://schemas.openxmlformats.org/officeDocument/2006/relationships/image" Target="media/3ee256664d02f70dc253dc205667ba431773db64.png"/><Relationship Id="rId22" Type="http://schemas.openxmlformats.org/officeDocument/2006/relationships/image" Target="media/c0eab73f1fa9e0d860d0416b7075aab2aa897cd3.png"/><Relationship Id="rId23" Type="http://schemas.openxmlformats.org/officeDocument/2006/relationships/image" Target="media/353671001fbaaed311dce36ab60382a97c06f186.png"/><Relationship Id="rId24" Type="http://schemas.openxmlformats.org/officeDocument/2006/relationships/image" Target="media/56f9c2beac7094ad32fee2f78e0bb8bc2fb72c67.png"/><Relationship Id="rId25" Type="http://schemas.openxmlformats.org/officeDocument/2006/relationships/image" Target="media/d92bb744f1337561b9ac1f26a4777b783f3bb6cf.png"/><Relationship Id="rId26" Type="http://schemas.openxmlformats.org/officeDocument/2006/relationships/image" Target="media/4131e7355aa3492d059c682041b30349e52620cd.png"/><Relationship Id="rId27" Type="http://schemas.openxmlformats.org/officeDocument/2006/relationships/image" Target="media/daea09978090731012143dce792f9d01e75437e8.png"/><Relationship Id="rId28" Type="http://schemas.openxmlformats.org/officeDocument/2006/relationships/image" Target="media/6364961e759baf7810fe2e538adba81bfcfa8488.pn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Saryarqa Go — ZERTTEX Hackathon 2026 report</dc:title>
  <dc:creator>Saryarqa Go team</dc:creator>
  <dc:description>Case 1 Technology Product report</dc:description>
  <cp:lastModifiedBy>Un-named</cp:lastModifiedBy>
  <cp:revision>1</cp:revision>
  <dcterms:created xsi:type="dcterms:W3CDTF">2026-10-27T08:56:39.656Z</dcterms:created>
  <dcterms:modified xsi:type="dcterms:W3CDTF">2026-10-27T08:56:39.656Z</dcterms:modified>
</cp:coreProperties>
</file>

<file path=docProps/custom.xml><?xml version="1.0" encoding="utf-8"?>
<Properties xmlns="http://schemas.openxmlformats.org/officeDocument/2006/custom-properties" xmlns:vt="http://schemas.openxmlformats.org/officeDocument/2006/docPropsVTypes"/>
</file>