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rFonts w:ascii="Arial Narrow" w:hAnsi="Arial Narrow"/>
          <w:b/>
          <w:bCs/>
          <w:sz w:val="32"/>
          <w:szCs w:val="32"/>
        </w:rPr>
        <w:t>Importante:</w:t>
      </w:r>
      <w:r>
        <w:rPr>
          <w:rFonts w:ascii="Arial Narrow" w:hAnsi="Arial Narrow"/>
          <w:b/>
          <w:bCs/>
          <w:color w:val="FF0000"/>
          <w:sz w:val="32"/>
          <w:szCs w:val="32"/>
        </w:rPr>
        <w:t xml:space="preserve"> Todos los años debe realizarse la Asamblea Anual Ordinaria. Debe presentarse el trámite de Documentación Post asamblearia ante la </w:t>
      </w:r>
      <w:r>
        <w:rPr>
          <w:rFonts w:ascii="Arial Narrow" w:hAnsi="Arial Narrow"/>
          <w:b/>
          <w:bCs/>
          <w:color w:val="FF0000"/>
          <w:sz w:val="32"/>
          <w:szCs w:val="32"/>
        </w:rPr>
        <w:t>Dirección General de Personas Jurídicas</w:t>
      </w:r>
      <w:r>
        <w:rPr>
          <w:rFonts w:ascii="Arial Narrow" w:hAnsi="Arial Narrow"/>
          <w:b/>
          <w:bCs/>
          <w:color w:val="FF0000"/>
          <w:sz w:val="32"/>
          <w:szCs w:val="32"/>
        </w:rPr>
        <w:t xml:space="preserve">, según la categoría que corresponda. </w:t>
      </w:r>
    </w:p>
    <w:p>
      <w:pPr>
        <w:pStyle w:val="Normal"/>
        <w:spacing w:lineRule="auto" w:line="240" w:before="0" w:after="0"/>
        <w:jc w:val="left"/>
        <w:rPr>
          <w:b/>
          <w:b/>
          <w:bCs/>
          <w:color w:val="FF0000"/>
          <w:sz w:val="32"/>
          <w:szCs w:val="32"/>
        </w:rPr>
      </w:pPr>
      <w:r>
        <w:rPr>
          <w:rFonts w:cs="EncodeSans-Bold" w:ascii="Arial Narrow" w:hAnsi="Arial Narrow"/>
          <w:b/>
          <w:bCs/>
          <w:color w:val="FF0000"/>
          <w:sz w:val="32"/>
          <w:szCs w:val="32"/>
        </w:rPr>
        <w:t>Además, luego de presentada la documentación, debe verificarse que la misma NO haya sido observada, ya que en caso de no corregir dichas observaciones y pasados 6 meses, la documentación se ARCHIVA y el ejercicio se tiene por NO presentado.</w:t>
      </w:r>
    </w:p>
    <w:p>
      <w:pPr>
        <w:pStyle w:val="Normal"/>
        <w:spacing w:lineRule="auto" w:line="240" w:before="0" w:after="0"/>
        <w:rPr>
          <w:rFonts w:ascii="EncodeSans-Bold" w:hAnsi="EncodeSans-Bold" w:cs="EncodeSans-Bold"/>
          <w:b/>
          <w:b/>
          <w:bCs/>
          <w:color w:val="00ACC3"/>
          <w:sz w:val="28"/>
          <w:szCs w:val="28"/>
        </w:rPr>
      </w:pPr>
      <w:r>
        <w:rPr/>
      </w:r>
    </w:p>
    <w:p>
      <w:pPr>
        <w:pStyle w:val="Normal"/>
        <w:spacing w:lineRule="auto" w:line="240" w:before="0" w:after="0"/>
        <w:rPr/>
      </w:pPr>
      <w:r>
        <w:rPr>
          <w:rFonts w:cs="EncodeSans-Bold" w:ascii="EncodeSans-Bold" w:hAnsi="EncodeSans-Bold"/>
          <w:b/>
          <w:bCs/>
          <w:color w:val="00ACC3"/>
          <w:sz w:val="28"/>
          <w:szCs w:val="28"/>
        </w:rPr>
        <w:t>DOC</w:t>
      </w:r>
      <w:r>
        <w:rPr>
          <w:rFonts w:cs="EncodeSans-Bold" w:ascii="EncodeSans-Bold" w:hAnsi="EncodeSans-Bold"/>
          <w:b/>
          <w:bCs/>
          <w:color w:val="00ACC3"/>
          <w:sz w:val="28"/>
          <w:szCs w:val="28"/>
        </w:rPr>
        <w:t>UMENTACION</w:t>
      </w:r>
      <w:r>
        <w:rPr>
          <w:rFonts w:cs="EncodeSans-Bold" w:ascii="EncodeSans-Bold" w:hAnsi="EncodeSans-Bold"/>
          <w:b/>
          <w:bCs/>
          <w:color w:val="00ACC3"/>
          <w:sz w:val="28"/>
          <w:szCs w:val="28"/>
        </w:rPr>
        <w:t xml:space="preserve"> PRE-ASAMBLEARIA </w:t>
      </w:r>
    </w:p>
    <w:p>
      <w:pPr>
        <w:pStyle w:val="Normal"/>
        <w:spacing w:lineRule="auto" w:line="240" w:before="0" w:after="0"/>
        <w:rPr>
          <w:rFonts w:ascii="EncodeSans-Bold" w:hAnsi="EncodeSans-Bold" w:cs="EncodeSans-Bold"/>
          <w:b/>
          <w:b/>
          <w:bCs/>
          <w:color w:val="00ACC3"/>
          <w:sz w:val="28"/>
          <w:szCs w:val="28"/>
        </w:rPr>
      </w:pPr>
      <w:r>
        <w:rPr/>
      </w:r>
    </w:p>
    <w:p>
      <w:pPr>
        <w:pStyle w:val="ListParagraph"/>
        <w:numPr>
          <w:ilvl w:val="0"/>
          <w:numId w:val="2"/>
        </w:numPr>
        <w:spacing w:lineRule="auto" w:line="240" w:before="0" w:after="0"/>
        <w:contextualSpacing/>
        <w:rPr/>
      </w:pPr>
      <w:r>
        <w:rPr>
          <w:rFonts w:ascii="Arial Narrow" w:hAnsi="Arial Narrow"/>
          <w:sz w:val="28"/>
          <w:szCs w:val="28"/>
        </w:rPr>
        <w:t>Nota solicitando fecha para celebración de asamblea</w:t>
      </w:r>
      <w:r>
        <w:rPr>
          <w:rFonts w:ascii="Arial Narrow" w:hAnsi="Arial Narrow"/>
          <w:sz w:val="28"/>
          <w:szCs w:val="28"/>
        </w:rPr>
        <w:t xml:space="preserve"> con firma certificada de Presidente o Secretario.</w:t>
      </w:r>
    </w:p>
    <w:p>
      <w:pPr>
        <w:pStyle w:val="ListParagraph"/>
        <w:numPr>
          <w:ilvl w:val="0"/>
          <w:numId w:val="2"/>
        </w:numPr>
        <w:spacing w:lineRule="auto" w:line="240" w:before="0" w:after="0"/>
        <w:contextualSpacing/>
        <w:rPr/>
      </w:pPr>
      <w:r>
        <w:rPr>
          <w:rFonts w:ascii="Arial Narrow" w:hAnsi="Arial Narrow"/>
          <w:sz w:val="28"/>
          <w:szCs w:val="28"/>
        </w:rPr>
        <w:t>Fotocopia del acta de Comisión Directiva libro convocando a asamblea con declaración jurada de Presidente o Secretario, dando fe respecto al contenido de la fotocopia.</w:t>
      </w:r>
    </w:p>
    <w:p>
      <w:pPr>
        <w:pStyle w:val="ListParagraph"/>
        <w:numPr>
          <w:ilvl w:val="0"/>
          <w:numId w:val="2"/>
        </w:numPr>
        <w:spacing w:lineRule="auto" w:line="240" w:before="0" w:after="0"/>
        <w:contextualSpacing/>
        <w:rPr/>
      </w:pPr>
      <w:r>
        <w:rPr>
          <w:rFonts w:cs="EncodeSans-Bold" w:ascii="Arial Narrow" w:hAnsi="Arial Narrow"/>
          <w:b w:val="false"/>
          <w:bCs w:val="false"/>
          <w:color w:val="000000"/>
          <w:sz w:val="28"/>
          <w:szCs w:val="28"/>
        </w:rPr>
        <w:t>Publicación en el diario (sin perjuicio de lo que disponga el estatuto).</w:t>
      </w:r>
    </w:p>
    <w:p>
      <w:pPr>
        <w:pStyle w:val="Normal"/>
        <w:numPr>
          <w:ilvl w:val="0"/>
          <w:numId w:val="0"/>
        </w:numPr>
        <w:spacing w:lineRule="auto" w:line="240" w:before="0" w:after="0"/>
        <w:ind w:left="720" w:hanging="0"/>
        <w:contextualSpacing/>
        <w:rPr>
          <w:rFonts w:ascii="Arial Narrow" w:hAnsi="Arial Narrow" w:cs="EncodeSans-Bold"/>
          <w:b w:val="false"/>
          <w:b w:val="false"/>
          <w:bCs w:val="false"/>
          <w:color w:val="000000"/>
          <w:sz w:val="28"/>
          <w:szCs w:val="28"/>
        </w:rPr>
      </w:pPr>
      <w:r>
        <w:rPr/>
      </w:r>
    </w:p>
    <w:p>
      <w:pPr>
        <w:pStyle w:val="Normal"/>
        <w:numPr>
          <w:ilvl w:val="0"/>
          <w:numId w:val="0"/>
        </w:numPr>
        <w:spacing w:lineRule="auto" w:line="240" w:before="0" w:after="0"/>
        <w:ind w:left="720" w:hanging="0"/>
        <w:contextualSpacing/>
        <w:rPr/>
      </w:pPr>
      <w:r>
        <w:rPr>
          <w:rFonts w:cs="EncodeSans-Bold" w:ascii="Arial Narrow" w:hAnsi="Arial Narrow"/>
          <w:b w:val="false"/>
          <w:bCs w:val="false"/>
          <w:color w:val="000000"/>
          <w:sz w:val="28"/>
          <w:szCs w:val="28"/>
        </w:rPr>
        <w:t>T</w:t>
      </w:r>
      <w:r>
        <w:rPr>
          <w:rFonts w:cs="EncodeSans-Bold" w:ascii="Arial Narrow" w:hAnsi="Arial Narrow"/>
          <w:b w:val="false"/>
          <w:bCs w:val="false"/>
          <w:color w:val="000000"/>
          <w:sz w:val="28"/>
          <w:szCs w:val="28"/>
        </w:rPr>
        <w:t>oda la documentación deberá ser presentada con un formulario 02 mas el sellado correspondiente.</w:t>
      </w:r>
    </w:p>
    <w:p>
      <w:pPr>
        <w:pStyle w:val="Normal"/>
        <w:spacing w:lineRule="auto" w:line="240" w:before="0" w:after="0"/>
        <w:jc w:val="center"/>
        <w:rPr>
          <w:rFonts w:ascii="Arial Narrow" w:hAnsi="Arial Narrow" w:cs="EncodeSans-Bold"/>
          <w:b/>
          <w:b/>
          <w:bCs/>
          <w:color w:val="00ACC3"/>
          <w:sz w:val="28"/>
          <w:szCs w:val="28"/>
        </w:rPr>
      </w:pPr>
      <w:r>
        <w:rPr/>
      </w:r>
    </w:p>
    <w:p>
      <w:pPr>
        <w:pStyle w:val="Normal"/>
        <w:spacing w:lineRule="auto" w:line="240" w:before="0" w:after="0"/>
        <w:jc w:val="left"/>
        <w:rPr/>
      </w:pPr>
      <w:r>
        <w:rPr>
          <w:rFonts w:cs="EncodeSans-Bold" w:ascii="EncodeSans-Bold" w:hAnsi="EncodeSans-Bold"/>
          <w:b/>
          <w:bCs/>
          <w:color w:val="00ACC3"/>
          <w:sz w:val="28"/>
          <w:szCs w:val="28"/>
        </w:rPr>
        <w:t>PRESENTACION DE DOCUMENTACION</w:t>
      </w:r>
    </w:p>
    <w:p>
      <w:pPr>
        <w:pStyle w:val="Normal"/>
        <w:jc w:val="left"/>
        <w:rPr/>
      </w:pPr>
      <w:r>
        <w:rPr>
          <w:rFonts w:cs="EncodeSans-Bold" w:ascii="EncodeSans-Bold" w:hAnsi="EncodeSans-Bold"/>
          <w:b/>
          <w:bCs/>
          <w:color w:val="00ACC3"/>
          <w:sz w:val="28"/>
          <w:szCs w:val="28"/>
        </w:rPr>
        <w:t>POSTASAMBLEARIA</w:t>
      </w:r>
    </w:p>
    <w:p>
      <w:pPr>
        <w:pStyle w:val="Normal"/>
        <w:rPr/>
      </w:pPr>
      <w:r>
        <w:rPr>
          <w:rFonts w:cs="EncodeSans-Regular" w:ascii="EncodeSans-Regular" w:hAnsi="EncodeSans-Regular"/>
          <w:color w:val="00ACC3"/>
          <w:sz w:val="28"/>
          <w:szCs w:val="28"/>
        </w:rPr>
        <w:t>Documentación:</w:t>
      </w:r>
    </w:p>
    <w:p>
      <w:pPr>
        <w:pStyle w:val="Normal"/>
        <w:numPr>
          <w:ilvl w:val="0"/>
          <w:numId w:val="3"/>
        </w:numPr>
        <w:rPr/>
      </w:pPr>
      <w:r>
        <w:rPr>
          <w:rFonts w:ascii="Arial Narrow" w:hAnsi="Arial Narrow"/>
          <w:sz w:val="28"/>
          <w:szCs w:val="28"/>
        </w:rPr>
        <w:t>Fotocopia de acta de Asamblea General Ordinaria y folio de rubrica de libro con declaración jurada de presidente y secretario dando fe respecto al contenido de la fotocopia.</w:t>
      </w:r>
    </w:p>
    <w:p>
      <w:pPr>
        <w:pStyle w:val="ListParagraph"/>
        <w:numPr>
          <w:ilvl w:val="0"/>
          <w:numId w:val="3"/>
        </w:numPr>
        <w:rPr/>
      </w:pPr>
      <w:r>
        <w:rPr>
          <w:rFonts w:ascii="Arial Narrow" w:hAnsi="Arial Narrow"/>
          <w:sz w:val="28"/>
          <w:szCs w:val="28"/>
        </w:rPr>
        <w:t>Fotocopia del libro de asistencia a asamblea y folio de rubrica de libro con declaración jurada de presidente y secretario dando fe respecto al contenido de la fotocopia.</w:t>
      </w:r>
    </w:p>
    <w:p>
      <w:pPr>
        <w:pStyle w:val="Normal"/>
        <w:numPr>
          <w:ilvl w:val="0"/>
          <w:numId w:val="3"/>
        </w:numPr>
        <w:rPr/>
      </w:pPr>
      <w:r>
        <w:rPr>
          <w:rFonts w:ascii="Arial Narrow" w:hAnsi="Arial Narrow"/>
          <w:sz w:val="28"/>
          <w:szCs w:val="28"/>
        </w:rPr>
        <w:t>Ejercicio económico: es la representación de la situación patrimonial, económica y financiera de la Asociación, por cada año.</w:t>
      </w:r>
    </w:p>
    <w:p>
      <w:pPr>
        <w:pStyle w:val="Normal"/>
        <w:numPr>
          <w:ilvl w:val="0"/>
          <w:numId w:val="3"/>
        </w:numPr>
        <w:rPr/>
      </w:pPr>
      <w:r>
        <w:rPr>
          <w:rFonts w:ascii="Arial Narrow" w:hAnsi="Arial Narrow"/>
          <w:sz w:val="28"/>
          <w:szCs w:val="28"/>
        </w:rPr>
        <w:t>Nómina de Autoridades: son las nuevas autoridades elegidas por Asamblea de       Socios, en los cargos y por el plazo que el Estatuto determine.</w:t>
      </w:r>
    </w:p>
    <w:p>
      <w:pPr>
        <w:pStyle w:val="Normal"/>
        <w:numPr>
          <w:ilvl w:val="0"/>
          <w:numId w:val="3"/>
        </w:numPr>
        <w:rPr/>
      </w:pPr>
      <w:r>
        <w:rPr>
          <w:rFonts w:ascii="Arial Narrow" w:hAnsi="Arial Narrow"/>
          <w:sz w:val="28"/>
          <w:szCs w:val="28"/>
        </w:rPr>
        <w:t xml:space="preserve">Declaraciones juradas de personas expuestas </w:t>
      </w:r>
      <w:r>
        <w:rPr>
          <w:rFonts w:ascii="Arial Narrow" w:hAnsi="Arial Narrow"/>
          <w:sz w:val="28"/>
          <w:szCs w:val="28"/>
        </w:rPr>
        <w:t>políticamente</w:t>
      </w:r>
      <w:r>
        <w:rPr>
          <w:rFonts w:ascii="Arial Narrow" w:hAnsi="Arial Narrow"/>
          <w:sz w:val="28"/>
          <w:szCs w:val="28"/>
        </w:rPr>
        <w:t xml:space="preserve">, de cada miembro de  los integrantes de la </w:t>
      </w:r>
      <w:r>
        <w:rPr>
          <w:rFonts w:ascii="Arial Narrow" w:hAnsi="Arial Narrow"/>
          <w:sz w:val="28"/>
          <w:szCs w:val="28"/>
        </w:rPr>
        <w:t>nueva</w:t>
      </w:r>
      <w:r>
        <w:rPr>
          <w:rFonts w:ascii="Arial Narrow" w:hAnsi="Arial Narrow"/>
          <w:sz w:val="28"/>
          <w:szCs w:val="28"/>
        </w:rPr>
        <w:t xml:space="preserve"> comisión directiva </w:t>
      </w:r>
      <w:r>
        <w:rPr>
          <w:rFonts w:ascii="Arial Narrow" w:hAnsi="Arial Narrow"/>
          <w:sz w:val="28"/>
          <w:szCs w:val="28"/>
        </w:rPr>
        <w:t>(en el caso de elección de nuevas autoridades)</w:t>
      </w:r>
      <w:r>
        <w:rPr>
          <w:rFonts w:ascii="Arial Narrow" w:hAnsi="Arial Narrow"/>
          <w:sz w:val="28"/>
          <w:szCs w:val="28"/>
        </w:rPr>
        <w:t>.</w:t>
      </w:r>
    </w:p>
    <w:p>
      <w:pPr>
        <w:pStyle w:val="Normal"/>
        <w:rPr/>
      </w:pPr>
      <w:bookmarkStart w:id="0" w:name="__DdeLink__166_1409577896"/>
      <w:r>
        <w:rPr>
          <w:rFonts w:ascii="Arial Narrow" w:hAnsi="Arial Narrow"/>
          <w:sz w:val="28"/>
          <w:szCs w:val="28"/>
        </w:rPr>
        <w:t>T</w:t>
      </w:r>
      <w:r>
        <w:rPr>
          <w:rFonts w:ascii="Arial Narrow" w:hAnsi="Arial Narrow"/>
          <w:sz w:val="28"/>
          <w:szCs w:val="28"/>
        </w:rPr>
        <w:t>oda la documentación deberá ser presentada con un formulario 02 mas el sellado correspondiente.</w:t>
      </w:r>
      <w:bookmarkEnd w:id="0"/>
    </w:p>
    <w:p>
      <w:pPr>
        <w:pStyle w:val="Normal"/>
        <w:rPr>
          <w:rFonts w:ascii="EncodeSans-Regular" w:hAnsi="EncodeSans-Regular" w:cs="EncodeSans-Regular"/>
          <w:color w:val="00ACC3"/>
        </w:rPr>
      </w:pPr>
      <w:r>
        <w:rPr/>
      </w:r>
    </w:p>
    <w:p>
      <w:pPr>
        <w:pStyle w:val="ListParagraph"/>
        <w:numPr>
          <w:ilvl w:val="0"/>
          <w:numId w:val="0"/>
        </w:numPr>
        <w:ind w:left="720" w:hanging="0"/>
        <w:rPr>
          <w:rFonts w:ascii="Arial Narrow" w:hAnsi="Arial Narrow"/>
          <w:sz w:val="28"/>
          <w:szCs w:val="28"/>
        </w:rPr>
      </w:pPr>
      <w:r>
        <w:rPr>
          <w:rFonts w:ascii="Arial Narrow" w:hAnsi="Arial Narrow"/>
          <w:sz w:val="28"/>
          <w:szCs w:val="28"/>
        </w:rPr>
      </w:r>
    </w:p>
    <w:p>
      <w:pPr>
        <w:pStyle w:val="Normal"/>
        <w:rPr>
          <w:rFonts w:ascii="Arial Narrow" w:hAnsi="Arial Narrow"/>
          <w:sz w:val="28"/>
          <w:szCs w:val="28"/>
        </w:rPr>
      </w:pPr>
      <w:r>
        <w:rPr/>
      </w:r>
    </w:p>
    <w:p>
      <w:pPr>
        <w:pStyle w:val="Normal"/>
        <w:rPr>
          <w:rFonts w:ascii="EncodeSans-Bold" w:hAnsi="EncodeSans-Bold" w:cs="EncodeSans-Bold"/>
          <w:b/>
          <w:b/>
          <w:bCs/>
          <w:color w:val="00ACC3"/>
          <w:sz w:val="36"/>
          <w:szCs w:val="36"/>
        </w:rPr>
      </w:pPr>
      <w:r>
        <w:rPr/>
      </w:r>
    </w:p>
    <w:p>
      <w:pPr>
        <w:pStyle w:val="Normal"/>
        <w:spacing w:lineRule="auto" w:line="240" w:before="0" w:after="0"/>
        <w:rPr>
          <w:rFonts w:ascii="EncodeSans-Bold" w:hAnsi="EncodeSans-Bold" w:cs="EncodeSans-Bold"/>
          <w:b/>
          <w:b/>
          <w:bCs/>
          <w:color w:val="00ACC3"/>
          <w:sz w:val="28"/>
          <w:szCs w:val="28"/>
        </w:rPr>
      </w:pPr>
      <w:r>
        <w:rPr>
          <w:rFonts w:cs="EncodeSans-Bold" w:ascii="EncodeSans-Bold" w:hAnsi="EncodeSans-Bold"/>
          <w:b/>
          <w:bCs/>
          <w:color w:val="00ACC3"/>
          <w:sz w:val="32"/>
          <w:szCs w:val="32"/>
        </w:rPr>
      </w:r>
    </w:p>
    <w:p>
      <w:pPr>
        <w:pStyle w:val="Normal"/>
        <w:spacing w:lineRule="auto" w:line="240" w:before="0" w:after="0"/>
        <w:rPr>
          <w:rFonts w:ascii="EncodeSans-Regular" w:hAnsi="EncodeSans-Regular" w:cs="EncodeSans-Regular"/>
          <w:color w:val="00ACC3"/>
        </w:rPr>
      </w:pPr>
      <w:r>
        <w:rPr>
          <w:rFonts w:cs="EncodeSans-Regular" w:ascii="EncodeSans-Regular" w:hAnsi="EncodeSans-Regular"/>
          <w:color w:val="00ACC3"/>
        </w:rPr>
      </w:r>
    </w:p>
    <w:p>
      <w:pPr>
        <w:pStyle w:val="Normal"/>
        <w:spacing w:lineRule="auto" w:line="240" w:before="0" w:after="0"/>
        <w:rPr>
          <w:rFonts w:ascii="EncodeSans-Regular" w:hAnsi="EncodeSans-Regular" w:cs="EncodeSans-Regular"/>
          <w:color w:val="00ACC3"/>
        </w:rPr>
      </w:pPr>
      <w:r>
        <w:rPr>
          <w:rFonts w:cs="EncodeSans-Regular" w:ascii="EncodeSans-Regular" w:hAnsi="EncodeSans-Regular"/>
          <w:color w:val="00ACC3"/>
        </w:rPr>
      </w:r>
    </w:p>
    <w:p>
      <w:pPr>
        <w:pStyle w:val="Normal"/>
        <w:spacing w:lineRule="auto" w:line="240" w:before="0" w:after="0"/>
        <w:rPr>
          <w:rFonts w:ascii="EncodeSans-Bold" w:hAnsi="EncodeSans-Bold" w:cs="EncodeSans-Bold"/>
          <w:b/>
          <w:b/>
          <w:bCs/>
          <w:color w:val="00ACC3"/>
          <w:sz w:val="36"/>
          <w:szCs w:val="36"/>
        </w:rPr>
      </w:pPr>
      <w:r>
        <w:rPr>
          <w:rFonts w:cs="EncodeSans-Bold" w:ascii="EncodeSans-Bold" w:hAnsi="EncodeSans-Bold"/>
          <w:b/>
          <w:bCs/>
          <w:color w:val="00ACC3"/>
          <w:sz w:val="36"/>
          <w:szCs w:val="36"/>
        </w:rPr>
        <w:t>SOLICITUD DE CERTIFICADO DE VIGENCIA</w:t>
      </w:r>
    </w:p>
    <w:p>
      <w:pPr>
        <w:pStyle w:val="Normal"/>
        <w:spacing w:lineRule="auto" w:line="240" w:before="0" w:after="0"/>
        <w:rPr>
          <w:rFonts w:ascii="Arial Narrow" w:hAnsi="Arial Narrow" w:cs="EncodeSans-Regular"/>
          <w:color w:val="000000" w:themeColor="text1"/>
          <w:sz w:val="28"/>
          <w:szCs w:val="28"/>
        </w:rPr>
      </w:pPr>
      <w:r>
        <w:rPr>
          <w:rFonts w:cs="EncodeSans-Regular" w:ascii="Arial Narrow" w:hAnsi="Arial Narrow"/>
          <w:color w:val="000000" w:themeColor="text1"/>
          <w:sz w:val="28"/>
          <w:szCs w:val="28"/>
        </w:rPr>
        <w:t>Aquellas instituciones que adeuden la presentación de hasta 10 años de documentación anual podrán solicitar un certificado de vigencia, el que tendrá como únicos destinatarios organismos estatales. En este caso se intimará a que</w:t>
      </w:r>
      <w:bookmarkStart w:id="1" w:name="_GoBack"/>
      <w:bookmarkEnd w:id="1"/>
    </w:p>
    <w:p>
      <w:pPr>
        <w:pStyle w:val="Normal"/>
        <w:spacing w:lineRule="auto" w:line="240" w:before="0" w:after="0"/>
        <w:rPr>
          <w:rFonts w:ascii="Arial Narrow" w:hAnsi="Arial Narrow" w:cs="EncodeSans-Regular"/>
          <w:color w:val="000000" w:themeColor="text1"/>
          <w:sz w:val="28"/>
          <w:szCs w:val="28"/>
        </w:rPr>
      </w:pPr>
      <w:r>
        <w:rPr>
          <w:rFonts w:cs="EncodeSans-Regular" w:ascii="Arial Narrow" w:hAnsi="Arial Narrow"/>
          <w:color w:val="000000" w:themeColor="text1"/>
          <w:sz w:val="28"/>
          <w:szCs w:val="28"/>
        </w:rPr>
        <w:t>regularicen la situación en el plazo de 120 días corridos desde el cierre del próximo</w:t>
      </w:r>
    </w:p>
    <w:p>
      <w:pPr>
        <w:pStyle w:val="Normal"/>
        <w:spacing w:lineRule="auto" w:line="240" w:before="0" w:after="0"/>
        <w:rPr>
          <w:rFonts w:ascii="Arial Narrow" w:hAnsi="Arial Narrow" w:cs="EncodeSans-Regular"/>
          <w:color w:val="000000" w:themeColor="text1"/>
          <w:sz w:val="28"/>
          <w:szCs w:val="28"/>
        </w:rPr>
      </w:pPr>
      <w:r>
        <w:rPr>
          <w:rFonts w:cs="EncodeSans-Regular" w:ascii="Arial Narrow" w:hAnsi="Arial Narrow"/>
          <w:color w:val="000000" w:themeColor="text1"/>
          <w:sz w:val="28"/>
          <w:szCs w:val="28"/>
        </w:rPr>
        <w:t>ejercicio económico.</w:t>
      </w:r>
    </w:p>
    <w:p>
      <w:pPr>
        <w:pStyle w:val="Normal"/>
        <w:spacing w:lineRule="auto" w:line="240" w:before="0" w:after="0"/>
        <w:rPr>
          <w:rFonts w:ascii="Arial Narrow" w:hAnsi="Arial Narrow" w:cs="EncodeSans-Regular"/>
          <w:color w:val="000000" w:themeColor="text1"/>
          <w:sz w:val="28"/>
          <w:szCs w:val="28"/>
        </w:rPr>
      </w:pPr>
      <w:r>
        <w:rPr>
          <w:rFonts w:cs="EncodeSans-Regular" w:ascii="Arial Narrow" w:hAnsi="Arial Narrow"/>
          <w:color w:val="000000" w:themeColor="text1"/>
          <w:sz w:val="28"/>
          <w:szCs w:val="28"/>
        </w:rPr>
        <w:t>Además del Formulario Minuta Rogatoria Anexo 2 con firma certificada de presidente o secretario, tildando trámite “Certificado de Vigencia”. Deberá acreditarse la personería invocada mediante declaración jurada del solicitante – Conforme Anexo III de la Disposición 18/2016. La emisión del certificado no convalida como autoridad de la institución al peticionante ni al poseedor del mismo ante la Dirección Provincial.</w:t>
      </w:r>
    </w:p>
    <w:p>
      <w:pPr>
        <w:pStyle w:val="Normal"/>
        <w:spacing w:lineRule="auto" w:line="240" w:before="0" w:after="0"/>
        <w:rPr/>
      </w:pPr>
      <w:r>
        <w:rPr/>
      </w:r>
    </w:p>
    <w:sectPr>
      <w:headerReference w:type="default" r:id="rId2"/>
      <w:footerReference w:type="default" r:id="rId3"/>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Narrow">
    <w:charset w:val="01"/>
    <w:family w:val="roman"/>
    <w:pitch w:val="variable"/>
  </w:font>
  <w:font w:name="EncodeSans-Bold">
    <w:charset w:val="01"/>
    <w:family w:val="roman"/>
    <w:pitch w:val="variable"/>
  </w:font>
  <w:font w:name="EncodeSans-Regular">
    <w:charset w:val="01"/>
    <w:family w:val="roman"/>
    <w:pitch w:val="variable"/>
  </w:font>
  <w:font w:name="Arial Black">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115" w:type="dxa"/>
        <w:left w:w="115" w:type="dxa"/>
        <w:bottom w:w="115" w:type="dxa"/>
        <w:right w:w="115" w:type="dxa"/>
      </w:tblCellMar>
      <w:tblLook w:lastRow="0" w:firstRow="1" w:lastColumn="0" w:firstColumn="1" w:val="04a0" w:noHBand="0" w:noVBand="1"/>
    </w:tblPr>
    <w:tblGrid>
      <w:gridCol w:w="8078"/>
      <w:gridCol w:w="425"/>
    </w:tblGrid>
    <w:tr>
      <w:trPr/>
      <w:tc>
        <w:tcPr>
          <w:tcW w:w="8078" w:type="dxa"/>
          <w:tcBorders/>
          <w:shd w:fill="auto" w:val="clear"/>
          <w:vAlign w:val="center"/>
        </w:tcPr>
        <w:sdt>
          <w:sdtPr>
            <w:text/>
            <w:id w:val="598506440"/>
            <w:dataBinding w:prefixMappings="xmlns:ns0='http://purl.org/dc/elements/1.1/' xmlns:ns1='http://schemas.openxmlformats.org/package/2006/metadata/core-properties' " w:xpath="/ns1:coreProperties[1]/ns0:creator[1]" w:storeItemID="{6C3C8BC8-F283-45AE-878A-BAB7291924A1}"/>
            <w:alias w:val="Autor"/>
          </w:sdtPr>
          <w:sdtContent>
            <w:p>
              <w:pPr>
                <w:pStyle w:val="Cabecera"/>
                <w:spacing w:lineRule="auto" w:line="254"/>
                <w:jc w:val="right"/>
                <w:rPr>
                  <w:caps/>
                  <w:color w:val="000000" w:themeColor="text1"/>
                </w:rPr>
              </w:pPr>
              <w:r>
                <w:rPr>
                  <w:caps/>
                  <w:color w:val="000000" w:themeColor="text1"/>
                </w:rPr>
                <w:t>direccion general de personas juridicas – la rioja</w:t>
              </w:r>
            </w:p>
          </w:sdtContent>
        </w:sdt>
      </w:tc>
      <w:tc>
        <w:tcPr>
          <w:tcW w:w="425" w:type="dxa"/>
          <w:tcBorders/>
          <w:shd w:color="auto" w:fill="FF0000" w:val="clear"/>
          <w:vAlign w:val="center"/>
        </w:tcPr>
        <w:p>
          <w:pPr>
            <w:pStyle w:val="Piedepgina"/>
            <w:spacing w:lineRule="auto" w:line="254"/>
            <w:jc w:val="center"/>
            <w:rPr/>
          </w:pPr>
          <w:r>
            <w:rPr>
              <w:color w:val="FFFFFF" w:themeColor="background1"/>
            </w:rPr>
            <w:fldChar w:fldCharType="begin"/>
          </w:r>
          <w:r>
            <w:rPr/>
            <w:instrText> PAGE </w:instrText>
          </w:r>
          <w:r>
            <w:rPr/>
            <w:fldChar w:fldCharType="separate"/>
          </w:r>
          <w:r>
            <w:rPr/>
            <w:t>2</w:t>
          </w:r>
          <w:r>
            <w:rPr/>
            <w:fldChar w:fldCharType="end"/>
          </w:r>
        </w:p>
      </w:tc>
    </w:tr>
  </w:tbl>
  <w:p>
    <w:pPr>
      <w:pStyle w:val="Piedepgina"/>
      <w:tabs>
        <w:tab w:val="left" w:pos="2409" w:leader="none"/>
        <w:tab w:val="center" w:pos="4252" w:leader="none"/>
        <w:tab w:val="right" w:pos="8504" w:leader="none"/>
      </w:tabs>
      <w:jc w:val="center"/>
      <w:rPr>
        <w:lang w:val="es-ES"/>
      </w:rPr>
    </w:pPr>
    <w:r>
      <w:rPr>
        <w:lang w:val="es-ES"/>
      </w:rPr>
      <w:t xml:space="preserve">                                                  </w:t>
    </w:r>
    <w:r>
      <w:rPr>
        <w:lang w:val="es-ES"/>
      </w:rPr>
      <w:t>Año 2020</w:t>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10778" w:type="dxa"/>
      <w:jc w:val="left"/>
      <w:tblInd w:w="-1139" w:type="dxa"/>
      <w:tblCellMar>
        <w:top w:w="0" w:type="dxa"/>
        <w:left w:w="108" w:type="dxa"/>
        <w:bottom w:w="0" w:type="dxa"/>
        <w:right w:w="108" w:type="dxa"/>
      </w:tblCellMar>
      <w:tblLook w:lastRow="0" w:firstRow="1" w:lastColumn="0" w:firstColumn="1" w:val="04a0" w:noHBand="0" w:noVBand="1"/>
    </w:tblPr>
    <w:tblGrid>
      <w:gridCol w:w="3936"/>
      <w:gridCol w:w="6841"/>
    </w:tblGrid>
    <w:tr>
      <w:trPr>
        <w:trHeight w:val="1249" w:hRule="atLeast"/>
      </w:trPr>
      <w:tc>
        <w:tcPr>
          <w:tcW w:w="3936" w:type="dxa"/>
          <w:tcBorders>
            <w:top w:val="nil"/>
            <w:left w:val="nil"/>
            <w:bottom w:val="nil"/>
            <w:right w:val="nil"/>
            <w:insideH w:val="nil"/>
            <w:insideV w:val="nil"/>
          </w:tcBorders>
          <w:shd w:color="auto" w:fill="FF0000" w:val="clear"/>
        </w:tcPr>
        <w:p>
          <w:pPr>
            <w:pStyle w:val="Normal"/>
            <w:spacing w:before="0" w:after="0"/>
            <w:rPr/>
          </w:pPr>
          <w:r>
            <mc:AlternateContent>
              <mc:Choice Requires="wps">
                <w:drawing>
                  <wp:anchor behindDoc="1" distT="0" distB="0" distL="114300" distR="114300" simplePos="0" locked="0" layoutInCell="1" allowOverlap="1" relativeHeight="3" wp14:anchorId="22297D6D">
                    <wp:simplePos x="0" y="0"/>
                    <wp:positionH relativeFrom="column">
                      <wp:posOffset>146050</wp:posOffset>
                    </wp:positionH>
                    <wp:positionV relativeFrom="paragraph">
                      <wp:posOffset>147955</wp:posOffset>
                    </wp:positionV>
                    <wp:extent cx="1852295" cy="580390"/>
                    <wp:effectExtent l="152400" t="152400" r="358140" b="353695"/>
                    <wp:wrapNone/>
                    <wp:docPr id="1" name="Imagen 1" descr="D:\Secretaria de Justicia\Registro Civil\secretaria_justicia.png"/>
                    <a:graphic xmlns:a="http://schemas.openxmlformats.org/drawingml/2006/main">
                      <a:graphicData uri="http://schemas.openxmlformats.org/drawingml/2006/picture">
                        <pic:pic xmlns:pic="http://schemas.openxmlformats.org/drawingml/2006/picture">
                          <pic:nvPicPr>
                            <pic:cNvPr id="0" name="Imagen 1" descr="D:\Secretaria de Justicia\Registro Civil\secretaria_justicia.png"/>
                            <pic:cNvPicPr/>
                          </pic:nvPicPr>
                          <pic:blipFill>
                            <a:blip r:embed="rId1"/>
                            <a:stretch/>
                          </pic:blipFill>
                          <pic:spPr>
                            <a:xfrm>
                              <a:off x="0" y="0"/>
                              <a:ext cx="1851840" cy="579600"/>
                            </a:xfrm>
                            <a:prstGeom prst="rect">
                              <a:avLst/>
                            </a:prstGeom>
                            <a:ln>
                              <a:noFill/>
                            </a:ln>
                            <a:effectLst>
                              <a:outerShdw algn="tl" blurRad="292100" dir="2700000" dist="138988" rotWithShape="0">
                                <a:srgbClr val="333333">
                                  <a:alpha val="6500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style="position:absolute;margin-left:11.5pt;margin-top:11.65pt;width:145.75pt;height:45.6pt" wp14:anchorId="22297D6D" type="shapetype_75">
                    <v:imagedata r:id="rId1" o:detectmouseclick="t"/>
                    <w10:wrap type="none"/>
                    <v:stroke color="#3465a4" joinstyle="round" endcap="flat"/>
                  </v:shape>
                </w:pict>
              </mc:Fallback>
            </mc:AlternateContent>
          </w:r>
          <w:r>
            <w:rPr/>
            <w:t xml:space="preserve"> </w:t>
          </w:r>
        </w:p>
        <w:p>
          <w:pPr>
            <w:pStyle w:val="Cabecera"/>
            <w:spacing w:before="0" w:after="0"/>
            <w:jc w:val="right"/>
            <w:rPr/>
          </w:pPr>
          <w:r>
            <w:rPr/>
          </w:r>
        </w:p>
      </w:tc>
      <w:tc>
        <w:tcPr>
          <w:tcW w:w="6841" w:type="dxa"/>
          <w:tcBorders>
            <w:top w:val="nil"/>
            <w:left w:val="nil"/>
            <w:bottom w:val="nil"/>
            <w:right w:val="nil"/>
            <w:insideH w:val="nil"/>
            <w:insideV w:val="nil"/>
          </w:tcBorders>
          <w:shd w:color="auto" w:fill="FF0000" w:val="clear"/>
        </w:tcPr>
        <w:p>
          <w:pPr>
            <w:pStyle w:val="Cabecera"/>
            <w:spacing w:lineRule="auto" w:line="240" w:before="0" w:after="0"/>
            <w:jc w:val="center"/>
            <w:rPr>
              <w:rFonts w:ascii="Arial Black" w:hAnsi="Arial Black"/>
              <w:b/>
              <w:b/>
              <w:color w:val="FFFFFF" w:themeColor="background1"/>
              <w:sz w:val="16"/>
              <w:szCs w:val="16"/>
            </w:rPr>
          </w:pPr>
          <w:r>
            <w:rPr>
              <w:rFonts w:ascii="Arial Black" w:hAnsi="Arial Black"/>
              <w:b/>
              <w:color w:val="FFFFFF" w:themeColor="background1"/>
              <w:sz w:val="16"/>
              <w:szCs w:val="16"/>
            </w:rPr>
          </w:r>
        </w:p>
        <w:p>
          <w:pPr>
            <w:pStyle w:val="Cabecera"/>
            <w:spacing w:lineRule="auto" w:line="240" w:before="0" w:after="0"/>
            <w:jc w:val="center"/>
            <w:rPr>
              <w:rFonts w:ascii="Arial Black" w:hAnsi="Arial Black"/>
              <w:b/>
              <w:b/>
              <w:color w:val="FFFFFF" w:themeColor="background1"/>
              <w:sz w:val="36"/>
              <w:szCs w:val="36"/>
            </w:rPr>
          </w:pPr>
          <w:r>
            <w:rPr>
              <w:rFonts w:ascii="Arial Black" w:hAnsi="Arial Black"/>
              <w:b/>
              <w:color w:val="FFFFFF" w:themeColor="background1"/>
              <w:sz w:val="36"/>
              <w:szCs w:val="36"/>
            </w:rPr>
            <w:t>Dirección General de Personas Jurídicas</w:t>
          </w:r>
        </w:p>
      </w:tc>
    </w:tr>
  </w:tbl>
  <w:p>
    <w:pPr>
      <w:pStyle w:val="Cabecera"/>
      <w:rPr/>
    </w:pPr>
    <w:r>
      <w:rPr/>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0405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004051"/>
    <w:rPr/>
  </w:style>
  <w:style w:type="character" w:styleId="PiedepginaCar" w:customStyle="1">
    <w:name w:val="Pie de página Car"/>
    <w:basedOn w:val="DefaultParagraphFont"/>
    <w:link w:val="Piedepgina"/>
    <w:uiPriority w:val="99"/>
    <w:qFormat/>
    <w:rsid w:val="0099782e"/>
    <w:rPr/>
  </w:style>
  <w:style w:type="character" w:styleId="ListLabel1">
    <w:name w:val="ListLabel 1"/>
    <w:qFormat/>
    <w:rPr>
      <w:color w:val="000000"/>
    </w:rPr>
  </w:style>
  <w:style w:type="character" w:styleId="ListLabel2">
    <w:name w:val="ListLabel 2"/>
    <w:qFormat/>
    <w:rPr>
      <w:b/>
      <w:color w:val="00ACC3"/>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EncodeSans-ExtraBold"/>
      <w:b/>
      <w:color w:val="00ACC3"/>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Cabecera">
    <w:name w:val="Header"/>
    <w:basedOn w:val="Normal"/>
    <w:link w:val="EncabezadoCar"/>
    <w:uiPriority w:val="99"/>
    <w:unhideWhenUsed/>
    <w:rsid w:val="00004051"/>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004051"/>
    <w:pPr>
      <w:spacing w:before="0" w:after="160"/>
      <w:ind w:left="720" w:hanging="0"/>
      <w:contextualSpacing/>
    </w:pPr>
    <w:rPr/>
  </w:style>
  <w:style w:type="paragraph" w:styleId="Piedepgina">
    <w:name w:val="Footer"/>
    <w:basedOn w:val="Normal"/>
    <w:link w:val="PiedepginaCar"/>
    <w:uiPriority w:val="99"/>
    <w:unhideWhenUsed/>
    <w:rsid w:val="0099782e"/>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0040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3159D680DB4300912A5BD56EFBA07D"/>
        <w:category>
          <w:name w:val="General"/>
          <w:gallery w:val="placeholder"/>
        </w:category>
        <w:types>
          <w:type w:val="bbPlcHdr"/>
        </w:types>
        <w:behaviors>
          <w:behavior w:val="content"/>
        </w:behaviors>
        <w:guid w:val="{AD2A70B2-81EB-4040-978D-809F5C25BEFB}"/>
      </w:docPartPr>
      <w:docPartBody>
        <w:p w:rsidR="00000000" w:rsidRDefault="00EA5499" w:rsidP="00EA5499">
          <w:pPr>
            <w:pStyle w:val="373159D680DB4300912A5BD56EFBA07D"/>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EncodeSans-ExtraBold">
    <w:panose1 w:val="00000000000000000000"/>
    <w:charset w:val="00"/>
    <w:family w:val="swiss"/>
    <w:notTrueType/>
    <w:pitch w:val="default"/>
    <w:sig w:usb0="00000003" w:usb1="00000000" w:usb2="00000000" w:usb3="00000000" w:csb0="00000001" w:csb1="00000000"/>
  </w:font>
  <w:font w:name="EncodeSans-Bold">
    <w:panose1 w:val="00000000000000000000"/>
    <w:charset w:val="00"/>
    <w:family w:val="swiss"/>
    <w:notTrueType/>
    <w:pitch w:val="default"/>
    <w:sig w:usb0="00000003" w:usb1="00000000" w:usb2="00000000" w:usb3="00000000" w:csb0="00000001" w:csb1="00000000"/>
  </w:font>
  <w:font w:name="EncodeSans-Black">
    <w:panose1 w:val="00000000000000000000"/>
    <w:charset w:val="00"/>
    <w:family w:val="swiss"/>
    <w:notTrueType/>
    <w:pitch w:val="default"/>
    <w:sig w:usb0="00000003" w:usb1="00000000" w:usb2="00000000" w:usb3="00000000" w:csb0="00000001" w:csb1="00000000"/>
  </w:font>
  <w:font w:name="EncodeSans-Regular">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99"/>
    <w:rsid w:val="00884802"/>
    <w:rsid w:val="00EA54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3159D680DB4300912A5BD56EFBA07D">
    <w:name w:val="373159D680DB4300912A5BD56EFBA07D"/>
    <w:rsid w:val="00EA54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Application>LibreOffice/6.1.5.2$Linux_X86_64 LibreOffice_project/10$Build-2</Application>
  <Pages>2</Pages>
  <Words>417</Words>
  <Characters>2366</Characters>
  <CharactersWithSpaces>2810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2020-07-15T20:33:00Z</dcterms:created>
  <dc:creator>direccion general de personas juridicas – la rioja</dc:creator>
  <dc:description/>
  <dc:language>es-AR</dc:language>
  <cp:lastModifiedBy/>
  <dcterms:modified xsi:type="dcterms:W3CDTF">2021-01-18T11:57:24Z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