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BE" w:rsidRDefault="003775E6" w:rsidP="003775E6">
      <w:pPr>
        <w:jc w:val="center"/>
        <w:rPr>
          <w:rFonts w:ascii="EncodeSans-Bold" w:hAnsi="EncodeSans-Bold" w:cs="EncodeSans-Bold"/>
          <w:b/>
          <w:bCs/>
          <w:color w:val="00ACC3"/>
          <w:sz w:val="40"/>
          <w:szCs w:val="40"/>
        </w:rPr>
      </w:pPr>
      <w:r>
        <w:rPr>
          <w:rFonts w:ascii="EncodeSans-Bold" w:hAnsi="EncodeSans-Bold" w:cs="EncodeSans-Bold"/>
          <w:b/>
          <w:bCs/>
          <w:color w:val="00ACC3"/>
          <w:sz w:val="40"/>
          <w:szCs w:val="40"/>
        </w:rPr>
        <w:t>¿QUÉ ES UNA NORMALIZACIÓN?</w:t>
      </w:r>
    </w:p>
    <w:p w:rsidR="003775E6" w:rsidRDefault="003775E6" w:rsidP="003775E6">
      <w:pPr>
        <w:rPr>
          <w:rFonts w:ascii="Arial Narrow" w:hAnsi="Arial Narrow" w:cs="EncodeSans-Bold"/>
          <w:b/>
          <w:bCs/>
          <w:color w:val="00ACC3"/>
          <w:sz w:val="28"/>
          <w:szCs w:val="28"/>
        </w:rPr>
      </w:pP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Es un proceso excepcional por medio del cual se busca que una asociación civil vuelva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a tener autoridades legalmente constituidas; y a su vez, ordene su documentación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jurídico contable, a fin de recobrar todos los efectos y beneficios de la mencionada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estructura asociativa.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</w:p>
    <w:p w:rsidR="003775E6" w:rsidRDefault="003775E6" w:rsidP="003775E6">
      <w:pPr>
        <w:autoSpaceDE w:val="0"/>
        <w:autoSpaceDN w:val="0"/>
        <w:adjustRightInd w:val="0"/>
        <w:spacing w:after="0" w:line="240" w:lineRule="auto"/>
        <w:jc w:val="center"/>
        <w:rPr>
          <w:rFonts w:ascii="EncodeSans-Bold" w:hAnsi="EncodeSans-Bold" w:cs="EncodeSans-Bold"/>
          <w:b/>
          <w:bCs/>
          <w:color w:val="00ACC3"/>
          <w:sz w:val="40"/>
          <w:szCs w:val="40"/>
        </w:rPr>
      </w:pPr>
      <w:proofErr w:type="gramStart"/>
      <w:r>
        <w:rPr>
          <w:rFonts w:ascii="EncodeSans-Bold" w:hAnsi="EncodeSans-Bold" w:cs="EncodeSans-Bold"/>
          <w:b/>
          <w:bCs/>
          <w:color w:val="00ACC3"/>
          <w:sz w:val="40"/>
          <w:szCs w:val="40"/>
        </w:rPr>
        <w:t>¿</w:t>
      </w:r>
      <w:proofErr w:type="gramEnd"/>
      <w:r>
        <w:rPr>
          <w:rFonts w:ascii="EncodeSans-Bold" w:hAnsi="EncodeSans-Bold" w:cs="EncodeSans-Bold"/>
          <w:b/>
          <w:bCs/>
          <w:color w:val="00ACC3"/>
          <w:sz w:val="40"/>
          <w:szCs w:val="40"/>
        </w:rPr>
        <w:t>CUÁLES SON LOS SUPUESTOS PARA</w:t>
      </w:r>
    </w:p>
    <w:p w:rsidR="003775E6" w:rsidRDefault="003775E6" w:rsidP="003775E6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40"/>
          <w:szCs w:val="40"/>
        </w:rPr>
        <w:t>INICIAR UNA NORMALIZACIÓN</w:t>
      </w:r>
      <w:proofErr w:type="gramStart"/>
      <w:r>
        <w:rPr>
          <w:rFonts w:ascii="EncodeSans-Bold" w:hAnsi="EncodeSans-Bold" w:cs="EncodeSans-Bold"/>
          <w:b/>
          <w:bCs/>
          <w:color w:val="00ACC3"/>
          <w:sz w:val="40"/>
          <w:szCs w:val="40"/>
        </w:rPr>
        <w:t>?</w:t>
      </w:r>
      <w:proofErr w:type="gramEnd"/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Asociaciones civiles que no tengan autoridades legalmente constituidas; o que se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encuentren con un deterioro institucional en cuant</w:t>
      </w:r>
      <w:r>
        <w:rPr>
          <w:rFonts w:ascii="Arial Narrow" w:hAnsi="Arial Narrow"/>
          <w:sz w:val="28"/>
          <w:szCs w:val="28"/>
        </w:rPr>
        <w:t xml:space="preserve">o a su documentación jurídica y </w:t>
      </w:r>
      <w:r w:rsidRPr="003775E6">
        <w:rPr>
          <w:rFonts w:ascii="Arial Narrow" w:hAnsi="Arial Narrow"/>
          <w:sz w:val="28"/>
          <w:szCs w:val="28"/>
        </w:rPr>
        <w:t>contable que impida demostrar la legitimidad y lega</w:t>
      </w:r>
      <w:r>
        <w:rPr>
          <w:rFonts w:ascii="Arial Narrow" w:hAnsi="Arial Narrow"/>
          <w:sz w:val="28"/>
          <w:szCs w:val="28"/>
        </w:rPr>
        <w:t xml:space="preserve">lidad de las personas que dicen </w:t>
      </w:r>
      <w:r w:rsidRPr="003775E6">
        <w:rPr>
          <w:rFonts w:ascii="Arial Narrow" w:hAnsi="Arial Narrow"/>
          <w:sz w:val="28"/>
          <w:szCs w:val="28"/>
        </w:rPr>
        <w:t>ser autoridades.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Se anotarán a cada uno de los socios con nombre, apellido, número de D.N.I y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domicilio; la categoría a la que pertenecen; las fechas de ingreso y egreso (altas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y bajas); cuotas pagas; amonestaciones; suspensiones y cesantías, con una breve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indicación de la causa que motivó la sanción.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t>Primera Etapa: INICIO</w:t>
      </w:r>
    </w:p>
    <w:p w:rsidR="003775E6" w:rsidRP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EncodeSans-Bold" w:hAnsi="EncodeSans-Bold" w:cs="EncodeSans-Bold"/>
          <w:b/>
          <w:bCs/>
          <w:color w:val="00ACC3"/>
          <w:sz w:val="28"/>
          <w:szCs w:val="28"/>
        </w:rPr>
        <w:t>1.- ¿Qué formularios debo confeccionar para iniciar el trámite?</w:t>
      </w:r>
    </w:p>
    <w:p w:rsidR="003775E6" w:rsidRP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 xml:space="preserve">A- Debe ingresar a la página de la Dirección </w:t>
      </w:r>
      <w:r>
        <w:rPr>
          <w:rFonts w:ascii="Arial Narrow" w:hAnsi="Arial Narrow"/>
          <w:sz w:val="28"/>
          <w:szCs w:val="28"/>
        </w:rPr>
        <w:t xml:space="preserve">Provincial www.mjus.gba.gob.ar </w:t>
      </w:r>
    </w:p>
    <w:p w:rsidR="003775E6" w:rsidRP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 xml:space="preserve">B- Hacer </w:t>
      </w:r>
      <w:proofErr w:type="spellStart"/>
      <w:r w:rsidRPr="003775E6">
        <w:rPr>
          <w:rFonts w:ascii="Arial Narrow" w:hAnsi="Arial Narrow"/>
          <w:sz w:val="28"/>
          <w:szCs w:val="28"/>
        </w:rPr>
        <w:t>click</w:t>
      </w:r>
      <w:proofErr w:type="spellEnd"/>
      <w:r w:rsidRPr="003775E6">
        <w:rPr>
          <w:rFonts w:ascii="Arial Narrow" w:hAnsi="Arial Narrow"/>
          <w:sz w:val="28"/>
          <w:szCs w:val="28"/>
        </w:rPr>
        <w:t xml:space="preserve"> en la sección “Personas Jurídicas”; “Asociaciones Civiles”,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“Normalizaciones”; “Pasos sugeridos para realizar el procedimiento con éxito”. Leer</w:t>
      </w:r>
    </w:p>
    <w:p w:rsidR="003775E6" w:rsidRPr="003775E6" w:rsidRDefault="003775E6" w:rsidP="003775E6">
      <w:pPr>
        <w:rPr>
          <w:rFonts w:ascii="Arial Narrow" w:hAnsi="Arial Narrow"/>
          <w:sz w:val="28"/>
          <w:szCs w:val="28"/>
        </w:rPr>
      </w:pPr>
      <w:proofErr w:type="gramStart"/>
      <w:r w:rsidRPr="003775E6">
        <w:rPr>
          <w:rFonts w:ascii="Arial Narrow" w:hAnsi="Arial Narrow"/>
          <w:sz w:val="28"/>
          <w:szCs w:val="28"/>
        </w:rPr>
        <w:t>con</w:t>
      </w:r>
      <w:proofErr w:type="gramEnd"/>
      <w:r w:rsidRPr="003775E6">
        <w:rPr>
          <w:rFonts w:ascii="Arial Narrow" w:hAnsi="Arial Narrow"/>
          <w:sz w:val="28"/>
          <w:szCs w:val="28"/>
        </w:rPr>
        <w:t xml:space="preserve"> atención.</w:t>
      </w:r>
    </w:p>
    <w:p w:rsidR="003775E6" w:rsidRP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C- Finalmente ir a “Inicio” (que se encuentra a par</w:t>
      </w:r>
      <w:r>
        <w:rPr>
          <w:rFonts w:ascii="Arial Narrow" w:hAnsi="Arial Narrow"/>
          <w:sz w:val="28"/>
          <w:szCs w:val="28"/>
        </w:rPr>
        <w:t xml:space="preserve">tir del punto 3): Descargar los </w:t>
      </w:r>
      <w:r w:rsidRPr="003775E6">
        <w:rPr>
          <w:rFonts w:ascii="Arial Narrow" w:hAnsi="Arial Narrow"/>
          <w:sz w:val="28"/>
          <w:szCs w:val="28"/>
        </w:rPr>
        <w:t>siguientes formularios: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Anexo II-Minuta Rogatoria; Disposición 45/15</w:t>
      </w:r>
      <w:r>
        <w:rPr>
          <w:rFonts w:ascii="Arial Narrow" w:hAnsi="Arial Narrow"/>
          <w:sz w:val="28"/>
          <w:szCs w:val="28"/>
        </w:rPr>
        <w:t xml:space="preserve"> 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Anexo I-Solicita Normalización; Disposición 52/2016</w:t>
      </w:r>
    </w:p>
    <w:p w:rsidR="003775E6" w:rsidRP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EncodeSans-Bold" w:hAnsi="EncodeSans-Bold" w:cs="EncodeSans-Bold"/>
          <w:b/>
          <w:bCs/>
          <w:color w:val="00ACC3"/>
          <w:sz w:val="28"/>
          <w:szCs w:val="28"/>
        </w:rPr>
        <w:lastRenderedPageBreak/>
        <w:t>2.- ¿Quiénes pueden completar y firmar ambos formularios?: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b/>
          <w:sz w:val="28"/>
          <w:szCs w:val="28"/>
        </w:rPr>
        <w:t>Importante</w:t>
      </w:r>
      <w:r w:rsidRPr="003775E6">
        <w:rPr>
          <w:rFonts w:ascii="Arial Narrow" w:hAnsi="Arial Narrow"/>
          <w:sz w:val="28"/>
          <w:szCs w:val="28"/>
        </w:rPr>
        <w:t>: Pueden hacerlo aquellos socios que tengan interés en iniciar el proceso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de normalización.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En esta instancia -de presentación de ambos formularios- no se exige la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presentación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de documentación que acredite la calidad de socio del firmante.</w:t>
      </w:r>
    </w:p>
    <w:p w:rsidR="003775E6" w:rsidRP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EncodeSans-Bold" w:hAnsi="EncodeSans-Bold" w:cs="EncodeSans-Bold"/>
          <w:b/>
          <w:bCs/>
          <w:color w:val="00ACC3"/>
          <w:sz w:val="28"/>
          <w:szCs w:val="28"/>
        </w:rPr>
        <w:t>3.- ¿Qué datos no deben omitirse en ambos formularios?</w:t>
      </w:r>
    </w:p>
    <w:p w:rsidR="003775E6" w:rsidRDefault="003775E6" w:rsidP="003775E6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color w:val="000000"/>
        </w:rPr>
      </w:pPr>
      <w:r>
        <w:rPr>
          <w:rFonts w:ascii="EncodeSans-Bold" w:hAnsi="EncodeSans-Bold" w:cs="EncodeSans-Bold"/>
          <w:b/>
          <w:bCs/>
          <w:color w:val="00ACC3"/>
        </w:rPr>
        <w:t xml:space="preserve">   </w:t>
      </w:r>
      <w:r>
        <w:rPr>
          <w:rFonts w:ascii="EncodeSans-Bold" w:hAnsi="EncodeSans-Bold" w:cs="EncodeSans-Bold"/>
          <w:b/>
          <w:bCs/>
          <w:color w:val="00ACC3"/>
        </w:rPr>
        <w:t xml:space="preserve">1) </w:t>
      </w:r>
      <w:r w:rsidRPr="003775E6">
        <w:rPr>
          <w:rFonts w:ascii="Arial Narrow" w:hAnsi="Arial Narrow" w:cs="EncodeSans-Regular"/>
          <w:color w:val="000000"/>
          <w:sz w:val="28"/>
          <w:szCs w:val="28"/>
        </w:rPr>
        <w:t>Denominación completa de la asociación</w:t>
      </w:r>
    </w:p>
    <w:p w:rsidR="003775E6" w:rsidRPr="003775E6" w:rsidRDefault="003775E6" w:rsidP="003775E6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color w:val="000000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</w:rPr>
        <w:t xml:space="preserve">   </w:t>
      </w:r>
      <w:r>
        <w:rPr>
          <w:rFonts w:ascii="EncodeSans-Bold" w:hAnsi="EncodeSans-Bold" w:cs="EncodeSans-Bold"/>
          <w:b/>
          <w:bCs/>
          <w:color w:val="00ACC3"/>
        </w:rPr>
        <w:t xml:space="preserve">2) </w:t>
      </w:r>
      <w:r w:rsidRPr="003775E6">
        <w:rPr>
          <w:rFonts w:ascii="Arial Narrow" w:hAnsi="Arial Narrow" w:cs="EncodeSans-Regular"/>
          <w:color w:val="000000"/>
          <w:sz w:val="28"/>
          <w:szCs w:val="28"/>
        </w:rPr>
        <w:t>Domicilio social</w:t>
      </w:r>
    </w:p>
    <w:p w:rsidR="003775E6" w:rsidRDefault="003775E6" w:rsidP="003775E6">
      <w:pPr>
        <w:autoSpaceDE w:val="0"/>
        <w:autoSpaceDN w:val="0"/>
        <w:adjustRightInd w:val="0"/>
        <w:spacing w:after="0" w:line="240" w:lineRule="auto"/>
        <w:rPr>
          <w:rFonts w:ascii="EncodeSans-Regular" w:hAnsi="EncodeSans-Regular" w:cs="EncodeSans-Regular"/>
          <w:color w:val="000000"/>
        </w:rPr>
      </w:pPr>
      <w:r>
        <w:rPr>
          <w:rFonts w:ascii="EncodeSans-Bold" w:hAnsi="EncodeSans-Bold" w:cs="EncodeSans-Bold"/>
          <w:b/>
          <w:bCs/>
          <w:color w:val="00ACC3"/>
        </w:rPr>
        <w:t xml:space="preserve">   </w:t>
      </w:r>
      <w:r>
        <w:rPr>
          <w:rFonts w:ascii="EncodeSans-Bold" w:hAnsi="EncodeSans-Bold" w:cs="EncodeSans-Bold"/>
          <w:b/>
          <w:bCs/>
          <w:color w:val="00ACC3"/>
        </w:rPr>
        <w:t xml:space="preserve">3) </w:t>
      </w:r>
      <w:r w:rsidRPr="003775E6">
        <w:rPr>
          <w:rFonts w:ascii="Arial Narrow" w:hAnsi="Arial Narrow" w:cs="EncodeSans-Regular"/>
          <w:color w:val="000000"/>
          <w:sz w:val="28"/>
          <w:szCs w:val="28"/>
        </w:rPr>
        <w:t>Nº de Legajo</w:t>
      </w:r>
    </w:p>
    <w:p w:rsidR="003775E6" w:rsidRPr="003775E6" w:rsidRDefault="003775E6" w:rsidP="003775E6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Regular"/>
          <w:color w:val="000000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</w:rPr>
        <w:t xml:space="preserve">   </w:t>
      </w:r>
      <w:r>
        <w:rPr>
          <w:rFonts w:ascii="EncodeSans-Bold" w:hAnsi="EncodeSans-Bold" w:cs="EncodeSans-Bold"/>
          <w:b/>
          <w:bCs/>
          <w:color w:val="00ACC3"/>
        </w:rPr>
        <w:t xml:space="preserve">4) </w:t>
      </w:r>
      <w:r w:rsidRPr="003775E6">
        <w:rPr>
          <w:rFonts w:ascii="Arial Narrow" w:hAnsi="Arial Narrow" w:cs="EncodeSans-Regular"/>
          <w:color w:val="000000"/>
          <w:sz w:val="28"/>
          <w:szCs w:val="28"/>
        </w:rPr>
        <w:t>Completar en la Minuta Rogatoria, el punto 9 “Trámites que solicita se expida la</w:t>
      </w:r>
    </w:p>
    <w:p w:rsidR="003775E6" w:rsidRPr="003775E6" w:rsidRDefault="003775E6" w:rsidP="003775E6">
      <w:pPr>
        <w:autoSpaceDE w:val="0"/>
        <w:autoSpaceDN w:val="0"/>
        <w:adjustRightInd w:val="0"/>
        <w:spacing w:after="0" w:line="240" w:lineRule="auto"/>
        <w:ind w:firstLine="708"/>
        <w:rPr>
          <w:rFonts w:ascii="Arial Narrow" w:hAnsi="Arial Narrow" w:cs="EncodeSans-Regular"/>
          <w:color w:val="000000"/>
          <w:sz w:val="28"/>
          <w:szCs w:val="28"/>
        </w:rPr>
      </w:pPr>
      <w:r w:rsidRPr="003775E6">
        <w:rPr>
          <w:rFonts w:ascii="Arial Narrow" w:hAnsi="Arial Narrow" w:cs="EncodeSans-Regular"/>
          <w:color w:val="000000"/>
          <w:sz w:val="28"/>
          <w:szCs w:val="28"/>
        </w:rPr>
        <w:t>DPPJ” haciendo una “X” en el casillero Nº 298 Solicita normalización.</w:t>
      </w:r>
    </w:p>
    <w:p w:rsidR="003775E6" w:rsidRDefault="003775E6" w:rsidP="003775E6">
      <w:pPr>
        <w:rPr>
          <w:rFonts w:ascii="Arial Narrow" w:hAnsi="Arial Narrow" w:cs="EncodeSans-Regular"/>
          <w:color w:val="000000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</w:rPr>
        <w:t xml:space="preserve">   </w:t>
      </w:r>
      <w:r>
        <w:rPr>
          <w:rFonts w:ascii="EncodeSans-Bold" w:hAnsi="EncodeSans-Bold" w:cs="EncodeSans-Bold"/>
          <w:b/>
          <w:bCs/>
          <w:color w:val="00ACC3"/>
        </w:rPr>
        <w:t xml:space="preserve">5) </w:t>
      </w:r>
      <w:r w:rsidRPr="003775E6">
        <w:rPr>
          <w:rFonts w:ascii="Arial Narrow" w:hAnsi="Arial Narrow" w:cs="EncodeSans-Regular"/>
          <w:color w:val="000000"/>
          <w:sz w:val="28"/>
          <w:szCs w:val="28"/>
        </w:rPr>
        <w:t>Mail de contacto.</w:t>
      </w:r>
    </w:p>
    <w:p w:rsidR="003775E6" w:rsidRPr="003775E6" w:rsidRDefault="003775E6" w:rsidP="003775E6">
      <w:pPr>
        <w:rPr>
          <w:rFonts w:ascii="Arial Narrow" w:hAnsi="Arial Narrow" w:cs="EncodeSans-Regular"/>
          <w:color w:val="000000"/>
          <w:sz w:val="28"/>
          <w:szCs w:val="28"/>
        </w:rPr>
      </w:pPr>
      <w:r w:rsidRPr="003775E6">
        <w:rPr>
          <w:rFonts w:ascii="EncodeSans-Bold" w:hAnsi="EncodeSans-Bold" w:cs="EncodeSans-Bold"/>
          <w:b/>
          <w:bCs/>
          <w:color w:val="00ACC3"/>
          <w:sz w:val="28"/>
          <w:szCs w:val="28"/>
        </w:rPr>
        <w:t>4.- ¿Los formularios deben contener solo la firma o firma certificada?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La firma del solicitante de la normalización debe ser “certificada”.</w:t>
      </w:r>
    </w:p>
    <w:p w:rsidR="003775E6" w:rsidRDefault="003775E6" w:rsidP="003775E6">
      <w:pPr>
        <w:rPr>
          <w:rFonts w:ascii="Arial Narrow" w:hAnsi="Arial Narrow" w:cs="EncodeSans-Bold"/>
          <w:b/>
          <w:bCs/>
          <w:color w:val="00ACC3"/>
          <w:sz w:val="28"/>
          <w:szCs w:val="28"/>
        </w:rPr>
      </w:pPr>
      <w:r w:rsidRPr="003775E6">
        <w:rPr>
          <w:rFonts w:ascii="Arial Narrow" w:hAnsi="Arial Narrow" w:cs="EncodeSans-Bold"/>
          <w:b/>
          <w:bCs/>
          <w:color w:val="00ACC3"/>
          <w:sz w:val="28"/>
          <w:szCs w:val="28"/>
        </w:rPr>
        <w:t>Los siguientes organismos certifican firmas:</w:t>
      </w:r>
    </w:p>
    <w:p w:rsidR="003775E6" w:rsidRPr="003775E6" w:rsidRDefault="003775E6" w:rsidP="003775E6">
      <w:pPr>
        <w:ind w:firstLine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1. La Dirección Provincial de Personas Jurídicas.</w:t>
      </w:r>
    </w:p>
    <w:p w:rsidR="003775E6" w:rsidRPr="003775E6" w:rsidRDefault="003775E6" w:rsidP="003775E6">
      <w:pPr>
        <w:ind w:left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2. La Municipalidad -Dirección de Entidades de Bien Público-; si dicha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Municipalidad posee convenio con la D.P.P.J.</w:t>
      </w:r>
    </w:p>
    <w:p w:rsidR="003775E6" w:rsidRPr="003775E6" w:rsidRDefault="003775E6" w:rsidP="003775E6">
      <w:pPr>
        <w:ind w:firstLine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3. Juzgado de Paz.</w:t>
      </w:r>
    </w:p>
    <w:p w:rsidR="003775E6" w:rsidRPr="003775E6" w:rsidRDefault="003775E6" w:rsidP="003775E6">
      <w:pPr>
        <w:ind w:firstLine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4. Escribano Público.</w:t>
      </w:r>
    </w:p>
    <w:p w:rsidR="003775E6" w:rsidRDefault="003775E6" w:rsidP="003775E6">
      <w:pPr>
        <w:ind w:left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5. Delegación de la D.P.P.J. (consultar en el Colegio de Abogados de la localidad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que corresponda a la entidad).</w:t>
      </w:r>
    </w:p>
    <w:p w:rsidR="003775E6" w:rsidRP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La primera etapa se perfecciona con el ingreso de ambos formularios, pudiendo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hacerlo a través de:</w:t>
      </w:r>
    </w:p>
    <w:p w:rsidR="003775E6" w:rsidRPr="003775E6" w:rsidRDefault="003775E6" w:rsidP="003775E6">
      <w:pPr>
        <w:ind w:left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1. Mesa de Entradas de la D.P.P.J.</w:t>
      </w:r>
    </w:p>
    <w:p w:rsidR="003775E6" w:rsidRPr="003775E6" w:rsidRDefault="003775E6" w:rsidP="003775E6">
      <w:pPr>
        <w:ind w:left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2. Oficina Delegada de la D.P.P.J.</w:t>
      </w:r>
    </w:p>
    <w:p w:rsidR="003775E6" w:rsidRPr="003775E6" w:rsidRDefault="003775E6" w:rsidP="003775E6">
      <w:pPr>
        <w:ind w:left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3. Municipalidad (Dirección de Entidades de</w:t>
      </w:r>
      <w:r>
        <w:rPr>
          <w:rFonts w:ascii="Arial Narrow" w:hAnsi="Arial Narrow"/>
          <w:sz w:val="28"/>
          <w:szCs w:val="28"/>
        </w:rPr>
        <w:t xml:space="preserve"> Fortalecimiento Institucional, </w:t>
      </w:r>
      <w:r w:rsidRPr="003775E6">
        <w:rPr>
          <w:rFonts w:ascii="Arial Narrow" w:hAnsi="Arial Narrow"/>
          <w:sz w:val="28"/>
          <w:szCs w:val="28"/>
        </w:rPr>
        <w:t xml:space="preserve">Relaciones con la comunidad, </w:t>
      </w:r>
      <w:proofErr w:type="spellStart"/>
      <w:r w:rsidRPr="003775E6">
        <w:rPr>
          <w:rFonts w:ascii="Arial Narrow" w:hAnsi="Arial Narrow"/>
          <w:sz w:val="28"/>
          <w:szCs w:val="28"/>
        </w:rPr>
        <w:t>etc</w:t>
      </w:r>
      <w:proofErr w:type="spellEnd"/>
      <w:r w:rsidRPr="003775E6">
        <w:rPr>
          <w:rFonts w:ascii="Arial Narrow" w:hAnsi="Arial Narrow"/>
          <w:sz w:val="28"/>
          <w:szCs w:val="28"/>
        </w:rPr>
        <w:t>); si posee convenio con la D.P.P.J.</w:t>
      </w:r>
    </w:p>
    <w:p w:rsidR="003775E6" w:rsidRDefault="003775E6" w:rsidP="003775E6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lastRenderedPageBreak/>
        <w:t>Segunda Etapa: DICTAMEN Y ASAMBLEA DE</w:t>
      </w: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t xml:space="preserve"> </w:t>
      </w: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t>AUTOCONVOCADOS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</w:p>
    <w:p w:rsidR="003775E6" w:rsidRP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Al ingresar la solicitud de normalización, la D.P.P.J. -a través de su Departamento</w:t>
      </w:r>
      <w:r>
        <w:rPr>
          <w:rFonts w:ascii="Arial Narrow" w:hAnsi="Arial Narrow"/>
          <w:sz w:val="28"/>
          <w:szCs w:val="28"/>
        </w:rPr>
        <w:t xml:space="preserve"> </w:t>
      </w:r>
      <w:r w:rsidRPr="003775E6">
        <w:rPr>
          <w:rFonts w:ascii="Arial Narrow" w:hAnsi="Arial Narrow"/>
          <w:sz w:val="28"/>
          <w:szCs w:val="28"/>
        </w:rPr>
        <w:t>Asesoramiento- solicita informe a los siguientes Departamentos:</w:t>
      </w:r>
    </w:p>
    <w:p w:rsidR="003775E6" w:rsidRPr="003775E6" w:rsidRDefault="003775E6" w:rsidP="003775E6">
      <w:pPr>
        <w:ind w:left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 xml:space="preserve">1. Departamento Contralor: Informa la deuda de </w:t>
      </w:r>
      <w:r>
        <w:rPr>
          <w:rFonts w:ascii="Arial Narrow" w:hAnsi="Arial Narrow"/>
          <w:sz w:val="28"/>
          <w:szCs w:val="28"/>
        </w:rPr>
        <w:t xml:space="preserve">ejercicios económicos que posee </w:t>
      </w:r>
      <w:r w:rsidRPr="003775E6">
        <w:rPr>
          <w:rFonts w:ascii="Arial Narrow" w:hAnsi="Arial Narrow"/>
          <w:sz w:val="28"/>
          <w:szCs w:val="28"/>
        </w:rPr>
        <w:t>la entidad y la nómina de las últimas autoridades inscriptas.</w:t>
      </w:r>
    </w:p>
    <w:p w:rsidR="003775E6" w:rsidRPr="003775E6" w:rsidRDefault="003775E6" w:rsidP="003775E6">
      <w:pPr>
        <w:ind w:left="708"/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 xml:space="preserve">2. Departamento Rúbrica de Libros: Informa libros sociales </w:t>
      </w:r>
      <w:r>
        <w:rPr>
          <w:rFonts w:ascii="Arial Narrow" w:hAnsi="Arial Narrow"/>
          <w:sz w:val="28"/>
          <w:szCs w:val="28"/>
        </w:rPr>
        <w:t xml:space="preserve">y contables rubricados </w:t>
      </w:r>
      <w:r w:rsidRPr="003775E6">
        <w:rPr>
          <w:rFonts w:ascii="Arial Narrow" w:hAnsi="Arial Narrow"/>
          <w:sz w:val="28"/>
          <w:szCs w:val="28"/>
        </w:rPr>
        <w:t>por la entidad.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/>
          <w:sz w:val="28"/>
          <w:szCs w:val="28"/>
        </w:rPr>
        <w:t>Posteriormente se emite un Dictamen autorizan</w:t>
      </w:r>
      <w:r>
        <w:rPr>
          <w:rFonts w:ascii="Arial Narrow" w:hAnsi="Arial Narrow"/>
          <w:sz w:val="28"/>
          <w:szCs w:val="28"/>
        </w:rPr>
        <w:t xml:space="preserve">do al </w:t>
      </w:r>
      <w:proofErr w:type="spellStart"/>
      <w:r>
        <w:rPr>
          <w:rFonts w:ascii="Arial Narrow" w:hAnsi="Arial Narrow"/>
          <w:sz w:val="28"/>
          <w:szCs w:val="28"/>
        </w:rPr>
        <w:t>peticionante</w:t>
      </w:r>
      <w:proofErr w:type="spellEnd"/>
      <w:r>
        <w:rPr>
          <w:rFonts w:ascii="Arial Narrow" w:hAnsi="Arial Narrow"/>
          <w:sz w:val="28"/>
          <w:szCs w:val="28"/>
        </w:rPr>
        <w:t xml:space="preserve"> a convocar a </w:t>
      </w:r>
      <w:r w:rsidRPr="003775E6">
        <w:rPr>
          <w:rFonts w:ascii="Arial Narrow" w:hAnsi="Arial Narrow"/>
          <w:sz w:val="28"/>
          <w:szCs w:val="28"/>
        </w:rPr>
        <w:t xml:space="preserve">“Asamblea de socios </w:t>
      </w:r>
      <w:proofErr w:type="spellStart"/>
      <w:r w:rsidRPr="003775E6">
        <w:rPr>
          <w:rFonts w:ascii="Arial Narrow" w:hAnsi="Arial Narrow"/>
          <w:sz w:val="28"/>
          <w:szCs w:val="28"/>
        </w:rPr>
        <w:t>autoconvocados</w:t>
      </w:r>
      <w:proofErr w:type="spellEnd"/>
      <w:r w:rsidRPr="003775E6">
        <w:rPr>
          <w:rFonts w:ascii="Arial Narrow" w:hAnsi="Arial Narrow"/>
          <w:sz w:val="28"/>
          <w:szCs w:val="28"/>
        </w:rPr>
        <w:t>”.</w:t>
      </w:r>
    </w:p>
    <w:p w:rsidR="003775E6" w:rsidRDefault="003775E6" w:rsidP="003775E6">
      <w:pPr>
        <w:rPr>
          <w:rFonts w:ascii="Arial Narrow" w:hAnsi="Arial Narrow"/>
          <w:sz w:val="28"/>
          <w:szCs w:val="28"/>
        </w:rPr>
      </w:pPr>
      <w:r w:rsidRPr="003775E6">
        <w:rPr>
          <w:rFonts w:ascii="Arial Narrow" w:hAnsi="Arial Narrow" w:cs="EncodeSans-Bold"/>
          <w:b/>
          <w:bCs/>
          <w:color w:val="00ACC3"/>
          <w:sz w:val="28"/>
          <w:szCs w:val="28"/>
        </w:rPr>
        <w:t>1.- ¿Cuál es el texto de dicha convocatoria?</w:t>
      </w:r>
    </w:p>
    <w:p w:rsidR="003775E6" w:rsidRDefault="00330525" w:rsidP="00330525">
      <w:pPr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El texto de la convocatoria, que consta en el Anexo II de la Disposición 52/2016 es el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siguiente:</w:t>
      </w:r>
    </w:p>
    <w:p w:rsidR="00330525" w:rsidRPr="00330525" w:rsidRDefault="00330525" w:rsidP="0033052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Arial Narrow" w:hAnsi="Arial Narrow" w:cs="EncodeSans-Bold"/>
          <w:b/>
          <w:bCs/>
          <w:color w:val="00ACC3"/>
          <w:sz w:val="24"/>
          <w:szCs w:val="24"/>
        </w:rPr>
      </w:pPr>
      <w:r w:rsidRPr="00330525">
        <w:rPr>
          <w:rFonts w:ascii="Arial Narrow" w:hAnsi="Arial Narrow" w:cs="EncodeSans-Bold"/>
          <w:b/>
          <w:bCs/>
          <w:color w:val="00ACC3"/>
          <w:sz w:val="24"/>
          <w:szCs w:val="24"/>
        </w:rPr>
        <w:t>Asociación Civil “(**************)”</w:t>
      </w:r>
    </w:p>
    <w:p w:rsidR="00330525" w:rsidRPr="00330525" w:rsidRDefault="00330525" w:rsidP="003305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 Narrow" w:hAnsi="Arial Narrow" w:cs="EncodeSans-Bold"/>
          <w:b/>
          <w:bCs/>
          <w:color w:val="00ACC3"/>
          <w:sz w:val="24"/>
          <w:szCs w:val="24"/>
        </w:rPr>
      </w:pPr>
      <w:r w:rsidRPr="00330525">
        <w:rPr>
          <w:rFonts w:ascii="Arial Narrow" w:hAnsi="Arial Narrow" w:cs="EncodeSans-Bold"/>
          <w:b/>
          <w:bCs/>
          <w:color w:val="00ACC3"/>
          <w:sz w:val="24"/>
          <w:szCs w:val="24"/>
        </w:rPr>
        <w:t xml:space="preserve">Asamblea de socios </w:t>
      </w:r>
      <w:proofErr w:type="spellStart"/>
      <w:r w:rsidRPr="00330525">
        <w:rPr>
          <w:rFonts w:ascii="Arial Narrow" w:hAnsi="Arial Narrow" w:cs="EncodeSans-Bold"/>
          <w:b/>
          <w:bCs/>
          <w:color w:val="00ACC3"/>
          <w:sz w:val="24"/>
          <w:szCs w:val="24"/>
        </w:rPr>
        <w:t>Autoconvocados</w:t>
      </w:r>
      <w:proofErr w:type="spellEnd"/>
      <w:r w:rsidRPr="00330525">
        <w:rPr>
          <w:rFonts w:ascii="Arial Narrow" w:hAnsi="Arial Narrow" w:cs="EncodeSans-Bold"/>
          <w:b/>
          <w:bCs/>
          <w:color w:val="00ACC3"/>
          <w:sz w:val="24"/>
          <w:szCs w:val="24"/>
        </w:rPr>
        <w:t xml:space="preserve"> para normalizar la institución.</w:t>
      </w:r>
    </w:p>
    <w:p w:rsidR="00330525" w:rsidRPr="00330525" w:rsidRDefault="00330525" w:rsidP="003305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 Narrow" w:hAnsi="Arial Narrow" w:cs="EncodeSans-Regular"/>
          <w:color w:val="00ACC3"/>
          <w:sz w:val="24"/>
          <w:szCs w:val="24"/>
        </w:rPr>
      </w:pPr>
      <w:r w:rsidRPr="00330525">
        <w:rPr>
          <w:rFonts w:ascii="Arial Narrow" w:hAnsi="Arial Narrow" w:cs="EncodeSans-Regular"/>
          <w:color w:val="00ACC3"/>
          <w:sz w:val="24"/>
          <w:szCs w:val="24"/>
        </w:rPr>
        <w:t>Atento la situación de irregularidad en que ha venido funcionando</w:t>
      </w:r>
    </w:p>
    <w:p w:rsidR="00330525" w:rsidRPr="00330525" w:rsidRDefault="00330525" w:rsidP="003305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 Narrow" w:hAnsi="Arial Narrow" w:cs="EncodeSans-Regular"/>
          <w:color w:val="00ACC3"/>
          <w:sz w:val="24"/>
          <w:szCs w:val="24"/>
        </w:rPr>
      </w:pPr>
      <w:proofErr w:type="gramStart"/>
      <w:r w:rsidRPr="00330525">
        <w:rPr>
          <w:rFonts w:ascii="Arial Narrow" w:hAnsi="Arial Narrow" w:cs="EncodeSans-Regular"/>
          <w:color w:val="00ACC3"/>
          <w:sz w:val="24"/>
          <w:szCs w:val="24"/>
        </w:rPr>
        <w:t>la</w:t>
      </w:r>
      <w:proofErr w:type="gramEnd"/>
      <w:r w:rsidRPr="00330525">
        <w:rPr>
          <w:rFonts w:ascii="Arial Narrow" w:hAnsi="Arial Narrow" w:cs="EncodeSans-Regular"/>
          <w:color w:val="00ACC3"/>
          <w:sz w:val="24"/>
          <w:szCs w:val="24"/>
        </w:rPr>
        <w:t xml:space="preserve"> Institución y de carecer en la actualidad de autoridades vigentes</w:t>
      </w:r>
    </w:p>
    <w:p w:rsidR="00330525" w:rsidRPr="00330525" w:rsidRDefault="00330525" w:rsidP="003305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 Narrow" w:hAnsi="Arial Narrow" w:cs="EncodeSans-Regular"/>
          <w:color w:val="00ACC3"/>
          <w:sz w:val="24"/>
          <w:szCs w:val="24"/>
        </w:rPr>
      </w:pPr>
      <w:proofErr w:type="gramStart"/>
      <w:r w:rsidRPr="00330525">
        <w:rPr>
          <w:rFonts w:ascii="Arial Narrow" w:hAnsi="Arial Narrow" w:cs="EncodeSans-Regular"/>
          <w:color w:val="00ACC3"/>
          <w:sz w:val="24"/>
          <w:szCs w:val="24"/>
        </w:rPr>
        <w:t>legalmente</w:t>
      </w:r>
      <w:proofErr w:type="gramEnd"/>
      <w:r w:rsidRPr="00330525">
        <w:rPr>
          <w:rFonts w:ascii="Arial Narrow" w:hAnsi="Arial Narrow" w:cs="EncodeSans-Regular"/>
          <w:color w:val="00ACC3"/>
          <w:sz w:val="24"/>
          <w:szCs w:val="24"/>
        </w:rPr>
        <w:t xml:space="preserve"> constituidas, en el marco del expediente (***) fiscalizado por</w:t>
      </w:r>
    </w:p>
    <w:p w:rsidR="00330525" w:rsidRPr="00330525" w:rsidRDefault="00330525" w:rsidP="003305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 Narrow" w:hAnsi="Arial Narrow" w:cs="EncodeSans-Regular"/>
          <w:color w:val="00ACC3"/>
          <w:sz w:val="24"/>
          <w:szCs w:val="24"/>
        </w:rPr>
      </w:pPr>
      <w:proofErr w:type="gramStart"/>
      <w:r w:rsidRPr="00330525">
        <w:rPr>
          <w:rFonts w:ascii="Arial Narrow" w:hAnsi="Arial Narrow" w:cs="EncodeSans-Regular"/>
          <w:color w:val="00ACC3"/>
          <w:sz w:val="24"/>
          <w:szCs w:val="24"/>
        </w:rPr>
        <w:t>la</w:t>
      </w:r>
      <w:proofErr w:type="gramEnd"/>
      <w:r w:rsidRPr="00330525">
        <w:rPr>
          <w:rFonts w:ascii="Arial Narrow" w:hAnsi="Arial Narrow" w:cs="EncodeSans-Regular"/>
          <w:color w:val="00ACC3"/>
          <w:sz w:val="24"/>
          <w:szCs w:val="24"/>
        </w:rPr>
        <w:t xml:space="preserve"> Dirección Provincial de Personas Jurídicas, se convoca a asamblea de</w:t>
      </w:r>
    </w:p>
    <w:p w:rsidR="00330525" w:rsidRPr="00330525" w:rsidRDefault="00330525" w:rsidP="003305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 Narrow" w:hAnsi="Arial Narrow" w:cs="EncodeSans-Regular"/>
          <w:color w:val="00ACC3"/>
          <w:sz w:val="24"/>
          <w:szCs w:val="24"/>
        </w:rPr>
      </w:pPr>
      <w:proofErr w:type="gramStart"/>
      <w:r w:rsidRPr="00330525">
        <w:rPr>
          <w:rFonts w:ascii="Arial Narrow" w:hAnsi="Arial Narrow" w:cs="EncodeSans-Regular"/>
          <w:color w:val="00ACC3"/>
          <w:sz w:val="24"/>
          <w:szCs w:val="24"/>
        </w:rPr>
        <w:t>socios</w:t>
      </w:r>
      <w:proofErr w:type="gramEnd"/>
      <w:r w:rsidRPr="00330525">
        <w:rPr>
          <w:rFonts w:ascii="Arial Narrow" w:hAnsi="Arial Narrow" w:cs="EncodeSans-Regular"/>
          <w:color w:val="00ACC3"/>
          <w:sz w:val="24"/>
          <w:szCs w:val="24"/>
        </w:rPr>
        <w:t xml:space="preserve"> </w:t>
      </w:r>
      <w:proofErr w:type="spellStart"/>
      <w:r w:rsidRPr="00330525">
        <w:rPr>
          <w:rFonts w:ascii="Arial Narrow" w:hAnsi="Arial Narrow" w:cs="EncodeSans-Regular"/>
          <w:color w:val="00ACC3"/>
          <w:sz w:val="24"/>
          <w:szCs w:val="24"/>
        </w:rPr>
        <w:t>autoconvocados</w:t>
      </w:r>
      <w:proofErr w:type="spellEnd"/>
      <w:r w:rsidRPr="00330525">
        <w:rPr>
          <w:rFonts w:ascii="Arial Narrow" w:hAnsi="Arial Narrow" w:cs="EncodeSans-Regular"/>
          <w:color w:val="00ACC3"/>
          <w:sz w:val="24"/>
          <w:szCs w:val="24"/>
        </w:rPr>
        <w:t xml:space="preserve"> a los fines de tratar el siguiente orden del día: i)</w:t>
      </w:r>
    </w:p>
    <w:p w:rsidR="00330525" w:rsidRPr="00330525" w:rsidRDefault="00330525" w:rsidP="003305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 Narrow" w:hAnsi="Arial Narrow" w:cs="EncodeSans-Regular"/>
          <w:color w:val="00ACC3"/>
          <w:sz w:val="24"/>
          <w:szCs w:val="24"/>
        </w:rPr>
      </w:pPr>
      <w:r w:rsidRPr="00330525">
        <w:rPr>
          <w:rFonts w:ascii="Arial Narrow" w:hAnsi="Arial Narrow" w:cs="EncodeSans-Regular"/>
          <w:color w:val="00ACC3"/>
          <w:sz w:val="24"/>
          <w:szCs w:val="24"/>
        </w:rPr>
        <w:t>Motivos de la convocatoria; ii) consideración de la aprobación del inicio</w:t>
      </w:r>
    </w:p>
    <w:p w:rsidR="00330525" w:rsidRPr="00330525" w:rsidRDefault="00330525" w:rsidP="00330525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 Narrow" w:hAnsi="Arial Narrow" w:cs="EncodeSans-Regular"/>
          <w:color w:val="00ACC3"/>
          <w:sz w:val="24"/>
          <w:szCs w:val="24"/>
        </w:rPr>
      </w:pPr>
      <w:proofErr w:type="gramStart"/>
      <w:r w:rsidRPr="00330525">
        <w:rPr>
          <w:rFonts w:ascii="Arial Narrow" w:hAnsi="Arial Narrow" w:cs="EncodeSans-Regular"/>
          <w:color w:val="00ACC3"/>
          <w:sz w:val="24"/>
          <w:szCs w:val="24"/>
        </w:rPr>
        <w:t>del</w:t>
      </w:r>
      <w:proofErr w:type="gramEnd"/>
      <w:r w:rsidRPr="00330525">
        <w:rPr>
          <w:rFonts w:ascii="Arial Narrow" w:hAnsi="Arial Narrow" w:cs="EncodeSans-Regular"/>
          <w:color w:val="00ACC3"/>
          <w:sz w:val="24"/>
          <w:szCs w:val="24"/>
        </w:rPr>
        <w:t xml:space="preserve"> procedimiento de normalización por ante la D.P.P.J; iii) Elección de</w:t>
      </w:r>
    </w:p>
    <w:p w:rsidR="003775E6" w:rsidRDefault="00330525" w:rsidP="00330525">
      <w:pPr>
        <w:ind w:left="708"/>
        <w:jc w:val="both"/>
        <w:rPr>
          <w:rFonts w:ascii="Arial Narrow" w:hAnsi="Arial Narrow" w:cs="EncodeSans-Regular"/>
          <w:color w:val="00ACC3"/>
          <w:sz w:val="24"/>
          <w:szCs w:val="24"/>
        </w:rPr>
      </w:pPr>
      <w:proofErr w:type="gramStart"/>
      <w:r w:rsidRPr="00330525">
        <w:rPr>
          <w:rFonts w:ascii="Arial Narrow" w:hAnsi="Arial Narrow" w:cs="EncodeSans-Regular"/>
          <w:color w:val="00ACC3"/>
          <w:sz w:val="24"/>
          <w:szCs w:val="24"/>
        </w:rPr>
        <w:t>una</w:t>
      </w:r>
      <w:proofErr w:type="gramEnd"/>
      <w:r w:rsidRPr="00330525">
        <w:rPr>
          <w:rFonts w:ascii="Arial Narrow" w:hAnsi="Arial Narrow" w:cs="EncodeSans-Regular"/>
          <w:color w:val="00ACC3"/>
          <w:sz w:val="24"/>
          <w:szCs w:val="24"/>
        </w:rPr>
        <w:t xml:space="preserve"> comisión normalizara de 3 socios por un plazo de 6 meses.”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Puede acceder a través de la web conforme lo indicado en el punto a) Normalizaciones.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Dentro de la Disposición 52/2016 se encuentra el Anexo II modelo de convocatoria.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>2.- ¿Dónde publico la convocatoria?</w:t>
      </w:r>
    </w:p>
    <w:p w:rsidR="00330525" w:rsidRPr="00330525" w:rsidRDefault="00330525" w:rsidP="00330525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1. Por tres días en un diario de amplia circulación de la zona donde se encuentre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domiciliada la asociación.</w:t>
      </w:r>
    </w:p>
    <w:p w:rsidR="00330525" w:rsidRPr="00330525" w:rsidRDefault="00330525" w:rsidP="00330525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2. Por diez días en carteles exhibidos en la sede de la asociación.</w:t>
      </w:r>
    </w:p>
    <w:p w:rsidR="00330525" w:rsidRDefault="00330525" w:rsidP="00330525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lastRenderedPageBreak/>
        <w:t>3. Por diez días en cartelera de la Municipalidad -Dirección de Entidades de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Fortalecimiento Institucional. (</w:t>
      </w:r>
      <w:proofErr w:type="gramStart"/>
      <w:r w:rsidRPr="00330525">
        <w:rPr>
          <w:rFonts w:ascii="Arial Narrow" w:hAnsi="Arial Narrow"/>
          <w:sz w:val="28"/>
          <w:szCs w:val="28"/>
        </w:rPr>
        <w:t>se</w:t>
      </w:r>
      <w:proofErr w:type="gramEnd"/>
      <w:r w:rsidRPr="00330525">
        <w:rPr>
          <w:rFonts w:ascii="Arial Narrow" w:hAnsi="Arial Narrow"/>
          <w:sz w:val="28"/>
          <w:szCs w:val="28"/>
        </w:rPr>
        <w:t xml:space="preserve"> debe presentar la nota ante el municipio, quien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debe darle entrada con sello de Mesa de Entradas de dicho Municipio).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>3.- ¿Quiénes pueden concurrir a la asamblea?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Importante: Pueden concurrir los socios que puedan acreditar su calidad por el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período “desde la fundación de la entidad hasta e</w:t>
      </w:r>
      <w:r>
        <w:rPr>
          <w:rFonts w:ascii="Arial Narrow" w:hAnsi="Arial Narrow"/>
          <w:sz w:val="28"/>
          <w:szCs w:val="28"/>
        </w:rPr>
        <w:t xml:space="preserve">l momento en que esta comenzó a </w:t>
      </w:r>
      <w:r w:rsidRPr="00330525">
        <w:rPr>
          <w:rFonts w:ascii="Arial Narrow" w:hAnsi="Arial Narrow"/>
          <w:sz w:val="28"/>
          <w:szCs w:val="28"/>
        </w:rPr>
        <w:t>incumplir sus obligaciones con respecto al órgano de contralor”,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proofErr w:type="gramStart"/>
      <w:r w:rsidRPr="00330525">
        <w:rPr>
          <w:rFonts w:ascii="Arial Narrow" w:hAnsi="Arial Narrow"/>
          <w:sz w:val="28"/>
          <w:szCs w:val="28"/>
        </w:rPr>
        <w:t>que</w:t>
      </w:r>
      <w:proofErr w:type="gramEnd"/>
      <w:r w:rsidRPr="00330525">
        <w:rPr>
          <w:rFonts w:ascii="Arial Narrow" w:hAnsi="Arial Narrow"/>
          <w:sz w:val="28"/>
          <w:szCs w:val="28"/>
        </w:rPr>
        <w:t xml:space="preserve"> es el momento en que dejó de presentar su documentación post asamblearia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(la fecha de la última presentación de documentación asamblearia ante la DPPJ, será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informada por el Departamento de Asesoramiento en el dictamen que autorizó a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 xml:space="preserve">convocar a la Asamblea de </w:t>
      </w:r>
      <w:proofErr w:type="spellStart"/>
      <w:r w:rsidRPr="00330525">
        <w:rPr>
          <w:rFonts w:ascii="Arial Narrow" w:hAnsi="Arial Narrow"/>
          <w:sz w:val="28"/>
          <w:szCs w:val="28"/>
        </w:rPr>
        <w:t>Autoconvocados</w:t>
      </w:r>
      <w:proofErr w:type="spellEnd"/>
      <w:r w:rsidRPr="00330525">
        <w:rPr>
          <w:rFonts w:ascii="Arial Narrow" w:hAnsi="Arial Narrow"/>
          <w:sz w:val="28"/>
          <w:szCs w:val="28"/>
        </w:rPr>
        <w:t>).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 xml:space="preserve">Aquellos socios que fueron inscriptos encontrándose la entidad en “irregularidad” </w:t>
      </w:r>
      <w:proofErr w:type="gramStart"/>
      <w:r w:rsidRPr="00330525">
        <w:rPr>
          <w:rFonts w:ascii="Arial Narrow" w:hAnsi="Arial Narrow"/>
          <w:sz w:val="28"/>
          <w:szCs w:val="28"/>
        </w:rPr>
        <w:t>( es</w:t>
      </w:r>
      <w:proofErr w:type="gramEnd"/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decir, aquellos socios que fueron incorporados por autoridades posteriores a la fecha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del último ejercicio presentado ante la DPPJ) no podrán participar en la asamblea.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>4.- ¿Qué cuestiones se van a debatir en la asamblea?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Se va a tratar:</w:t>
      </w:r>
    </w:p>
    <w:p w:rsidR="00330525" w:rsidRPr="00330525" w:rsidRDefault="00330525" w:rsidP="00330525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1. La situación de irregularidad en la que se encuentra la entidad.</w:t>
      </w:r>
    </w:p>
    <w:p w:rsidR="00330525" w:rsidRPr="00330525" w:rsidRDefault="00330525" w:rsidP="00330525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2. El inicio del proceso de normalización.</w:t>
      </w:r>
    </w:p>
    <w:p w:rsidR="00330525" w:rsidRDefault="00330525" w:rsidP="00330525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3. La designación de una comisión normalizadora compuesta de tres socios titulares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y hasta tres socios suplentes.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>5.- ¿Qué deben presentar los socios al concurrir a la asamblea?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Deben llevar fotocopia simple de su D.N.I. para ser presentado en la D.P.P.J.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 xml:space="preserve">6.- ¿Cómo debe confeccionarse el acta de asamblea de </w:t>
      </w:r>
      <w:proofErr w:type="spellStart"/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>autoconvocados</w:t>
      </w:r>
      <w:proofErr w:type="spellEnd"/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>?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Debe ser hecha en una hoja A4; mecanografiada.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>7.- ¿Quiénes firman el acta de asamblea?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Todos los socios que concurrieron, debiendo aclarar la firma (nombre, apellido y DNI)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>8.- ¿Qué firmas deben ser certificadas en el acta?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Las firmas de los socios normalizadores deben ser certificadas.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b/>
          <w:sz w:val="28"/>
          <w:szCs w:val="28"/>
        </w:rPr>
        <w:lastRenderedPageBreak/>
        <w:t>Importante</w:t>
      </w:r>
      <w:r w:rsidRPr="00330525">
        <w:rPr>
          <w:rFonts w:ascii="Arial Narrow" w:hAnsi="Arial Narrow"/>
          <w:sz w:val="28"/>
          <w:szCs w:val="28"/>
        </w:rPr>
        <w:t>: No debe asentarse en el Libro de Actas de Asamblea o Libro de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Actas de Reuniones de Comisión Directiva. NO PUEDEN UTILIZARSE LIBROS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SOCIALES EN ESTA ETAPA</w:t>
      </w:r>
      <w:r>
        <w:rPr>
          <w:rFonts w:ascii="Arial Narrow" w:hAnsi="Arial Narrow"/>
          <w:sz w:val="28"/>
          <w:szCs w:val="28"/>
        </w:rPr>
        <w:t>.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t>Tercera Etapa: PRESENTACIÓN</w:t>
      </w:r>
    </w:p>
    <w:p w:rsid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 xml:space="preserve">Una vez realizada la Asamblea de </w:t>
      </w:r>
      <w:proofErr w:type="spellStart"/>
      <w:r w:rsidRPr="00330525">
        <w:rPr>
          <w:rFonts w:ascii="Arial Narrow" w:hAnsi="Arial Narrow"/>
          <w:sz w:val="28"/>
          <w:szCs w:val="28"/>
        </w:rPr>
        <w:t>Autoconvocados</w:t>
      </w:r>
      <w:proofErr w:type="spellEnd"/>
      <w:r w:rsidRPr="00330525">
        <w:rPr>
          <w:rFonts w:ascii="Arial Narrow" w:hAnsi="Arial Narrow"/>
          <w:sz w:val="28"/>
          <w:szCs w:val="28"/>
        </w:rPr>
        <w:t>: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 w:cs="EncodeSans-Bold"/>
          <w:b/>
          <w:bCs/>
          <w:color w:val="00ACC3"/>
          <w:sz w:val="28"/>
          <w:szCs w:val="28"/>
        </w:rPr>
        <w:t>1.- ¿Qué documentación debo presentar en la D.P.P.J.?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Debo presentar la siguiente documentación:</w:t>
      </w:r>
    </w:p>
    <w:p w:rsidR="00330525" w:rsidRPr="00330525" w:rsidRDefault="00330525" w:rsidP="00AE3577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 xml:space="preserve">1. Acta de asamblea de socios </w:t>
      </w:r>
      <w:proofErr w:type="spellStart"/>
      <w:r w:rsidRPr="00330525">
        <w:rPr>
          <w:rFonts w:ascii="Arial Narrow" w:hAnsi="Arial Narrow"/>
          <w:sz w:val="28"/>
          <w:szCs w:val="28"/>
        </w:rPr>
        <w:t>autoconvocados</w:t>
      </w:r>
      <w:proofErr w:type="spellEnd"/>
      <w:r w:rsidRPr="00330525">
        <w:rPr>
          <w:rFonts w:ascii="Arial Narrow" w:hAnsi="Arial Narrow"/>
          <w:sz w:val="28"/>
          <w:szCs w:val="28"/>
        </w:rPr>
        <w:t xml:space="preserve"> (en hoja “A4” mecanografiada y</w:t>
      </w:r>
      <w:r w:rsidR="00AE3577"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firmada por todos los asistentes).</w:t>
      </w:r>
    </w:p>
    <w:p w:rsidR="00330525" w:rsidRPr="00330525" w:rsidRDefault="00330525" w:rsidP="00AE3577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2. Fotocopia simple de los D.N.I. de los socios.</w:t>
      </w:r>
    </w:p>
    <w:p w:rsidR="00330525" w:rsidRPr="00330525" w:rsidRDefault="00330525" w:rsidP="00AE3577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3. Documentación en original o fotocopia certificada de la prueba de la calidad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de socio, pudiendo presentar copias de: Libro de Actas de Asamblea; Libro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de Reuniones de Comisión Directiva; Libro de Registro de Asociados; Estatuto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Social; Reformas del Estatuto; Carnet de socio; Cupón de pago de cuota social;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etc.</w:t>
      </w:r>
    </w:p>
    <w:p w:rsidR="00330525" w:rsidRPr="00330525" w:rsidRDefault="00330525" w:rsidP="00AE3577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4. Aviso periodístico de publicación de la asamblea.</w:t>
      </w:r>
    </w:p>
    <w:p w:rsidR="00330525" w:rsidRPr="00330525" w:rsidRDefault="00330525" w:rsidP="00AE3577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5. Nota presentada en la Municipalidad de notificación de la asamblea.</w:t>
      </w:r>
    </w:p>
    <w:p w:rsidR="00330525" w:rsidRDefault="00330525" w:rsidP="00AE3577">
      <w:pPr>
        <w:ind w:left="708"/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6. Nota con firma certificada de todos los socios integrantes de la Comisión</w:t>
      </w:r>
      <w:r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Normalizadora titulares y suplentes donde aceptan sus designaciones.</w:t>
      </w:r>
    </w:p>
    <w:p w:rsidR="00AE3577" w:rsidRPr="00330525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Importante: La documentación debe ser acompañada de una nota detallando la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misma; con firma certificada de un normalizador designado.</w:t>
      </w:r>
    </w:p>
    <w:p w:rsidR="00AE3577" w:rsidRDefault="00AE3577" w:rsidP="00330525">
      <w:pPr>
        <w:jc w:val="both"/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t>Cuarta Etapa: NUEVO DICTAMEN Y RÚBRICA DE LIBROS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Se analizará la documentación presentada y se dictaminará: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1. Si la documentación adolece de omisiones tales como: faltante de firmas;</w:t>
      </w:r>
      <w:r w:rsidR="00AE3577"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fotocopias de D.N.I.; firmas certificadas de los soc</w:t>
      </w:r>
      <w:r w:rsidR="00AE3577">
        <w:rPr>
          <w:rFonts w:ascii="Arial Narrow" w:hAnsi="Arial Narrow"/>
          <w:sz w:val="28"/>
          <w:szCs w:val="28"/>
        </w:rPr>
        <w:t xml:space="preserve">ios normalizadores; constancias </w:t>
      </w:r>
      <w:r w:rsidRPr="00330525">
        <w:rPr>
          <w:rFonts w:ascii="Arial Narrow" w:hAnsi="Arial Narrow"/>
          <w:sz w:val="28"/>
          <w:szCs w:val="28"/>
        </w:rPr>
        <w:t>de publicación; faltante de pruebas, entre otras: se emitirá</w:t>
      </w:r>
      <w:r w:rsidR="00AE3577">
        <w:rPr>
          <w:rFonts w:ascii="Arial Narrow" w:hAnsi="Arial Narrow"/>
          <w:sz w:val="28"/>
          <w:szCs w:val="28"/>
        </w:rPr>
        <w:t xml:space="preserve"> dictamen detallando </w:t>
      </w:r>
      <w:r w:rsidRPr="00330525">
        <w:rPr>
          <w:rFonts w:ascii="Arial Narrow" w:hAnsi="Arial Narrow"/>
          <w:sz w:val="28"/>
          <w:szCs w:val="28"/>
        </w:rPr>
        <w:t>dichas omisiones a fin de ser subsanadas.</w:t>
      </w:r>
    </w:p>
    <w:p w:rsidR="00330525" w:rsidRPr="00330525" w:rsidRDefault="00330525" w:rsidP="00330525">
      <w:pPr>
        <w:jc w:val="both"/>
        <w:rPr>
          <w:rFonts w:ascii="Arial Narrow" w:hAnsi="Arial Narrow"/>
          <w:sz w:val="28"/>
          <w:szCs w:val="28"/>
        </w:rPr>
      </w:pPr>
      <w:r w:rsidRPr="00330525">
        <w:rPr>
          <w:rFonts w:ascii="Arial Narrow" w:hAnsi="Arial Narrow"/>
          <w:sz w:val="28"/>
          <w:szCs w:val="28"/>
        </w:rPr>
        <w:t>2. Si la documentación presentada es completa y no adolece de omisiones: se</w:t>
      </w:r>
      <w:r w:rsidR="00AE3577"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emitirá dictamen reconociendo a la Comisión Normalizadora y ordenando</w:t>
      </w:r>
      <w:r w:rsidR="00AE3577">
        <w:rPr>
          <w:rFonts w:ascii="Arial Narrow" w:hAnsi="Arial Narrow"/>
          <w:sz w:val="28"/>
          <w:szCs w:val="28"/>
        </w:rPr>
        <w:t xml:space="preserve"> </w:t>
      </w:r>
      <w:r w:rsidRPr="00330525">
        <w:rPr>
          <w:rFonts w:ascii="Arial Narrow" w:hAnsi="Arial Narrow"/>
          <w:sz w:val="28"/>
          <w:szCs w:val="28"/>
        </w:rPr>
        <w:t>se cumpla con los siguientes puntos, en el término de 180 días: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lastRenderedPageBreak/>
        <w:t xml:space="preserve">a) Etapa de </w:t>
      </w:r>
      <w:proofErr w:type="spellStart"/>
      <w:r w:rsidRPr="00AE3577">
        <w:rPr>
          <w:rFonts w:ascii="Arial Narrow" w:hAnsi="Arial Narrow"/>
          <w:sz w:val="28"/>
          <w:szCs w:val="28"/>
        </w:rPr>
        <w:t>reempadronamiento</w:t>
      </w:r>
      <w:proofErr w:type="spellEnd"/>
      <w:r w:rsidRPr="00AE3577">
        <w:rPr>
          <w:rFonts w:ascii="Arial Narrow" w:hAnsi="Arial Narrow"/>
          <w:sz w:val="28"/>
          <w:szCs w:val="28"/>
        </w:rPr>
        <w:t>;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b) Rúbrica de libros faltantes;</w:t>
      </w:r>
    </w:p>
    <w:p w:rsidR="00330525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c) Convocatoria a Asamblea General Ordinaria.</w:t>
      </w:r>
    </w:p>
    <w:p w:rsidR="00AE3577" w:rsidRPr="00AE3577" w:rsidRDefault="00AE3577" w:rsidP="00AE3577">
      <w:pPr>
        <w:autoSpaceDE w:val="0"/>
        <w:autoSpaceDN w:val="0"/>
        <w:adjustRightInd w:val="0"/>
        <w:spacing w:after="0" w:line="240" w:lineRule="auto"/>
        <w:rPr>
          <w:rFonts w:ascii="Arial Narrow" w:hAnsi="Arial Narrow" w:cs="EncodeSans-Bold"/>
          <w:b/>
          <w:bCs/>
          <w:color w:val="00ACC3"/>
          <w:sz w:val="28"/>
          <w:szCs w:val="28"/>
        </w:rPr>
      </w:pPr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 xml:space="preserve">1.- </w:t>
      </w:r>
      <w:proofErr w:type="gramStart"/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¿</w:t>
      </w:r>
      <w:proofErr w:type="gramEnd"/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Por qué debemos reconocer a la Comisión Normalizadora elegida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proofErr w:type="gramStart"/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en</w:t>
      </w:r>
      <w:proofErr w:type="gramEnd"/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 xml:space="preserve"> asamblea de </w:t>
      </w:r>
      <w:proofErr w:type="spellStart"/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autoconvocados</w:t>
      </w:r>
      <w:proofErr w:type="spellEnd"/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?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En muchos casos se ve que los normalizadores elegidos se adelantan a efectuar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algunos trámites. Todos ellos serán inválidos y deberán volver a</w:t>
      </w:r>
      <w:r>
        <w:rPr>
          <w:rFonts w:ascii="Arial Narrow" w:hAnsi="Arial Narrow"/>
          <w:sz w:val="28"/>
          <w:szCs w:val="28"/>
        </w:rPr>
        <w:t xml:space="preserve"> realizarse una vez </w:t>
      </w:r>
      <w:r w:rsidRPr="00AE3577">
        <w:rPr>
          <w:rFonts w:ascii="Arial Narrow" w:hAnsi="Arial Narrow"/>
          <w:sz w:val="28"/>
          <w:szCs w:val="28"/>
        </w:rPr>
        <w:t xml:space="preserve">que la Dirección de Personas Jurídicas “legitime” </w:t>
      </w:r>
      <w:r>
        <w:rPr>
          <w:rFonts w:ascii="Arial Narrow" w:hAnsi="Arial Narrow"/>
          <w:sz w:val="28"/>
          <w:szCs w:val="28"/>
        </w:rPr>
        <w:t xml:space="preserve">a los designados en Asamblea de </w:t>
      </w:r>
      <w:proofErr w:type="spellStart"/>
      <w:r w:rsidRPr="00AE3577">
        <w:rPr>
          <w:rFonts w:ascii="Arial Narrow" w:hAnsi="Arial Narrow"/>
          <w:sz w:val="28"/>
          <w:szCs w:val="28"/>
        </w:rPr>
        <w:t>autoconvocados</w:t>
      </w:r>
      <w:proofErr w:type="spellEnd"/>
      <w:r w:rsidRPr="00AE3577">
        <w:rPr>
          <w:rFonts w:ascii="Arial Narrow" w:hAnsi="Arial Narrow"/>
          <w:sz w:val="28"/>
          <w:szCs w:val="28"/>
        </w:rPr>
        <w:t>.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Ello acontecerá después de verificar que se h</w:t>
      </w:r>
      <w:r>
        <w:rPr>
          <w:rFonts w:ascii="Arial Narrow" w:hAnsi="Arial Narrow"/>
          <w:sz w:val="28"/>
          <w:szCs w:val="28"/>
        </w:rPr>
        <w:t xml:space="preserve">ayan cumplido los requisitos de </w:t>
      </w:r>
      <w:r w:rsidRPr="00AE3577">
        <w:rPr>
          <w:rFonts w:ascii="Arial Narrow" w:hAnsi="Arial Narrow"/>
          <w:sz w:val="28"/>
          <w:szCs w:val="28"/>
        </w:rPr>
        <w:t>publicidad, y principalmente se verifique la calidad de socio</w:t>
      </w:r>
      <w:r>
        <w:rPr>
          <w:rFonts w:ascii="Arial Narrow" w:hAnsi="Arial Narrow"/>
          <w:sz w:val="28"/>
          <w:szCs w:val="28"/>
        </w:rPr>
        <w:t xml:space="preserve"> anterior al momento en </w:t>
      </w:r>
      <w:r w:rsidRPr="00AE3577">
        <w:rPr>
          <w:rFonts w:ascii="Arial Narrow" w:hAnsi="Arial Narrow"/>
          <w:sz w:val="28"/>
          <w:szCs w:val="28"/>
        </w:rPr>
        <w:t>que dejó de presentarse la documentación anual a dicho Organismo.</w:t>
      </w:r>
    </w:p>
    <w:p w:rsid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Los normalizadores reconocidos firmaran válidam</w:t>
      </w:r>
      <w:r>
        <w:rPr>
          <w:rFonts w:ascii="Arial Narrow" w:hAnsi="Arial Narrow"/>
          <w:sz w:val="28"/>
          <w:szCs w:val="28"/>
        </w:rPr>
        <w:t xml:space="preserve">ente la documentación que se le </w:t>
      </w:r>
      <w:r w:rsidRPr="00AE3577">
        <w:rPr>
          <w:rFonts w:ascii="Arial Narrow" w:hAnsi="Arial Narrow"/>
          <w:sz w:val="28"/>
          <w:szCs w:val="28"/>
        </w:rPr>
        <w:t>requiera, tomarán decisiones cotidianas de tipo a</w:t>
      </w:r>
      <w:r>
        <w:rPr>
          <w:rFonts w:ascii="Arial Narrow" w:hAnsi="Arial Narrow"/>
          <w:sz w:val="28"/>
          <w:szCs w:val="28"/>
        </w:rPr>
        <w:t xml:space="preserve">dministrativo para que continúe </w:t>
      </w:r>
      <w:r w:rsidRPr="00AE3577">
        <w:rPr>
          <w:rFonts w:ascii="Arial Narrow" w:hAnsi="Arial Narrow"/>
          <w:sz w:val="28"/>
          <w:szCs w:val="28"/>
        </w:rPr>
        <w:t xml:space="preserve">funcionando la entidad. No realizarán actos de </w:t>
      </w:r>
      <w:r>
        <w:rPr>
          <w:rFonts w:ascii="Arial Narrow" w:hAnsi="Arial Narrow"/>
          <w:sz w:val="28"/>
          <w:szCs w:val="28"/>
        </w:rPr>
        <w:t xml:space="preserve">disposición patrimonial, podrán </w:t>
      </w:r>
      <w:r w:rsidRPr="00AE3577">
        <w:rPr>
          <w:rFonts w:ascii="Arial Narrow" w:hAnsi="Arial Narrow"/>
          <w:sz w:val="28"/>
          <w:szCs w:val="28"/>
        </w:rPr>
        <w:t>pagar compromisos económicos, sueldos del personal y proceder a la apertura de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cuenta bancaria, entre otros. Cualquier acto de administración que no cumpla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con la calidad de indispensable y necesario, deberá contar con la previa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autorización de La Dirección Provincial.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2.- ¿Dónde se asientan las reuniones de la Comisión Normalizadora?</w:t>
      </w:r>
    </w:p>
    <w:p w:rsid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Sus reuniones y resoluciones deberán constar en el libro de reuniones de comisión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directiva rubricado. Al finalizar su gestión deben realizar un informe final.</w:t>
      </w:r>
    </w:p>
    <w:p w:rsidR="00AE3577" w:rsidRPr="00AE3577" w:rsidRDefault="00AE3577" w:rsidP="00AE3577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3.- ¿Qué ocurre en caso de renuncia o muerte de algún miembro de la</w:t>
      </w:r>
      <w:r>
        <w:rPr>
          <w:rFonts w:ascii="Arial Narrow" w:hAnsi="Arial Narrow" w:cs="EncodeSans-Bold"/>
          <w:b/>
          <w:bCs/>
          <w:color w:val="00ACC3"/>
          <w:sz w:val="28"/>
          <w:szCs w:val="28"/>
        </w:rPr>
        <w:t xml:space="preserve"> </w:t>
      </w:r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comisión</w:t>
      </w:r>
      <w:r>
        <w:rPr>
          <w:rFonts w:ascii="Arial Narrow" w:hAnsi="Arial Narrow" w:cs="EncodeSans-Bold"/>
          <w:b/>
          <w:bCs/>
          <w:color w:val="00ACC3"/>
          <w:sz w:val="28"/>
          <w:szCs w:val="28"/>
        </w:rPr>
        <w:t xml:space="preserve"> </w:t>
      </w:r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normalizadora?</w:t>
      </w:r>
    </w:p>
    <w:p w:rsid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La renuncia o muerte de algunos de los miembros titulares deberán ser acreditadas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en el expediente debiendo asumir el primer suple</w:t>
      </w:r>
      <w:r>
        <w:rPr>
          <w:rFonts w:ascii="Arial Narrow" w:hAnsi="Arial Narrow"/>
          <w:sz w:val="28"/>
          <w:szCs w:val="28"/>
        </w:rPr>
        <w:t xml:space="preserve">nte conforme surja del orden de </w:t>
      </w:r>
      <w:r w:rsidRPr="00AE3577">
        <w:rPr>
          <w:rFonts w:ascii="Arial Narrow" w:hAnsi="Arial Narrow"/>
          <w:sz w:val="28"/>
          <w:szCs w:val="28"/>
        </w:rPr>
        <w:t>prelación de la asamblea.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 w:cs="EncodeSans-Bold"/>
          <w:b/>
          <w:bCs/>
          <w:color w:val="00ACC3"/>
          <w:sz w:val="28"/>
          <w:szCs w:val="28"/>
        </w:rPr>
        <w:t>4.- ¿Los miembros de la Comisión Normalizadora pueden ser removidos?</w:t>
      </w:r>
    </w:p>
    <w:p w:rsid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Se podrá remover a uno o más miembros de la comisión normalizadora o a su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totalidad, mediante solicitud por escrito, con firma certificada, suscripto al menos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por las dos terceras partes de los socios que concurrieron a la asamblea de socios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E3577">
        <w:rPr>
          <w:rFonts w:ascii="Arial Narrow" w:hAnsi="Arial Narrow"/>
          <w:sz w:val="28"/>
          <w:szCs w:val="28"/>
        </w:rPr>
        <w:t>autoconvocados</w:t>
      </w:r>
      <w:proofErr w:type="spellEnd"/>
      <w:r w:rsidRPr="00AE3577">
        <w:rPr>
          <w:rFonts w:ascii="Arial Narrow" w:hAnsi="Arial Narrow"/>
          <w:sz w:val="28"/>
          <w:szCs w:val="28"/>
        </w:rPr>
        <w:t>.</w:t>
      </w:r>
    </w:p>
    <w:p w:rsid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lastRenderedPageBreak/>
        <w:t>Quinta Etapa: REEMPADRONAMIENTO</w:t>
      </w:r>
    </w:p>
    <w:p w:rsidR="00AE3577" w:rsidRPr="00AE3577" w:rsidRDefault="00AE3577" w:rsidP="00AE3577">
      <w:pPr>
        <w:ind w:left="708"/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1. Para agilizar el proceso de normalización -mientras los normalizadores solicitan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la rúbrica de libros- la Comisión Normalizadora deberá publicar por tres días en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medios periodísticos de amplia difusión local, el llamado por 30 días corridos a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E3577">
        <w:rPr>
          <w:rFonts w:ascii="Arial Narrow" w:hAnsi="Arial Narrow"/>
          <w:sz w:val="28"/>
          <w:szCs w:val="28"/>
        </w:rPr>
        <w:t>reempadronamiento</w:t>
      </w:r>
      <w:proofErr w:type="spellEnd"/>
      <w:r w:rsidRPr="00AE3577">
        <w:rPr>
          <w:rFonts w:ascii="Arial Narrow" w:hAnsi="Arial Narrow"/>
          <w:sz w:val="28"/>
          <w:szCs w:val="28"/>
        </w:rPr>
        <w:t xml:space="preserve"> de asociados, con</w:t>
      </w:r>
      <w:r>
        <w:rPr>
          <w:rFonts w:ascii="Arial Narrow" w:hAnsi="Arial Narrow"/>
          <w:sz w:val="28"/>
          <w:szCs w:val="28"/>
        </w:rPr>
        <w:t xml:space="preserve">vocando a aquellas personas que </w:t>
      </w:r>
      <w:r w:rsidRPr="00AE3577">
        <w:rPr>
          <w:rFonts w:ascii="Arial Narrow" w:hAnsi="Arial Narrow"/>
          <w:sz w:val="28"/>
          <w:szCs w:val="28"/>
        </w:rPr>
        <w:t>revestían la calidad de socios hasta el momento en que se produjo la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acefalía y se consideren con derecho a figurar en el padrón de socios.</w:t>
      </w:r>
    </w:p>
    <w:p w:rsidR="00AE3577" w:rsidRDefault="00AE3577" w:rsidP="00AE3577">
      <w:pPr>
        <w:ind w:left="708"/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2. En la publicación se consignará el nombre de la Asociación Civil, el llamado a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E3577">
        <w:rPr>
          <w:rFonts w:ascii="Arial Narrow" w:hAnsi="Arial Narrow"/>
          <w:sz w:val="28"/>
          <w:szCs w:val="28"/>
        </w:rPr>
        <w:t>reempadronamiento</w:t>
      </w:r>
      <w:proofErr w:type="spellEnd"/>
      <w:r w:rsidRPr="00AE3577">
        <w:rPr>
          <w:rFonts w:ascii="Arial Narrow" w:hAnsi="Arial Narrow"/>
          <w:sz w:val="28"/>
          <w:szCs w:val="28"/>
        </w:rPr>
        <w:t xml:space="preserve"> de asociados, fecha (día, mes y año) de inicio y finalización,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lugar y horario, así como los requisitos de acreditación que la comisión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normalizadora establezca, pudiéndose probar esta condición por todos los medios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documentales o testigos.</w:t>
      </w:r>
    </w:p>
    <w:p w:rsid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Importante: El modelo de texto correspondiente a la publicación de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“</w:t>
      </w:r>
      <w:proofErr w:type="spellStart"/>
      <w:r w:rsidRPr="00AE3577">
        <w:rPr>
          <w:rFonts w:ascii="Arial Narrow" w:hAnsi="Arial Narrow"/>
          <w:sz w:val="28"/>
          <w:szCs w:val="28"/>
        </w:rPr>
        <w:t>Reempadronamiento</w:t>
      </w:r>
      <w:proofErr w:type="spellEnd"/>
      <w:r w:rsidRPr="00AE3577">
        <w:rPr>
          <w:rFonts w:ascii="Arial Narrow" w:hAnsi="Arial Narrow"/>
          <w:sz w:val="28"/>
          <w:szCs w:val="28"/>
        </w:rPr>
        <w:t xml:space="preserve">” se halla individualizado </w:t>
      </w:r>
      <w:r>
        <w:rPr>
          <w:rFonts w:ascii="Arial Narrow" w:hAnsi="Arial Narrow"/>
          <w:sz w:val="28"/>
          <w:szCs w:val="28"/>
        </w:rPr>
        <w:t xml:space="preserve">como “Anexo III” Disposición Nº </w:t>
      </w:r>
      <w:r w:rsidRPr="00AE3577">
        <w:rPr>
          <w:rFonts w:ascii="Arial Narrow" w:hAnsi="Arial Narrow"/>
          <w:sz w:val="28"/>
          <w:szCs w:val="28"/>
        </w:rPr>
        <w:t>52/2016, y es el siguiente: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EncodeSans-Bold" w:hAnsi="EncodeSans-Bold" w:cs="EncodeSans-Bold"/>
          <w:b/>
          <w:bCs/>
          <w:color w:val="00ACC3"/>
        </w:rPr>
      </w:pPr>
      <w:r>
        <w:rPr>
          <w:rFonts w:ascii="EncodeSans-Bold" w:hAnsi="EncodeSans-Bold" w:cs="EncodeSans-Bold"/>
          <w:b/>
          <w:bCs/>
          <w:color w:val="00ACC3"/>
        </w:rPr>
        <w:t>Asociación Civil “(************)”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Bold" w:hAnsi="EncodeSans-Bold" w:cs="EncodeSans-Bold"/>
          <w:b/>
          <w:bCs/>
          <w:color w:val="00ACC3"/>
        </w:rPr>
      </w:pPr>
      <w:proofErr w:type="spellStart"/>
      <w:r>
        <w:rPr>
          <w:rFonts w:ascii="EncodeSans-Bold" w:hAnsi="EncodeSans-Bold" w:cs="EncodeSans-Bold"/>
          <w:b/>
          <w:bCs/>
          <w:color w:val="00ACC3"/>
        </w:rPr>
        <w:t>Reempadronamiento</w:t>
      </w:r>
      <w:proofErr w:type="spellEnd"/>
      <w:r>
        <w:rPr>
          <w:rFonts w:ascii="EncodeSans-Bold" w:hAnsi="EncodeSans-Bold" w:cs="EncodeSans-Bold"/>
          <w:b/>
          <w:bCs/>
          <w:color w:val="00ACC3"/>
        </w:rPr>
        <w:t xml:space="preserve"> de asociados. Nuevo registro de socios.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La comisión Normalizadora de la institución, en el marco del expediente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de</w:t>
      </w:r>
      <w:proofErr w:type="gramEnd"/>
      <w:r>
        <w:rPr>
          <w:rFonts w:ascii="EncodeSans-Regular" w:hAnsi="EncodeSans-Regular" w:cs="EncodeSans-Regular"/>
          <w:color w:val="00ACC3"/>
        </w:rPr>
        <w:t xml:space="preserve"> normalización Nro. (****), </w:t>
      </w:r>
      <w:proofErr w:type="gramStart"/>
      <w:r>
        <w:rPr>
          <w:rFonts w:ascii="EncodeSans-Regular" w:hAnsi="EncodeSans-Regular" w:cs="EncodeSans-Regular"/>
          <w:color w:val="00ACC3"/>
        </w:rPr>
        <w:t>fiscalizado</w:t>
      </w:r>
      <w:proofErr w:type="gramEnd"/>
      <w:r>
        <w:rPr>
          <w:rFonts w:ascii="EncodeSans-Regular" w:hAnsi="EncodeSans-Regular" w:cs="EncodeSans-Regular"/>
          <w:color w:val="00ACC3"/>
        </w:rPr>
        <w:t xml:space="preserve"> por la Dirección Provincial de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Personas Jurídicas, convoca a todas las personas socias de la institución a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spellStart"/>
      <w:proofErr w:type="gramStart"/>
      <w:r>
        <w:rPr>
          <w:rFonts w:ascii="EncodeSans-Regular" w:hAnsi="EncodeSans-Regular" w:cs="EncodeSans-Regular"/>
          <w:color w:val="00ACC3"/>
        </w:rPr>
        <w:t>reempadronarse</w:t>
      </w:r>
      <w:proofErr w:type="spellEnd"/>
      <w:proofErr w:type="gramEnd"/>
      <w:r>
        <w:rPr>
          <w:rFonts w:ascii="EncodeSans-Regular" w:hAnsi="EncodeSans-Regular" w:cs="EncodeSans-Regular"/>
          <w:color w:val="00ACC3"/>
        </w:rPr>
        <w:t xml:space="preserve"> los días (****) en el horarios de (****) y los días sábado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 xml:space="preserve">(****) </w:t>
      </w:r>
      <w:proofErr w:type="gramStart"/>
      <w:r>
        <w:rPr>
          <w:rFonts w:ascii="EncodeSans-Regular" w:hAnsi="EncodeSans-Regular" w:cs="EncodeSans-Regular"/>
          <w:color w:val="00ACC3"/>
        </w:rPr>
        <w:t>y</w:t>
      </w:r>
      <w:proofErr w:type="gramEnd"/>
      <w:r>
        <w:rPr>
          <w:rFonts w:ascii="EncodeSans-Regular" w:hAnsi="EncodeSans-Regular" w:cs="EncodeSans-Regular"/>
          <w:color w:val="00ACC3"/>
        </w:rPr>
        <w:t xml:space="preserve"> domingo (****) en el horario de (****) a (****) en la sede social de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la</w:t>
      </w:r>
      <w:proofErr w:type="gramEnd"/>
      <w:r>
        <w:rPr>
          <w:rFonts w:ascii="EncodeSans-Regular" w:hAnsi="EncodeSans-Regular" w:cs="EncodeSans-Regular"/>
          <w:color w:val="00ACC3"/>
        </w:rPr>
        <w:t xml:space="preserve"> entidad ubicada en la calle (*****) todo ello con motivo de conformar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nuevo</w:t>
      </w:r>
      <w:proofErr w:type="gramEnd"/>
      <w:r>
        <w:rPr>
          <w:rFonts w:ascii="EncodeSans-Regular" w:hAnsi="EncodeSans-Regular" w:cs="EncodeSans-Regular"/>
          <w:color w:val="00ACC3"/>
        </w:rPr>
        <w:t xml:space="preserve"> registro de socios y posterior padrón que sirva de sustento a la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asamblea</w:t>
      </w:r>
      <w:proofErr w:type="gramEnd"/>
      <w:r>
        <w:rPr>
          <w:rFonts w:ascii="EncodeSans-Regular" w:hAnsi="EncodeSans-Regular" w:cs="EncodeSans-Regular"/>
          <w:color w:val="00ACC3"/>
        </w:rPr>
        <w:t xml:space="preserve"> de asociados que próximamente será convocada para tratar la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regularización</w:t>
      </w:r>
      <w:proofErr w:type="gramEnd"/>
      <w:r>
        <w:rPr>
          <w:rFonts w:ascii="EncodeSans-Regular" w:hAnsi="EncodeSans-Regular" w:cs="EncodeSans-Regular"/>
          <w:color w:val="00ACC3"/>
        </w:rPr>
        <w:t xml:space="preserve"> de la institución y designar nuevas autoridades.”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Cumplida la fecha de finalización seguramente se contará con los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libros</w:t>
      </w:r>
      <w:proofErr w:type="gramEnd"/>
      <w:r>
        <w:rPr>
          <w:rFonts w:ascii="EncodeSans-Regular" w:hAnsi="EncodeSans-Regular" w:cs="EncodeSans-Regular"/>
          <w:color w:val="00ACC3"/>
        </w:rPr>
        <w:t xml:space="preserve"> rubricados por lo que se labrará acta con el resultado del</w:t>
      </w:r>
    </w:p>
    <w:p w:rsidR="00AE3577" w:rsidRDefault="00AE3577" w:rsidP="00AE3577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spellStart"/>
      <w:proofErr w:type="gramStart"/>
      <w:r>
        <w:rPr>
          <w:rFonts w:ascii="EncodeSans-Regular" w:hAnsi="EncodeSans-Regular" w:cs="EncodeSans-Regular"/>
          <w:color w:val="00ACC3"/>
        </w:rPr>
        <w:t>reempadronamiento</w:t>
      </w:r>
      <w:proofErr w:type="spellEnd"/>
      <w:proofErr w:type="gramEnd"/>
      <w:r>
        <w:rPr>
          <w:rFonts w:ascii="EncodeSans-Regular" w:hAnsi="EncodeSans-Regular" w:cs="EncodeSans-Regular"/>
          <w:color w:val="00ACC3"/>
        </w:rPr>
        <w:t xml:space="preserve"> y se confeccionará el Padrón de asociados con los</w:t>
      </w:r>
    </w:p>
    <w:p w:rsidR="00AE3577" w:rsidRDefault="00AE3577" w:rsidP="00AE3577">
      <w:pPr>
        <w:ind w:left="708"/>
        <w:rPr>
          <w:rFonts w:ascii="Arial Narrow" w:hAnsi="Arial Narrow"/>
          <w:sz w:val="28"/>
          <w:szCs w:val="28"/>
        </w:rPr>
      </w:pPr>
      <w:proofErr w:type="gramStart"/>
      <w:r>
        <w:rPr>
          <w:rFonts w:ascii="EncodeSans-Regular" w:hAnsi="EncodeSans-Regular" w:cs="EncodeSans-Regular"/>
          <w:color w:val="00ACC3"/>
        </w:rPr>
        <w:t>socios</w:t>
      </w:r>
      <w:proofErr w:type="gramEnd"/>
      <w:r>
        <w:rPr>
          <w:rFonts w:ascii="EncodeSans-Regular" w:hAnsi="EncodeSans-Regular" w:cs="EncodeSans-Regular"/>
          <w:color w:val="00ACC3"/>
        </w:rPr>
        <w:t xml:space="preserve"> que se presentaron en dicha etapa.</w:t>
      </w:r>
    </w:p>
    <w:p w:rsid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</w:p>
    <w:p w:rsid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t>Sexta Etapa: RÚBRICA DE LIBROS SOCIALES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Las asociaciones civiles deben llevar los libros rubricados conforme el Instructivo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sobre rúbrica de los mismos obrante en la página www.gba.gob.ar/dppj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– Asociaciones Civiles - Rúbrica de Libro.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lastRenderedPageBreak/>
        <w:t>La guarda de los libros será responsabilidad del secretario,</w:t>
      </w:r>
      <w:r>
        <w:rPr>
          <w:rFonts w:ascii="Arial Narrow" w:hAnsi="Arial Narrow"/>
          <w:sz w:val="28"/>
          <w:szCs w:val="28"/>
        </w:rPr>
        <w:t xml:space="preserve"> deben ser llevados </w:t>
      </w:r>
      <w:r w:rsidRPr="00AE3577">
        <w:rPr>
          <w:rFonts w:ascii="Arial Narrow" w:hAnsi="Arial Narrow"/>
          <w:sz w:val="28"/>
          <w:szCs w:val="28"/>
        </w:rPr>
        <w:t>correlativamente en fechas y número de ac</w:t>
      </w:r>
      <w:r>
        <w:rPr>
          <w:rFonts w:ascii="Arial Narrow" w:hAnsi="Arial Narrow"/>
          <w:sz w:val="28"/>
          <w:szCs w:val="28"/>
        </w:rPr>
        <w:t xml:space="preserve">tas sin espacios en blanco, sin </w:t>
      </w:r>
      <w:r w:rsidRPr="00AE3577">
        <w:rPr>
          <w:rFonts w:ascii="Arial Narrow" w:hAnsi="Arial Narrow"/>
          <w:sz w:val="28"/>
          <w:szCs w:val="28"/>
        </w:rPr>
        <w:t>documentos confeccionados en hojas suelt</w:t>
      </w:r>
      <w:r>
        <w:rPr>
          <w:rFonts w:ascii="Arial Narrow" w:hAnsi="Arial Narrow"/>
          <w:sz w:val="28"/>
          <w:szCs w:val="28"/>
        </w:rPr>
        <w:t xml:space="preserve">as y pegados, sin tachaduras ni </w:t>
      </w:r>
      <w:r w:rsidRPr="00AE3577">
        <w:rPr>
          <w:rFonts w:ascii="Arial Narrow" w:hAnsi="Arial Narrow"/>
          <w:sz w:val="28"/>
          <w:szCs w:val="28"/>
        </w:rPr>
        <w:t>correcciones no salvadas bajo firma.</w:t>
      </w:r>
    </w:p>
    <w:p w:rsidR="00AE3577" w:rsidRDefault="00AE3577" w:rsidP="00AE3577">
      <w:pPr>
        <w:jc w:val="both"/>
        <w:rPr>
          <w:rFonts w:ascii="Arial Narrow" w:hAnsi="Arial Narrow"/>
          <w:b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 xml:space="preserve">Los mismos son están detallados en el </w:t>
      </w:r>
      <w:r w:rsidRPr="00AE3577">
        <w:rPr>
          <w:rFonts w:ascii="Arial Narrow" w:hAnsi="Arial Narrow"/>
          <w:b/>
          <w:sz w:val="28"/>
          <w:szCs w:val="28"/>
        </w:rPr>
        <w:t>´´Manual de Libros Sociales´´</w:t>
      </w:r>
    </w:p>
    <w:p w:rsidR="00AE3577" w:rsidRDefault="00AE3577" w:rsidP="00AE3577">
      <w:pPr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t>Séptima etapa: ASAMBLEA GENERAL ORDINARIA</w:t>
      </w:r>
    </w:p>
    <w:p w:rsidR="00AE3577" w:rsidRP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 xml:space="preserve">Una vez rubricado los libros y finalizado en </w:t>
      </w:r>
      <w:proofErr w:type="spellStart"/>
      <w:r w:rsidRPr="00AE3577">
        <w:rPr>
          <w:rFonts w:ascii="Arial Narrow" w:hAnsi="Arial Narrow"/>
          <w:sz w:val="28"/>
          <w:szCs w:val="28"/>
        </w:rPr>
        <w:t>reempadronamiento</w:t>
      </w:r>
      <w:proofErr w:type="spellEnd"/>
      <w:r w:rsidRPr="00AE3577">
        <w:rPr>
          <w:rFonts w:ascii="Arial Narrow" w:hAnsi="Arial Narrow"/>
          <w:sz w:val="28"/>
          <w:szCs w:val="28"/>
        </w:rPr>
        <w:t>, podrán convocar a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Asamblea General Ordinaria.</w:t>
      </w:r>
    </w:p>
    <w:p w:rsidR="00AE3577" w:rsidRPr="00AE3577" w:rsidRDefault="00AE3577" w:rsidP="00AE3577">
      <w:pPr>
        <w:jc w:val="both"/>
        <w:rPr>
          <w:rFonts w:ascii="Arial Narrow" w:hAnsi="Arial Narrow"/>
          <w:b/>
          <w:sz w:val="28"/>
          <w:szCs w:val="28"/>
        </w:rPr>
      </w:pPr>
      <w:r w:rsidRPr="00AE3577">
        <w:rPr>
          <w:rFonts w:ascii="Arial Narrow" w:hAnsi="Arial Narrow"/>
          <w:b/>
          <w:sz w:val="28"/>
          <w:szCs w:val="28"/>
        </w:rPr>
        <w:t>1.- ¿Que necesitamos para llegar a realizar l</w:t>
      </w:r>
      <w:r w:rsidRPr="00AE3577">
        <w:rPr>
          <w:rFonts w:ascii="Arial Narrow" w:hAnsi="Arial Narrow"/>
          <w:b/>
          <w:sz w:val="28"/>
          <w:szCs w:val="28"/>
        </w:rPr>
        <w:t xml:space="preserve">a Asamblea General Ordinaria de </w:t>
      </w:r>
      <w:r w:rsidRPr="00AE3577">
        <w:rPr>
          <w:rFonts w:ascii="Arial Narrow" w:hAnsi="Arial Narrow"/>
          <w:b/>
          <w:sz w:val="28"/>
          <w:szCs w:val="28"/>
        </w:rPr>
        <w:t>Normalización?</w:t>
      </w:r>
    </w:p>
    <w:p w:rsidR="00AE3577" w:rsidRPr="00AE3577" w:rsidRDefault="00AE3577" w:rsidP="00AE3577">
      <w:pPr>
        <w:jc w:val="both"/>
        <w:rPr>
          <w:rFonts w:ascii="Arial Narrow" w:hAnsi="Arial Narrow"/>
          <w:b/>
          <w:sz w:val="28"/>
          <w:szCs w:val="28"/>
        </w:rPr>
      </w:pPr>
      <w:r w:rsidRPr="00AE3577">
        <w:rPr>
          <w:rFonts w:ascii="Arial Narrow" w:hAnsi="Arial Narrow"/>
          <w:b/>
          <w:sz w:val="28"/>
          <w:szCs w:val="28"/>
        </w:rPr>
        <w:t>Publicación de la convocatoria:</w:t>
      </w:r>
    </w:p>
    <w:p w:rsidR="00AE3577" w:rsidRDefault="00AE3577" w:rsidP="00AE3577">
      <w:pPr>
        <w:jc w:val="both"/>
        <w:rPr>
          <w:rFonts w:ascii="Arial Narrow" w:hAnsi="Arial Narrow"/>
          <w:sz w:val="28"/>
          <w:szCs w:val="28"/>
        </w:rPr>
      </w:pPr>
      <w:r w:rsidRPr="00AE3577">
        <w:rPr>
          <w:rFonts w:ascii="Arial Narrow" w:hAnsi="Arial Narrow"/>
          <w:sz w:val="28"/>
          <w:szCs w:val="28"/>
        </w:rPr>
        <w:t>Realizados todos los balances de los ejercicios adeud</w:t>
      </w:r>
      <w:r>
        <w:rPr>
          <w:rFonts w:ascii="Arial Narrow" w:hAnsi="Arial Narrow"/>
          <w:sz w:val="28"/>
          <w:szCs w:val="28"/>
        </w:rPr>
        <w:t xml:space="preserve">ados, la Comisión Normalizadora </w:t>
      </w:r>
      <w:r w:rsidRPr="00AE3577">
        <w:rPr>
          <w:rFonts w:ascii="Arial Narrow" w:hAnsi="Arial Narrow"/>
          <w:sz w:val="28"/>
          <w:szCs w:val="28"/>
        </w:rPr>
        <w:t>convocará a Asamblea General Ordinaria debiendo publicarse conforme las pautas</w:t>
      </w:r>
      <w:r>
        <w:rPr>
          <w:rFonts w:ascii="Arial Narrow" w:hAnsi="Arial Narrow"/>
          <w:sz w:val="28"/>
          <w:szCs w:val="28"/>
        </w:rPr>
        <w:t xml:space="preserve"> </w:t>
      </w:r>
      <w:r w:rsidRPr="00AE3577">
        <w:rPr>
          <w:rFonts w:ascii="Arial Narrow" w:hAnsi="Arial Narrow"/>
          <w:sz w:val="28"/>
          <w:szCs w:val="28"/>
        </w:rPr>
        <w:t>(forma y fecha de convocatoria) establecidas en el Estatuto Social.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EncodeSans-Bold" w:hAnsi="EncodeSans-Bold" w:cs="EncodeSans-Bold"/>
          <w:b/>
          <w:bCs/>
          <w:color w:val="00ACC3"/>
        </w:rPr>
      </w:pPr>
      <w:r>
        <w:rPr>
          <w:rFonts w:ascii="EncodeSans-Bold" w:hAnsi="EncodeSans-Bold" w:cs="EncodeSans-Bold"/>
          <w:b/>
          <w:bCs/>
          <w:color w:val="00ACC3"/>
        </w:rPr>
        <w:t>Asociación “(*************)”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La comisión Normalizadora de la institución, y en el marco del expediente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de</w:t>
      </w:r>
      <w:proofErr w:type="gramEnd"/>
      <w:r>
        <w:rPr>
          <w:rFonts w:ascii="EncodeSans-Regular" w:hAnsi="EncodeSans-Regular" w:cs="EncodeSans-Regular"/>
          <w:color w:val="00ACC3"/>
        </w:rPr>
        <w:t xml:space="preserve"> normalización Nro. (****), </w:t>
      </w:r>
      <w:proofErr w:type="gramStart"/>
      <w:r>
        <w:rPr>
          <w:rFonts w:ascii="EncodeSans-Regular" w:hAnsi="EncodeSans-Regular" w:cs="EncodeSans-Regular"/>
          <w:color w:val="00ACC3"/>
        </w:rPr>
        <w:t>fiscalizado</w:t>
      </w:r>
      <w:proofErr w:type="gramEnd"/>
      <w:r>
        <w:rPr>
          <w:rFonts w:ascii="EncodeSans-Regular" w:hAnsi="EncodeSans-Regular" w:cs="EncodeSans-Regular"/>
          <w:color w:val="00ACC3"/>
        </w:rPr>
        <w:t xml:space="preserve"> por la Dirección Provincial de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Personas Jurídicas, convoca a todos los socios de la institución a Asamblea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 xml:space="preserve">Ordinaria, bajo la siguiente convocatoria: </w:t>
      </w:r>
      <w:proofErr w:type="gramStart"/>
      <w:r>
        <w:rPr>
          <w:rFonts w:ascii="EncodeSans-Regular" w:hAnsi="EncodeSans-Regular" w:cs="EncodeSans-Regular"/>
          <w:color w:val="00ACC3"/>
        </w:rPr>
        <w:t>“ (</w:t>
      </w:r>
      <w:proofErr w:type="gramEnd"/>
      <w:r>
        <w:rPr>
          <w:rFonts w:ascii="EncodeSans-Regular" w:hAnsi="EncodeSans-Regular" w:cs="EncodeSans-Regular"/>
          <w:color w:val="00ACC3"/>
        </w:rPr>
        <w:t>*****), (****) de (****)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de</w:t>
      </w:r>
      <w:proofErr w:type="gramEnd"/>
      <w:r>
        <w:rPr>
          <w:rFonts w:ascii="EncodeSans-Regular" w:hAnsi="EncodeSans-Regular" w:cs="EncodeSans-Regular"/>
          <w:color w:val="00ACC3"/>
        </w:rPr>
        <w:t xml:space="preserve"> (****). Convocase Asamblea General Ordinaria a los señores socios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de</w:t>
      </w:r>
      <w:proofErr w:type="gramEnd"/>
      <w:r>
        <w:rPr>
          <w:rFonts w:ascii="EncodeSans-Regular" w:hAnsi="EncodeSans-Regular" w:cs="EncodeSans-Regular"/>
          <w:color w:val="00ACC3"/>
        </w:rPr>
        <w:t xml:space="preserve"> la asociación civil (********) el día (*****) de (*****) de (*****) a las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 xml:space="preserve">(**) </w:t>
      </w:r>
      <w:proofErr w:type="spellStart"/>
      <w:proofErr w:type="gramStart"/>
      <w:r>
        <w:rPr>
          <w:rFonts w:ascii="EncodeSans-Regular" w:hAnsi="EncodeSans-Regular" w:cs="EncodeSans-Regular"/>
          <w:color w:val="00ACC3"/>
        </w:rPr>
        <w:t>hs</w:t>
      </w:r>
      <w:proofErr w:type="spellEnd"/>
      <w:proofErr w:type="gramEnd"/>
      <w:r>
        <w:rPr>
          <w:rFonts w:ascii="EncodeSans-Regular" w:hAnsi="EncodeSans-Regular" w:cs="EncodeSans-Regular"/>
          <w:color w:val="00ACC3"/>
        </w:rPr>
        <w:t xml:space="preserve">, en primer convocatoria, y a las (**) </w:t>
      </w:r>
      <w:proofErr w:type="spellStart"/>
      <w:r>
        <w:rPr>
          <w:rFonts w:ascii="EncodeSans-Regular" w:hAnsi="EncodeSans-Regular" w:cs="EncodeSans-Regular"/>
          <w:color w:val="00ACC3"/>
        </w:rPr>
        <w:t>hs</w:t>
      </w:r>
      <w:proofErr w:type="spellEnd"/>
      <w:r>
        <w:rPr>
          <w:rFonts w:ascii="EncodeSans-Regular" w:hAnsi="EncodeSans-Regular" w:cs="EncodeSans-Regular"/>
          <w:color w:val="00ACC3"/>
        </w:rPr>
        <w:t xml:space="preserve"> en segunda convocatoria,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en</w:t>
      </w:r>
      <w:proofErr w:type="gramEnd"/>
      <w:r>
        <w:rPr>
          <w:rFonts w:ascii="EncodeSans-Regular" w:hAnsi="EncodeSans-Regular" w:cs="EncodeSans-Regular"/>
          <w:color w:val="00ACC3"/>
        </w:rPr>
        <w:t xml:space="preserve"> la sede social de la entidad, sita en la calle (****), de la Ciudad de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 xml:space="preserve">(****), </w:t>
      </w:r>
      <w:proofErr w:type="gramStart"/>
      <w:r>
        <w:rPr>
          <w:rFonts w:ascii="EncodeSans-Regular" w:hAnsi="EncodeSans-Regular" w:cs="EncodeSans-Regular"/>
          <w:color w:val="00ACC3"/>
        </w:rPr>
        <w:t>a</w:t>
      </w:r>
      <w:proofErr w:type="gramEnd"/>
      <w:r>
        <w:rPr>
          <w:rFonts w:ascii="EncodeSans-Regular" w:hAnsi="EncodeSans-Regular" w:cs="EncodeSans-Regular"/>
          <w:color w:val="00ACC3"/>
        </w:rPr>
        <w:t xml:space="preserve"> los efectos de considerar el siguiente orden del día: 1)- Elección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de</w:t>
      </w:r>
      <w:proofErr w:type="gramEnd"/>
      <w:r>
        <w:rPr>
          <w:rFonts w:ascii="EncodeSans-Regular" w:hAnsi="EncodeSans-Regular" w:cs="EncodeSans-Regular"/>
          <w:color w:val="00ACC3"/>
        </w:rPr>
        <w:t xml:space="preserve"> dos asociados para firmar el acta de la asamblea; 2) Consideración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de</w:t>
      </w:r>
      <w:proofErr w:type="gramEnd"/>
      <w:r>
        <w:rPr>
          <w:rFonts w:ascii="EncodeSans-Regular" w:hAnsi="EncodeSans-Regular" w:cs="EncodeSans-Regular"/>
          <w:color w:val="00ACC3"/>
        </w:rPr>
        <w:t xml:space="preserve"> la memoria, el inventario, y el balance general correspondientes al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ejercicio</w:t>
      </w:r>
      <w:proofErr w:type="gramEnd"/>
      <w:r>
        <w:rPr>
          <w:rFonts w:ascii="EncodeSans-Regular" w:hAnsi="EncodeSans-Regular" w:cs="EncodeSans-Regular"/>
          <w:color w:val="00ACC3"/>
        </w:rPr>
        <w:t xml:space="preserve"> Nro. (***) </w:t>
      </w:r>
      <w:proofErr w:type="gramStart"/>
      <w:r>
        <w:rPr>
          <w:rFonts w:ascii="EncodeSans-Regular" w:hAnsi="EncodeSans-Regular" w:cs="EncodeSans-Regular"/>
          <w:color w:val="00ACC3"/>
        </w:rPr>
        <w:t>cerrado</w:t>
      </w:r>
      <w:proofErr w:type="gramEnd"/>
      <w:r>
        <w:rPr>
          <w:rFonts w:ascii="EncodeSans-Regular" w:hAnsi="EncodeSans-Regular" w:cs="EncodeSans-Regular"/>
          <w:color w:val="00ACC3"/>
        </w:rPr>
        <w:t xml:space="preserve"> al (***); 3) Consideración de la aprobación de la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gestión</w:t>
      </w:r>
      <w:proofErr w:type="gramEnd"/>
      <w:r>
        <w:rPr>
          <w:rFonts w:ascii="EncodeSans-Regular" w:hAnsi="EncodeSans-Regular" w:cs="EncodeSans-Regular"/>
          <w:color w:val="00ACC3"/>
        </w:rPr>
        <w:t xml:space="preserve"> de la comisión Normalizadora; 4)- Elección total de los cargos de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comisión</w:t>
      </w:r>
      <w:proofErr w:type="gramEnd"/>
      <w:r>
        <w:rPr>
          <w:rFonts w:ascii="EncodeSans-Regular" w:hAnsi="EncodeSans-Regular" w:cs="EncodeSans-Regular"/>
          <w:color w:val="00ACC3"/>
        </w:rPr>
        <w:t xml:space="preserve"> directiva conforme lo dispuesto en el Art. (***) </w:t>
      </w:r>
      <w:proofErr w:type="gramStart"/>
      <w:r>
        <w:rPr>
          <w:rFonts w:ascii="EncodeSans-Regular" w:hAnsi="EncodeSans-Regular" w:cs="EncodeSans-Regular"/>
          <w:color w:val="00ACC3"/>
        </w:rPr>
        <w:t>del</w:t>
      </w:r>
      <w:proofErr w:type="gramEnd"/>
      <w:r>
        <w:rPr>
          <w:rFonts w:ascii="EncodeSans-Regular" w:hAnsi="EncodeSans-Regular" w:cs="EncodeSans-Regular"/>
          <w:color w:val="00ACC3"/>
        </w:rPr>
        <w:t xml:space="preserve"> estatuto; 5)-</w:t>
      </w:r>
    </w:p>
    <w:p w:rsidR="00AE3577" w:rsidRDefault="00AE3577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Elección total de los cargos de comisión revisora de cuentas conforme</w:t>
      </w:r>
    </w:p>
    <w:p w:rsidR="00AE3577" w:rsidRDefault="00AE3577" w:rsidP="00DA3D22">
      <w:pPr>
        <w:ind w:left="708"/>
        <w:jc w:val="both"/>
        <w:rPr>
          <w:rFonts w:ascii="Arial Narrow" w:hAnsi="Arial Narrow"/>
          <w:sz w:val="28"/>
          <w:szCs w:val="28"/>
        </w:rPr>
      </w:pPr>
      <w:proofErr w:type="gramStart"/>
      <w:r>
        <w:rPr>
          <w:rFonts w:ascii="EncodeSans-Regular" w:hAnsi="EncodeSans-Regular" w:cs="EncodeSans-Regular"/>
          <w:color w:val="00ACC3"/>
        </w:rPr>
        <w:t>lo</w:t>
      </w:r>
      <w:proofErr w:type="gramEnd"/>
      <w:r>
        <w:rPr>
          <w:rFonts w:ascii="EncodeSans-Regular" w:hAnsi="EncodeSans-Regular" w:cs="EncodeSans-Regular"/>
          <w:color w:val="00ACC3"/>
        </w:rPr>
        <w:t xml:space="preserve"> dispuesto en el Art. (***) </w:t>
      </w:r>
      <w:proofErr w:type="gramStart"/>
      <w:r>
        <w:rPr>
          <w:rFonts w:ascii="EncodeSans-Regular" w:hAnsi="EncodeSans-Regular" w:cs="EncodeSans-Regular"/>
          <w:color w:val="00ACC3"/>
        </w:rPr>
        <w:t>del</w:t>
      </w:r>
      <w:proofErr w:type="gramEnd"/>
      <w:r>
        <w:rPr>
          <w:rFonts w:ascii="EncodeSans-Regular" w:hAnsi="EncodeSans-Regular" w:cs="EncodeSans-Regular"/>
          <w:color w:val="00ACC3"/>
        </w:rPr>
        <w:t xml:space="preserve"> estatuto”</w:t>
      </w:r>
    </w:p>
    <w:p w:rsidR="00DA3D22" w:rsidRPr="00DA3D22" w:rsidRDefault="00DA3D22" w:rsidP="00DA3D22">
      <w:pPr>
        <w:jc w:val="both"/>
        <w:rPr>
          <w:rFonts w:ascii="Arial Narrow" w:hAnsi="Arial Narrow"/>
          <w:sz w:val="28"/>
          <w:szCs w:val="28"/>
        </w:rPr>
      </w:pPr>
      <w:r w:rsidRPr="00DA3D22">
        <w:rPr>
          <w:rFonts w:ascii="Arial Narrow" w:hAnsi="Arial Narrow"/>
          <w:sz w:val="28"/>
          <w:szCs w:val="28"/>
        </w:rPr>
        <w:t>Dicha publicación contendrá el orden del día: 1) Elección de dos socios para firmar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>el acta; 2) Ejercicios económicos que se someterán a</w:t>
      </w:r>
      <w:r>
        <w:rPr>
          <w:rFonts w:ascii="Arial Narrow" w:hAnsi="Arial Narrow"/>
          <w:sz w:val="28"/>
          <w:szCs w:val="28"/>
        </w:rPr>
        <w:t xml:space="preserve"> aprobación en forma individual </w:t>
      </w:r>
      <w:r w:rsidRPr="00DA3D22">
        <w:rPr>
          <w:rFonts w:ascii="Arial Narrow" w:hAnsi="Arial Narrow"/>
          <w:sz w:val="28"/>
          <w:szCs w:val="28"/>
        </w:rPr>
        <w:t xml:space="preserve">cada año; y 3) Elección de Autoridades para cubrir </w:t>
      </w:r>
      <w:r>
        <w:rPr>
          <w:rFonts w:ascii="Arial Narrow" w:hAnsi="Arial Narrow"/>
          <w:sz w:val="28"/>
          <w:szCs w:val="28"/>
        </w:rPr>
        <w:t xml:space="preserve">todos los cargos de la Comisión </w:t>
      </w:r>
      <w:r w:rsidRPr="00DA3D22">
        <w:rPr>
          <w:rFonts w:ascii="Arial Narrow" w:hAnsi="Arial Narrow"/>
          <w:sz w:val="28"/>
          <w:szCs w:val="28"/>
        </w:rPr>
        <w:t>Directiva y Comisión Revisora de Cuentas según estatuto.</w:t>
      </w:r>
    </w:p>
    <w:p w:rsidR="00DA3D22" w:rsidRPr="00DA3D22" w:rsidRDefault="00DA3D22" w:rsidP="00DA3D22">
      <w:pPr>
        <w:jc w:val="both"/>
        <w:rPr>
          <w:rFonts w:ascii="Arial Narrow" w:hAnsi="Arial Narrow"/>
          <w:sz w:val="28"/>
          <w:szCs w:val="28"/>
        </w:rPr>
      </w:pPr>
      <w:r w:rsidRPr="00DA3D22">
        <w:rPr>
          <w:rFonts w:ascii="Arial Narrow" w:hAnsi="Arial Narrow"/>
          <w:sz w:val="28"/>
          <w:szCs w:val="28"/>
        </w:rPr>
        <w:t xml:space="preserve">Se establecerá la hora del primer llamado y de un </w:t>
      </w:r>
      <w:r>
        <w:rPr>
          <w:rFonts w:ascii="Arial Narrow" w:hAnsi="Arial Narrow"/>
          <w:sz w:val="28"/>
          <w:szCs w:val="28"/>
        </w:rPr>
        <w:t xml:space="preserve">segundo llamado para el caso de </w:t>
      </w:r>
      <w:r w:rsidRPr="00DA3D22">
        <w:rPr>
          <w:rFonts w:ascii="Arial Narrow" w:hAnsi="Arial Narrow"/>
          <w:sz w:val="28"/>
          <w:szCs w:val="28"/>
        </w:rPr>
        <w:t>que en el primero no se lograse el quorum para</w:t>
      </w:r>
      <w:r>
        <w:rPr>
          <w:rFonts w:ascii="Arial Narrow" w:hAnsi="Arial Narrow"/>
          <w:sz w:val="28"/>
          <w:szCs w:val="28"/>
        </w:rPr>
        <w:t xml:space="preserve"> sesionar. Deberá respetarse el </w:t>
      </w:r>
      <w:r w:rsidRPr="00DA3D22">
        <w:rPr>
          <w:rFonts w:ascii="Arial Narrow" w:hAnsi="Arial Narrow"/>
          <w:sz w:val="28"/>
          <w:szCs w:val="28"/>
        </w:rPr>
        <w:lastRenderedPageBreak/>
        <w:t>quó</w:t>
      </w:r>
      <w:r>
        <w:rPr>
          <w:rFonts w:ascii="Arial Narrow" w:hAnsi="Arial Narrow"/>
          <w:sz w:val="28"/>
          <w:szCs w:val="28"/>
        </w:rPr>
        <w:t xml:space="preserve">rum </w:t>
      </w:r>
      <w:r w:rsidRPr="00DA3D22">
        <w:rPr>
          <w:rFonts w:ascii="Arial Narrow" w:hAnsi="Arial Narrow"/>
          <w:sz w:val="28"/>
          <w:szCs w:val="28"/>
        </w:rPr>
        <w:t>requerido por el Estatuto Social de la entidad para la primera y segunda convocatoria.</w:t>
      </w:r>
    </w:p>
    <w:p w:rsidR="00AE3577" w:rsidRDefault="00DA3D22" w:rsidP="00DA3D22">
      <w:pPr>
        <w:jc w:val="both"/>
        <w:rPr>
          <w:rFonts w:ascii="Arial Narrow" w:hAnsi="Arial Narrow"/>
          <w:sz w:val="28"/>
          <w:szCs w:val="28"/>
        </w:rPr>
      </w:pPr>
      <w:r w:rsidRPr="00DA3D22">
        <w:rPr>
          <w:rFonts w:ascii="Arial Narrow" w:hAnsi="Arial Narrow"/>
          <w:sz w:val="28"/>
          <w:szCs w:val="28"/>
        </w:rPr>
        <w:t>El texto de la Convocatoria a Asamblea General Ordinaria, que consta como Anexo IV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>en la Disposición 52/2016 es el siguiente:</w:t>
      </w:r>
    </w:p>
    <w:p w:rsidR="00DA3D22" w:rsidRDefault="00DA3D22" w:rsidP="00DA3D22">
      <w:pPr>
        <w:jc w:val="both"/>
        <w:rPr>
          <w:rFonts w:ascii="Arial Narrow" w:hAnsi="Arial Narrow"/>
          <w:sz w:val="28"/>
          <w:szCs w:val="28"/>
        </w:rPr>
      </w:pPr>
      <w:r w:rsidRPr="00DA3D22">
        <w:rPr>
          <w:rFonts w:ascii="Arial Narrow" w:hAnsi="Arial Narrow"/>
          <w:b/>
          <w:sz w:val="28"/>
          <w:szCs w:val="28"/>
        </w:rPr>
        <w:t>Importante</w:t>
      </w:r>
      <w:r w:rsidRPr="00DA3D22">
        <w:rPr>
          <w:rFonts w:ascii="Arial Narrow" w:hAnsi="Arial Narrow"/>
          <w:sz w:val="28"/>
          <w:szCs w:val="28"/>
        </w:rPr>
        <w:t>: En esta Asamblea solo podrán participar los socios anteriores al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 xml:space="preserve">momento de la acefalía de la entidad entre ellos los </w:t>
      </w:r>
      <w:proofErr w:type="spellStart"/>
      <w:r w:rsidRPr="00DA3D22">
        <w:rPr>
          <w:rFonts w:ascii="Arial Narrow" w:hAnsi="Arial Narrow"/>
          <w:sz w:val="28"/>
          <w:szCs w:val="28"/>
        </w:rPr>
        <w:t>reempadronados</w:t>
      </w:r>
      <w:proofErr w:type="spellEnd"/>
      <w:r w:rsidRPr="00DA3D22">
        <w:rPr>
          <w:rFonts w:ascii="Arial Narrow" w:hAnsi="Arial Narrow"/>
          <w:sz w:val="28"/>
          <w:szCs w:val="28"/>
        </w:rPr>
        <w:t>. (</w:t>
      </w:r>
      <w:proofErr w:type="gramStart"/>
      <w:r w:rsidRPr="00DA3D22">
        <w:rPr>
          <w:rFonts w:ascii="Arial Narrow" w:hAnsi="Arial Narrow"/>
          <w:sz w:val="28"/>
          <w:szCs w:val="28"/>
        </w:rPr>
        <w:t>igual</w:t>
      </w:r>
      <w:proofErr w:type="gramEnd"/>
      <w:r w:rsidRPr="00DA3D22">
        <w:rPr>
          <w:rFonts w:ascii="Arial Narrow" w:hAnsi="Arial Narrow"/>
          <w:sz w:val="28"/>
          <w:szCs w:val="28"/>
        </w:rPr>
        <w:t xml:space="preserve"> a la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 xml:space="preserve">asamblea de </w:t>
      </w:r>
      <w:proofErr w:type="spellStart"/>
      <w:r w:rsidRPr="00DA3D22">
        <w:rPr>
          <w:rFonts w:ascii="Arial Narrow" w:hAnsi="Arial Narrow"/>
          <w:sz w:val="28"/>
          <w:szCs w:val="28"/>
        </w:rPr>
        <w:t>autoconvocados</w:t>
      </w:r>
      <w:proofErr w:type="spellEnd"/>
      <w:r w:rsidRPr="00DA3D22">
        <w:rPr>
          <w:rFonts w:ascii="Arial Narrow" w:hAnsi="Arial Narrow"/>
          <w:sz w:val="28"/>
          <w:szCs w:val="28"/>
        </w:rPr>
        <w:t>)</w:t>
      </w:r>
      <w:r>
        <w:rPr>
          <w:rFonts w:ascii="Arial Narrow" w:hAnsi="Arial Narrow"/>
          <w:sz w:val="28"/>
          <w:szCs w:val="28"/>
        </w:rPr>
        <w:t>.</w:t>
      </w:r>
    </w:p>
    <w:p w:rsidR="00DA3D22" w:rsidRDefault="00DA3D22" w:rsidP="00DA3D22">
      <w:pPr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/>
          <w:bCs/>
          <w:color w:val="00ACC3"/>
          <w:sz w:val="28"/>
          <w:szCs w:val="28"/>
        </w:rPr>
        <w:t>2.- Padrón de socios en condiciones de votar:</w:t>
      </w:r>
      <w:r>
        <w:rPr>
          <w:rFonts w:ascii="Arial Narrow" w:hAnsi="Arial Narrow" w:cs="EncodeSans-Bold"/>
          <w:b/>
          <w:bCs/>
          <w:color w:val="00ACC3"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Con 5 días de anticipación, en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la sede se pondrá a la vista de los socios el padrón de los que se encuentren en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condiciones de votar a los fines de recibirse las correcciones e impugnaciones que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se resolverán antes de la asamblea. Si los normalizadores lo considerasen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necesario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podrán solicitar la presencia de un veedor conforme a lo dispuesto por la Disposición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DPPJ 45/15 efectuando el depósito correspondiente en el Banco de la Provincia de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Buenos Aires.</w:t>
      </w:r>
    </w:p>
    <w:p w:rsidR="00DA3D22" w:rsidRDefault="00DA3D22" w:rsidP="00DA3D22">
      <w:pPr>
        <w:jc w:val="both"/>
        <w:rPr>
          <w:rFonts w:ascii="Arial Narrow" w:hAnsi="Arial Narrow" w:cs="EncodeSans-Bold"/>
          <w:b/>
          <w:bCs/>
          <w:color w:val="00ACC3"/>
          <w:sz w:val="28"/>
          <w:szCs w:val="28"/>
        </w:rPr>
      </w:pPr>
      <w:r w:rsidRPr="00DA3D22">
        <w:rPr>
          <w:rFonts w:ascii="Arial Narrow" w:hAnsi="Arial Narrow" w:cs="EncodeSans-Bold"/>
          <w:b/>
          <w:bCs/>
          <w:color w:val="00ACC3"/>
          <w:sz w:val="28"/>
          <w:szCs w:val="28"/>
        </w:rPr>
        <w:t>3.- Asamblea y Acta:</w:t>
      </w:r>
      <w:r w:rsidRPr="00DA3D22"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 xml:space="preserve">Se labrará acta manuscrita o por sistema </w:t>
      </w:r>
      <w:proofErr w:type="spellStart"/>
      <w:r w:rsidRPr="00DA3D22">
        <w:rPr>
          <w:rFonts w:ascii="Arial Narrow" w:hAnsi="Arial Narrow" w:cs="EncodeSans-Bold"/>
          <w:bCs/>
          <w:sz w:val="28"/>
          <w:szCs w:val="28"/>
        </w:rPr>
        <w:t>copiativo</w:t>
      </w:r>
      <w:proofErr w:type="spellEnd"/>
      <w:r w:rsidRPr="00DA3D22">
        <w:rPr>
          <w:rFonts w:ascii="Arial Narrow" w:hAnsi="Arial Narrow" w:cs="EncodeSans-Bold"/>
          <w:bCs/>
          <w:sz w:val="28"/>
          <w:szCs w:val="28"/>
        </w:rPr>
        <w:t xml:space="preserve"> si así se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solicitó en el momento de la Rúbrica de Libros. Firma</w:t>
      </w:r>
      <w:r>
        <w:rPr>
          <w:rFonts w:ascii="Arial Narrow" w:hAnsi="Arial Narrow" w:cs="EncodeSans-Bold"/>
          <w:bCs/>
          <w:sz w:val="28"/>
          <w:szCs w:val="28"/>
        </w:rPr>
        <w:t xml:space="preserve">rán Presidente Secretario y los </w:t>
      </w:r>
      <w:r w:rsidRPr="00DA3D22">
        <w:rPr>
          <w:rFonts w:ascii="Arial Narrow" w:hAnsi="Arial Narrow" w:cs="EncodeSans-Bold"/>
          <w:bCs/>
          <w:sz w:val="28"/>
          <w:szCs w:val="28"/>
        </w:rPr>
        <w:t>dos socios elegidos a tales fines. Los socios prese</w:t>
      </w:r>
      <w:r>
        <w:rPr>
          <w:rFonts w:ascii="Arial Narrow" w:hAnsi="Arial Narrow" w:cs="EncodeSans-Bold"/>
          <w:bCs/>
          <w:sz w:val="28"/>
          <w:szCs w:val="28"/>
        </w:rPr>
        <w:t xml:space="preserve">ntes en la Asamblea firmarán el </w:t>
      </w:r>
      <w:r w:rsidRPr="00DA3D22">
        <w:rPr>
          <w:rFonts w:ascii="Arial Narrow" w:hAnsi="Arial Narrow" w:cs="EncodeSans-Bold"/>
          <w:bCs/>
          <w:sz w:val="28"/>
          <w:szCs w:val="28"/>
        </w:rPr>
        <w:t>Libro de Asistencias</w:t>
      </w:r>
      <w:r w:rsidRPr="00DA3D22">
        <w:rPr>
          <w:rFonts w:ascii="Arial Narrow" w:hAnsi="Arial Narrow" w:cs="EncodeSans-Bold"/>
          <w:b/>
          <w:bCs/>
          <w:color w:val="00ACC3"/>
          <w:sz w:val="28"/>
          <w:szCs w:val="28"/>
        </w:rPr>
        <w:t>.</w:t>
      </w:r>
    </w:p>
    <w:p w:rsidR="00DA3D22" w:rsidRPr="00DA3D22" w:rsidRDefault="00DA3D22" w:rsidP="00DA3D22">
      <w:pPr>
        <w:jc w:val="both"/>
        <w:rPr>
          <w:rFonts w:ascii="Arial Narrow" w:hAnsi="Arial Narrow" w:cs="EncodeSans-Bold"/>
          <w:b/>
          <w:bCs/>
          <w:color w:val="00ACC3"/>
          <w:sz w:val="28"/>
          <w:szCs w:val="28"/>
        </w:rPr>
      </w:pPr>
      <w:r w:rsidRPr="00DA3D22">
        <w:rPr>
          <w:rFonts w:ascii="Arial Narrow" w:hAnsi="Arial Narrow" w:cs="EncodeSans-Bold"/>
          <w:b/>
          <w:bCs/>
          <w:color w:val="00ACC3"/>
          <w:sz w:val="30"/>
          <w:szCs w:val="30"/>
        </w:rPr>
        <w:t xml:space="preserve">Octava </w:t>
      </w:r>
      <w:r w:rsidRPr="00DA3D22">
        <w:rPr>
          <w:rFonts w:ascii="Arial Narrow" w:hAnsi="Arial Narrow" w:cs="EncodeSans-Bold"/>
          <w:b/>
          <w:bCs/>
          <w:color w:val="00ACC3"/>
          <w:sz w:val="30"/>
          <w:szCs w:val="30"/>
        </w:rPr>
        <w:t>Etapa: RECONOCIMIENTO DE COMISIÓN DIRECTIVA</w:t>
      </w:r>
    </w:p>
    <w:p w:rsidR="00DA3D22" w:rsidRPr="00DA3D22" w:rsidRDefault="00DA3D22" w:rsidP="00DA3D22">
      <w:pPr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Cs/>
          <w:sz w:val="28"/>
          <w:szCs w:val="28"/>
        </w:rPr>
        <w:t>La comisión directiva electa, se deberá presentar en el expediente, mediante escrito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suscrito por Presidente y Secretario, con firma cer</w:t>
      </w:r>
      <w:r>
        <w:rPr>
          <w:rFonts w:ascii="Arial Narrow" w:hAnsi="Arial Narrow" w:cs="EncodeSans-Bold"/>
          <w:bCs/>
          <w:sz w:val="28"/>
          <w:szCs w:val="28"/>
        </w:rPr>
        <w:t xml:space="preserve">tificada, a fin de solicitar su </w:t>
      </w:r>
      <w:r w:rsidRPr="00DA3D22">
        <w:rPr>
          <w:rFonts w:ascii="Arial Narrow" w:hAnsi="Arial Narrow" w:cs="EncodeSans-Bold"/>
          <w:bCs/>
          <w:sz w:val="28"/>
          <w:szCs w:val="28"/>
        </w:rPr>
        <w:t>reconocimiento por parte de La Dirección:</w:t>
      </w:r>
    </w:p>
    <w:p w:rsidR="00DA3D22" w:rsidRPr="00DA3D22" w:rsidRDefault="00DA3D22" w:rsidP="00DA3D22">
      <w:pPr>
        <w:ind w:left="708"/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Cs/>
          <w:sz w:val="28"/>
          <w:szCs w:val="28"/>
        </w:rPr>
        <w:t>• Publicación de la Convocatoria a Asamblea.</w:t>
      </w:r>
    </w:p>
    <w:p w:rsidR="00DA3D22" w:rsidRPr="00DA3D22" w:rsidRDefault="00DA3D22" w:rsidP="00DA3D22">
      <w:pPr>
        <w:ind w:left="708"/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Cs/>
          <w:sz w:val="28"/>
          <w:szCs w:val="28"/>
        </w:rPr>
        <w:t>• Fotocopia del acta de convocatoria a asamb</w:t>
      </w:r>
      <w:r>
        <w:rPr>
          <w:rFonts w:ascii="Arial Narrow" w:hAnsi="Arial Narrow" w:cs="EncodeSans-Bold"/>
          <w:bCs/>
          <w:sz w:val="28"/>
          <w:szCs w:val="28"/>
        </w:rPr>
        <w:t xml:space="preserve">lea, efectuada por la comisión </w:t>
      </w:r>
      <w:r w:rsidRPr="00DA3D22">
        <w:rPr>
          <w:rFonts w:ascii="Arial Narrow" w:hAnsi="Arial Narrow" w:cs="EncodeSans-Bold"/>
          <w:bCs/>
          <w:sz w:val="28"/>
          <w:szCs w:val="28"/>
        </w:rPr>
        <w:t>normalizadora y pasada a Libro de Comisión Directiva.</w:t>
      </w:r>
    </w:p>
    <w:p w:rsidR="00DA3D22" w:rsidRPr="00DA3D22" w:rsidRDefault="00DA3D22" w:rsidP="00DA3D22">
      <w:pPr>
        <w:ind w:left="708"/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Cs/>
          <w:sz w:val="28"/>
          <w:szCs w:val="28"/>
        </w:rPr>
        <w:t xml:space="preserve">• Fotocopia del Acta de Asamblea que </w:t>
      </w:r>
      <w:r>
        <w:rPr>
          <w:rFonts w:ascii="Arial Narrow" w:hAnsi="Arial Narrow" w:cs="EncodeSans-Bold"/>
          <w:bCs/>
          <w:sz w:val="28"/>
          <w:szCs w:val="28"/>
        </w:rPr>
        <w:t xml:space="preserve">designó autoridades y consideró </w:t>
      </w:r>
      <w:r w:rsidRPr="00DA3D22">
        <w:rPr>
          <w:rFonts w:ascii="Arial Narrow" w:hAnsi="Arial Narrow" w:cs="EncodeSans-Bold"/>
          <w:bCs/>
          <w:sz w:val="28"/>
          <w:szCs w:val="28"/>
        </w:rPr>
        <w:t>documentación contable, pasada a Libro de Actas de Asamblea,</w:t>
      </w:r>
    </w:p>
    <w:p w:rsidR="00DA3D22" w:rsidRPr="00DA3D22" w:rsidRDefault="00DA3D22" w:rsidP="00DA3D22">
      <w:pPr>
        <w:ind w:left="708"/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Cs/>
          <w:sz w:val="28"/>
          <w:szCs w:val="28"/>
        </w:rPr>
        <w:t>• Fotocopia del folio del libro de Asistencia a Asamb</w:t>
      </w:r>
      <w:r>
        <w:rPr>
          <w:rFonts w:ascii="Arial Narrow" w:hAnsi="Arial Narrow" w:cs="EncodeSans-Bold"/>
          <w:bCs/>
          <w:sz w:val="28"/>
          <w:szCs w:val="28"/>
        </w:rPr>
        <w:t xml:space="preserve">lea, que justifica quórum de la </w:t>
      </w:r>
      <w:r w:rsidRPr="00DA3D22">
        <w:rPr>
          <w:rFonts w:ascii="Arial Narrow" w:hAnsi="Arial Narrow" w:cs="EncodeSans-Bold"/>
          <w:bCs/>
          <w:sz w:val="28"/>
          <w:szCs w:val="28"/>
        </w:rPr>
        <w:t>asamblea.</w:t>
      </w:r>
    </w:p>
    <w:p w:rsidR="00DA3D22" w:rsidRPr="00DA3D22" w:rsidRDefault="00DA3D22" w:rsidP="00DA3D22">
      <w:pPr>
        <w:ind w:left="708"/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Cs/>
          <w:sz w:val="28"/>
          <w:szCs w:val="28"/>
        </w:rPr>
        <w:t>• Si la entidad pertenece a “Categoría 1” -Disposici</w:t>
      </w:r>
      <w:r>
        <w:rPr>
          <w:rFonts w:ascii="Arial Narrow" w:hAnsi="Arial Narrow" w:cs="EncodeSans-Bold"/>
          <w:bCs/>
          <w:sz w:val="28"/>
          <w:szCs w:val="28"/>
        </w:rPr>
        <w:t xml:space="preserve">ón Nº 53/2016- presentará Anexo </w:t>
      </w:r>
      <w:r w:rsidRPr="00DA3D22">
        <w:rPr>
          <w:rFonts w:ascii="Arial Narrow" w:hAnsi="Arial Narrow" w:cs="EncodeSans-Bold"/>
          <w:bCs/>
          <w:sz w:val="28"/>
          <w:szCs w:val="28"/>
        </w:rPr>
        <w:t>7 y un estado de situación patrimonial respet</w:t>
      </w:r>
      <w:r>
        <w:rPr>
          <w:rFonts w:ascii="Arial Narrow" w:hAnsi="Arial Narrow" w:cs="EncodeSans-Bold"/>
          <w:bCs/>
          <w:sz w:val="28"/>
          <w:szCs w:val="28"/>
        </w:rPr>
        <w:t xml:space="preserve">ando la fórmula Activo-Pasivo = </w:t>
      </w:r>
      <w:r w:rsidRPr="00DA3D22">
        <w:rPr>
          <w:rFonts w:ascii="Arial Narrow" w:hAnsi="Arial Narrow" w:cs="EncodeSans-Bold"/>
          <w:bCs/>
          <w:sz w:val="28"/>
          <w:szCs w:val="28"/>
        </w:rPr>
        <w:t>Patrimonio Neto; y por separado se expondr</w:t>
      </w:r>
      <w:r>
        <w:rPr>
          <w:rFonts w:ascii="Arial Narrow" w:hAnsi="Arial Narrow" w:cs="EncodeSans-Bold"/>
          <w:bCs/>
          <w:sz w:val="28"/>
          <w:szCs w:val="28"/>
        </w:rPr>
        <w:t xml:space="preserve">á el Cuadro de </w:t>
      </w:r>
      <w:r>
        <w:rPr>
          <w:rFonts w:ascii="Arial Narrow" w:hAnsi="Arial Narrow" w:cs="EncodeSans-Bold"/>
          <w:bCs/>
          <w:sz w:val="28"/>
          <w:szCs w:val="28"/>
        </w:rPr>
        <w:lastRenderedPageBreak/>
        <w:t xml:space="preserve">Resultados. Todo </w:t>
      </w:r>
      <w:r w:rsidRPr="00DA3D22">
        <w:rPr>
          <w:rFonts w:ascii="Arial Narrow" w:hAnsi="Arial Narrow" w:cs="EncodeSans-Bold"/>
          <w:bCs/>
          <w:sz w:val="28"/>
          <w:szCs w:val="28"/>
        </w:rPr>
        <w:t>ello conforme modelo sugerido en Anexo V de la Disposición 52/2016.</w:t>
      </w:r>
    </w:p>
    <w:p w:rsidR="00DA3D22" w:rsidRPr="00DA3D22" w:rsidRDefault="00DA3D22" w:rsidP="00DA3D22">
      <w:pPr>
        <w:ind w:left="708"/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Cs/>
          <w:sz w:val="28"/>
          <w:szCs w:val="28"/>
        </w:rPr>
        <w:t>• Si la entidad pertenece a “Categoría 2” -Disposición Nº 53/2016- presentará Anexo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7 debiendo completar los “datos del contador”</w:t>
      </w:r>
      <w:r>
        <w:rPr>
          <w:rFonts w:ascii="Arial Narrow" w:hAnsi="Arial Narrow" w:cs="EncodeSans-Bold"/>
          <w:bCs/>
          <w:sz w:val="28"/>
          <w:szCs w:val="28"/>
        </w:rPr>
        <w:t xml:space="preserve"> y “Balance con Nº de sello del </w:t>
      </w:r>
      <w:r w:rsidRPr="00DA3D22">
        <w:rPr>
          <w:rFonts w:ascii="Arial Narrow" w:hAnsi="Arial Narrow" w:cs="EncodeSans-Bold"/>
          <w:bCs/>
          <w:sz w:val="28"/>
          <w:szCs w:val="28"/>
        </w:rPr>
        <w:t>Consejo Profesional de Ciencias Económicas.</w:t>
      </w:r>
    </w:p>
    <w:p w:rsidR="00DA3D22" w:rsidRPr="00DA3D22" w:rsidRDefault="00DA3D22" w:rsidP="00DA3D22">
      <w:pPr>
        <w:ind w:left="708"/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Cs/>
          <w:sz w:val="28"/>
          <w:szCs w:val="28"/>
        </w:rPr>
        <w:t>• Si la entidad pertenece a “Categoría 3” -Disposición Nº 53/2016- presentará Anexo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7 y Balance con Nº de sello del Consejo Profesional de Ciencias Económicas.</w:t>
      </w:r>
    </w:p>
    <w:p w:rsidR="00DA3D22" w:rsidRDefault="00DA3D22" w:rsidP="00DA3D22">
      <w:pPr>
        <w:ind w:left="708"/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Cs/>
          <w:sz w:val="28"/>
          <w:szCs w:val="28"/>
        </w:rPr>
        <w:t>• Anexo 19 que contiene la Declaración Jurada de Persona Políticamente Expuesta de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todos los miembros de la Comisión Directiva. Esta</w:t>
      </w:r>
      <w:r>
        <w:rPr>
          <w:rFonts w:ascii="Arial Narrow" w:hAnsi="Arial Narrow" w:cs="EncodeSans-Bold"/>
          <w:bCs/>
          <w:sz w:val="28"/>
          <w:szCs w:val="28"/>
        </w:rPr>
        <w:t xml:space="preserve"> Declaración Jurada se acompaña </w:t>
      </w:r>
      <w:r w:rsidRPr="00DA3D22">
        <w:rPr>
          <w:rFonts w:ascii="Arial Narrow" w:hAnsi="Arial Narrow" w:cs="EncodeSans-Bold"/>
          <w:bCs/>
          <w:sz w:val="28"/>
          <w:szCs w:val="28"/>
        </w:rPr>
        <w:t>con firma certificada que puede ser hecha ante la DPPJ, Oficina delegada de la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DPPJ, autoridad certificante del Municipio que opere por Convenio con la DPPJ,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Juez de Paz o Escribano Público.</w:t>
      </w:r>
    </w:p>
    <w:p w:rsidR="00DA3D22" w:rsidRDefault="00DA3D22" w:rsidP="00DA3D22">
      <w:pPr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/>
          <w:bCs/>
          <w:sz w:val="28"/>
          <w:szCs w:val="28"/>
        </w:rPr>
        <w:t>Importante</w:t>
      </w:r>
      <w:r w:rsidRPr="00DA3D22">
        <w:rPr>
          <w:rFonts w:ascii="Arial Narrow" w:hAnsi="Arial Narrow" w:cs="EncodeSans-Bold"/>
          <w:bCs/>
          <w:sz w:val="28"/>
          <w:szCs w:val="28"/>
        </w:rPr>
        <w:t>: Todas las fotocopias se deben acompañar con declaración jurada de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presidente o secretario respecto de la fidelidad de la fotocopia acompañada, con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firma certificada, según el siguiente Modelo:</w:t>
      </w:r>
    </w:p>
    <w:p w:rsidR="00DA3D22" w:rsidRDefault="00DA3D22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r>
        <w:rPr>
          <w:rFonts w:ascii="EncodeSans-Regular" w:hAnsi="EncodeSans-Regular" w:cs="EncodeSans-Regular"/>
          <w:color w:val="00ACC3"/>
        </w:rPr>
        <w:t>“Declaro bajo juramento que lo transcripto es copia fiel al original acta</w:t>
      </w:r>
    </w:p>
    <w:p w:rsidR="00DA3D22" w:rsidRDefault="00DA3D22" w:rsidP="00DA3D22">
      <w:pPr>
        <w:autoSpaceDE w:val="0"/>
        <w:autoSpaceDN w:val="0"/>
        <w:adjustRightInd w:val="0"/>
        <w:spacing w:after="0" w:line="240" w:lineRule="auto"/>
        <w:ind w:left="708"/>
        <w:rPr>
          <w:rFonts w:ascii="EncodeSans-Regular" w:hAnsi="EncodeSans-Regular" w:cs="EncodeSans-Regular"/>
          <w:color w:val="00ACC3"/>
        </w:rPr>
      </w:pPr>
      <w:proofErr w:type="gramStart"/>
      <w:r>
        <w:rPr>
          <w:rFonts w:ascii="EncodeSans-Regular" w:hAnsi="EncodeSans-Regular" w:cs="EncodeSans-Regular"/>
          <w:color w:val="00ACC3"/>
        </w:rPr>
        <w:t>que</w:t>
      </w:r>
      <w:proofErr w:type="gramEnd"/>
      <w:r>
        <w:rPr>
          <w:rFonts w:ascii="EncodeSans-Regular" w:hAnsi="EncodeSans-Regular" w:cs="EncodeSans-Regular"/>
          <w:color w:val="00ACC3"/>
        </w:rPr>
        <w:t xml:space="preserve"> obra a folios...... del Libro de ....... N°....., Folio.-......., Legajo........,</w:t>
      </w:r>
    </w:p>
    <w:p w:rsidR="00DA3D22" w:rsidRDefault="00DA3D22" w:rsidP="00DA3D22">
      <w:pPr>
        <w:ind w:left="708"/>
        <w:jc w:val="both"/>
        <w:rPr>
          <w:rFonts w:ascii="Arial Narrow" w:hAnsi="Arial Narrow" w:cs="EncodeSans-Bold"/>
          <w:bCs/>
          <w:sz w:val="28"/>
          <w:szCs w:val="28"/>
        </w:rPr>
      </w:pPr>
      <w:r>
        <w:rPr>
          <w:rFonts w:ascii="EncodeSans-Regular" w:hAnsi="EncodeSans-Regular" w:cs="EncodeSans-Regular"/>
          <w:color w:val="00ACC3"/>
        </w:rPr>
        <w:t>Matrícula......., rubricado ante........., perteneciente a la entidad....................”</w:t>
      </w:r>
    </w:p>
    <w:p w:rsidR="00DA3D22" w:rsidRPr="00DA3D22" w:rsidRDefault="00DA3D22" w:rsidP="00DA3D22">
      <w:pPr>
        <w:jc w:val="both"/>
        <w:rPr>
          <w:rFonts w:ascii="Arial Narrow" w:hAnsi="Arial Narrow" w:cs="EncodeSans-Bold"/>
          <w:bCs/>
          <w:sz w:val="28"/>
          <w:szCs w:val="28"/>
        </w:rPr>
      </w:pPr>
      <w:r w:rsidRPr="00DA3D22">
        <w:rPr>
          <w:rFonts w:ascii="Arial Narrow" w:hAnsi="Arial Narrow" w:cs="EncodeSans-Bold"/>
          <w:b/>
          <w:bCs/>
          <w:sz w:val="28"/>
          <w:szCs w:val="28"/>
        </w:rPr>
        <w:t>Importante:</w:t>
      </w:r>
      <w:r w:rsidRPr="00DA3D22">
        <w:rPr>
          <w:rFonts w:ascii="Arial Narrow" w:hAnsi="Arial Narrow" w:cs="EncodeSans-Bold"/>
          <w:bCs/>
          <w:sz w:val="28"/>
          <w:szCs w:val="28"/>
        </w:rPr>
        <w:t xml:space="preserve"> Cuando la Institución deba tratar muchos ejercicios económicos</w:t>
      </w:r>
      <w:r>
        <w:rPr>
          <w:rFonts w:ascii="Arial Narrow" w:hAnsi="Arial Narrow" w:cs="EncodeSans-Bold"/>
          <w:bCs/>
          <w:sz w:val="28"/>
          <w:szCs w:val="28"/>
        </w:rPr>
        <w:t xml:space="preserve"> </w:t>
      </w:r>
      <w:r w:rsidRPr="00DA3D22">
        <w:rPr>
          <w:rFonts w:ascii="Arial Narrow" w:hAnsi="Arial Narrow" w:cs="EncodeSans-Bold"/>
          <w:bCs/>
          <w:sz w:val="28"/>
          <w:szCs w:val="28"/>
        </w:rPr>
        <w:t>adeudados, puede “Optar” por dar tratamiento</w:t>
      </w:r>
      <w:r>
        <w:rPr>
          <w:rFonts w:ascii="Arial Narrow" w:hAnsi="Arial Narrow" w:cs="EncodeSans-Bold"/>
          <w:bCs/>
          <w:sz w:val="28"/>
          <w:szCs w:val="28"/>
        </w:rPr>
        <w:t xml:space="preserve"> a los últimos cinco ejercicios </w:t>
      </w:r>
      <w:r w:rsidRPr="00DA3D22">
        <w:rPr>
          <w:rFonts w:ascii="Arial Narrow" w:hAnsi="Arial Narrow" w:cs="EncodeSans-Bold"/>
          <w:bCs/>
          <w:sz w:val="28"/>
          <w:szCs w:val="28"/>
        </w:rPr>
        <w:t>contables cerrados anteriores al inicio del Procedimiento de normalización.</w:t>
      </w:r>
    </w:p>
    <w:p w:rsidR="00DA3D22" w:rsidRDefault="00DA3D22" w:rsidP="00DA3D22">
      <w:pPr>
        <w:jc w:val="both"/>
        <w:rPr>
          <w:rFonts w:ascii="Arial Narrow" w:hAnsi="Arial Narrow"/>
          <w:sz w:val="28"/>
          <w:szCs w:val="28"/>
        </w:rPr>
      </w:pPr>
      <w:r w:rsidRPr="00DA3D22">
        <w:rPr>
          <w:rFonts w:ascii="Arial Narrow" w:hAnsi="Arial Narrow"/>
          <w:sz w:val="28"/>
          <w:szCs w:val="28"/>
        </w:rPr>
        <w:t>Esta opción debe ser considerada por los socios en la Asamblea, dado que, de hacer uso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>de esta opción, la entidad no podrá volver iniciar un nuevo proceso de Normalización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>en el futuro.</w:t>
      </w:r>
    </w:p>
    <w:p w:rsidR="00DA3D22" w:rsidRDefault="00DA3D22" w:rsidP="00DA3D22">
      <w:pPr>
        <w:jc w:val="both"/>
        <w:rPr>
          <w:rFonts w:ascii="Arial Narrow" w:hAnsi="Arial Narrow"/>
          <w:sz w:val="28"/>
          <w:szCs w:val="28"/>
        </w:rPr>
      </w:pPr>
      <w:r>
        <w:rPr>
          <w:rFonts w:ascii="EncodeSans-Bold" w:hAnsi="EncodeSans-Bold" w:cs="EncodeSans-Bold"/>
          <w:b/>
          <w:bCs/>
          <w:color w:val="00ACC3"/>
          <w:sz w:val="30"/>
          <w:szCs w:val="30"/>
        </w:rPr>
        <w:t>Novena Etapa: APROBACIÓN</w:t>
      </w:r>
    </w:p>
    <w:p w:rsidR="00DA3D22" w:rsidRDefault="00DA3D22" w:rsidP="00DA3D22">
      <w:pPr>
        <w:jc w:val="both"/>
        <w:rPr>
          <w:rFonts w:ascii="Arial Narrow" w:hAnsi="Arial Narrow"/>
          <w:sz w:val="28"/>
          <w:szCs w:val="28"/>
        </w:rPr>
      </w:pPr>
      <w:r w:rsidRPr="00DA3D22">
        <w:rPr>
          <w:rFonts w:ascii="Arial Narrow" w:hAnsi="Arial Narrow"/>
          <w:sz w:val="28"/>
          <w:szCs w:val="28"/>
        </w:rPr>
        <w:t>a.- Si hubiere observaciones que formular serán notificadas por la misma vía de inicio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 xml:space="preserve">del expediente y por sistema </w:t>
      </w:r>
      <w:proofErr w:type="spellStart"/>
      <w:r w:rsidRPr="00DA3D22">
        <w:rPr>
          <w:rFonts w:ascii="Arial Narrow" w:hAnsi="Arial Narrow"/>
          <w:sz w:val="28"/>
          <w:szCs w:val="28"/>
        </w:rPr>
        <w:t>Tramix</w:t>
      </w:r>
      <w:proofErr w:type="spellEnd"/>
      <w:r w:rsidRPr="00DA3D22">
        <w:rPr>
          <w:rFonts w:ascii="Arial Narrow" w:hAnsi="Arial Narrow"/>
          <w:sz w:val="28"/>
          <w:szCs w:val="28"/>
        </w:rPr>
        <w:t>.</w:t>
      </w:r>
    </w:p>
    <w:p w:rsidR="00DA3D22" w:rsidRDefault="00DA3D22" w:rsidP="00DA3D22">
      <w:pPr>
        <w:jc w:val="both"/>
        <w:rPr>
          <w:rFonts w:ascii="Arial Narrow" w:hAnsi="Arial Narrow"/>
          <w:sz w:val="28"/>
          <w:szCs w:val="28"/>
        </w:rPr>
      </w:pPr>
      <w:r w:rsidRPr="00DA3D22">
        <w:rPr>
          <w:rFonts w:ascii="Arial Narrow" w:hAnsi="Arial Narrow"/>
          <w:sz w:val="28"/>
          <w:szCs w:val="28"/>
        </w:rPr>
        <w:t>b.- Si no hubiera observaciones el asesor elevará el pedido de aprobación de la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>normalización con el proyecto de Resolución la que aprobará la Normalización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>de la Entidad y ordenará la toma de razón de todos los ejercicios y de la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>elección de autoridades. La Resolución será pública por el WEB.</w:t>
      </w:r>
    </w:p>
    <w:p w:rsidR="00DA3D22" w:rsidRDefault="00DA3D22" w:rsidP="00DA3D22">
      <w:pPr>
        <w:jc w:val="both"/>
        <w:rPr>
          <w:rFonts w:ascii="Arial Narrow" w:hAnsi="Arial Narrow"/>
          <w:sz w:val="28"/>
          <w:szCs w:val="28"/>
        </w:rPr>
      </w:pPr>
      <w:r w:rsidRPr="00DA3D22">
        <w:rPr>
          <w:rFonts w:ascii="Arial Narrow" w:hAnsi="Arial Narrow"/>
          <w:b/>
          <w:sz w:val="28"/>
          <w:szCs w:val="28"/>
        </w:rPr>
        <w:lastRenderedPageBreak/>
        <w:t>Importante</w:t>
      </w:r>
      <w:r w:rsidRPr="00DA3D22">
        <w:rPr>
          <w:rFonts w:ascii="Arial Narrow" w:hAnsi="Arial Narrow"/>
          <w:sz w:val="28"/>
          <w:szCs w:val="28"/>
        </w:rPr>
        <w:t>: A partir del dictado de la Resolución, se podrá solicitar un CERTIFICADO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>DE VIGENCIA en el cuál la entidad figurará al día con sus obligaciones post</w:t>
      </w:r>
      <w:r>
        <w:rPr>
          <w:rFonts w:ascii="Arial Narrow" w:hAnsi="Arial Narrow"/>
          <w:sz w:val="28"/>
          <w:szCs w:val="28"/>
        </w:rPr>
        <w:t xml:space="preserve"> </w:t>
      </w:r>
      <w:r w:rsidRPr="00DA3D22">
        <w:rPr>
          <w:rFonts w:ascii="Arial Narrow" w:hAnsi="Arial Narrow"/>
          <w:sz w:val="28"/>
          <w:szCs w:val="28"/>
        </w:rPr>
        <w:t>asamblearias.</w:t>
      </w:r>
    </w:p>
    <w:sectPr w:rsidR="00DA3D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9AF" w:rsidRDefault="009B59AF" w:rsidP="003775E6">
      <w:pPr>
        <w:spacing w:after="0" w:line="240" w:lineRule="auto"/>
      </w:pPr>
      <w:r>
        <w:separator/>
      </w:r>
    </w:p>
  </w:endnote>
  <w:endnote w:type="continuationSeparator" w:id="0">
    <w:p w:rsidR="009B59AF" w:rsidRDefault="009B59AF" w:rsidP="0037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cod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ncode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1A" w:rsidRDefault="0031631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31631A" w:rsidTr="0031631A">
      <w:trPr>
        <w:jc w:val="right"/>
      </w:trPr>
      <w:tc>
        <w:tcPr>
          <w:tcW w:w="4795" w:type="dxa"/>
          <w:vAlign w:val="center"/>
        </w:tcPr>
        <w:bookmarkStart w:id="0" w:name="_GoBack" w:displacedByCustomXml="next"/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95A4826ABC34AA3A558DFBA10F875B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31631A" w:rsidRDefault="0031631A" w:rsidP="0031631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DIRECCION GENERAL DE PERSONAS JURIDICAS – LA RIOJA</w:t>
              </w:r>
            </w:p>
          </w:sdtContent>
        </w:sdt>
      </w:tc>
      <w:tc>
        <w:tcPr>
          <w:tcW w:w="250" w:type="pct"/>
          <w:shd w:val="clear" w:color="auto" w:fill="FF0000"/>
          <w:vAlign w:val="center"/>
        </w:tcPr>
        <w:p w:rsidR="0031631A" w:rsidRDefault="0031631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Pr="0031631A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3A34CC" w:rsidRPr="003A34CC" w:rsidRDefault="0031631A" w:rsidP="0031631A">
    <w:pPr>
      <w:pStyle w:val="Piedepgina"/>
      <w:tabs>
        <w:tab w:val="clear" w:pos="4252"/>
        <w:tab w:val="clear" w:pos="8504"/>
        <w:tab w:val="left" w:pos="2409"/>
      </w:tabs>
      <w:jc w:val="center"/>
      <w:rPr>
        <w:lang w:val="es-ES"/>
      </w:rPr>
    </w:pPr>
    <w:r>
      <w:rPr>
        <w:lang w:val="es-ES"/>
      </w:rPr>
      <w:t xml:space="preserve">                                                  Año 2020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1A" w:rsidRDefault="003163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9AF" w:rsidRDefault="009B59AF" w:rsidP="003775E6">
      <w:pPr>
        <w:spacing w:after="0" w:line="240" w:lineRule="auto"/>
      </w:pPr>
      <w:r>
        <w:separator/>
      </w:r>
    </w:p>
  </w:footnote>
  <w:footnote w:type="continuationSeparator" w:id="0">
    <w:p w:rsidR="009B59AF" w:rsidRDefault="009B59AF" w:rsidP="0037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1A" w:rsidRDefault="0031631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8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6842"/>
    </w:tblGrid>
    <w:tr w:rsidR="003775E6" w:rsidTr="00621E29">
      <w:trPr>
        <w:trHeight w:val="1249"/>
      </w:trPr>
      <w:tc>
        <w:tcPr>
          <w:tcW w:w="3936" w:type="dxa"/>
          <w:shd w:val="clear" w:color="auto" w:fill="FF0000"/>
        </w:tcPr>
        <w:p w:rsidR="003775E6" w:rsidRDefault="003775E6" w:rsidP="003775E6">
          <w:pPr>
            <w:pStyle w:val="Encabezado"/>
          </w:pPr>
          <w:r w:rsidRPr="005B3558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5C2D776E" wp14:editId="574BAD46">
                <wp:simplePos x="0" y="0"/>
                <wp:positionH relativeFrom="column">
                  <wp:posOffset>146050</wp:posOffset>
                </wp:positionH>
                <wp:positionV relativeFrom="paragraph">
                  <wp:posOffset>147955</wp:posOffset>
                </wp:positionV>
                <wp:extent cx="1851660" cy="579755"/>
                <wp:effectExtent l="152400" t="152400" r="358140" b="353695"/>
                <wp:wrapNone/>
                <wp:docPr id="1" name="Imagen 1" descr="D:\Secretaria de Justicia\Registro Civil\secretaria_justic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Secretaria de Justicia\Registro Civil\secretaria_justici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1660" cy="5797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t xml:space="preserve"> </w:t>
          </w:r>
        </w:p>
        <w:p w:rsidR="003775E6" w:rsidRPr="005B3558" w:rsidRDefault="003775E6" w:rsidP="003775E6">
          <w:pPr>
            <w:pStyle w:val="Encabezado"/>
          </w:pPr>
        </w:p>
        <w:p w:rsidR="003775E6" w:rsidRDefault="003775E6" w:rsidP="003775E6"/>
        <w:p w:rsidR="003775E6" w:rsidRDefault="003775E6" w:rsidP="003775E6">
          <w:pPr>
            <w:pStyle w:val="Encabezado"/>
            <w:jc w:val="right"/>
          </w:pPr>
        </w:p>
      </w:tc>
      <w:tc>
        <w:tcPr>
          <w:tcW w:w="6842" w:type="dxa"/>
          <w:shd w:val="clear" w:color="auto" w:fill="FF0000"/>
        </w:tcPr>
        <w:p w:rsidR="003775E6" w:rsidRPr="00F34504" w:rsidRDefault="003775E6" w:rsidP="003775E6">
          <w:pPr>
            <w:pStyle w:val="Encabezado"/>
            <w:jc w:val="center"/>
            <w:rPr>
              <w:rFonts w:ascii="Arial Black" w:hAnsi="Arial Black"/>
              <w:b/>
              <w:color w:val="FFFFFF" w:themeColor="background1"/>
              <w:sz w:val="16"/>
              <w:szCs w:val="16"/>
            </w:rPr>
          </w:pPr>
        </w:p>
        <w:p w:rsidR="003775E6" w:rsidRPr="00F34504" w:rsidRDefault="003775E6" w:rsidP="003775E6">
          <w:pPr>
            <w:pStyle w:val="Encabezado"/>
            <w:jc w:val="center"/>
            <w:rPr>
              <w:rFonts w:ascii="Arial Black" w:hAnsi="Arial Black"/>
              <w:b/>
              <w:color w:val="FFFFFF" w:themeColor="background1"/>
              <w:sz w:val="36"/>
              <w:szCs w:val="36"/>
            </w:rPr>
          </w:pPr>
          <w:r w:rsidRPr="00F34504">
            <w:rPr>
              <w:rFonts w:ascii="Arial Black" w:hAnsi="Arial Black"/>
              <w:b/>
              <w:color w:val="FFFFFF" w:themeColor="background1"/>
              <w:sz w:val="36"/>
              <w:szCs w:val="36"/>
            </w:rPr>
            <w:t>Dirección General de Personas Jurídicas</w:t>
          </w:r>
        </w:p>
      </w:tc>
    </w:tr>
  </w:tbl>
  <w:p w:rsidR="003775E6" w:rsidRDefault="003775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31A" w:rsidRDefault="003163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E6"/>
    <w:rsid w:val="000C1DBE"/>
    <w:rsid w:val="0031631A"/>
    <w:rsid w:val="00330525"/>
    <w:rsid w:val="003775E6"/>
    <w:rsid w:val="003A34CC"/>
    <w:rsid w:val="009B59AF"/>
    <w:rsid w:val="00AE3577"/>
    <w:rsid w:val="00DA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EA3055-45A6-4F91-985D-E34C3A1B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5E6"/>
  </w:style>
  <w:style w:type="paragraph" w:styleId="Piedepgina">
    <w:name w:val="footer"/>
    <w:basedOn w:val="Normal"/>
    <w:link w:val="PiedepginaCar"/>
    <w:uiPriority w:val="99"/>
    <w:unhideWhenUsed/>
    <w:rsid w:val="003775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5E6"/>
  </w:style>
  <w:style w:type="table" w:styleId="Tablaconcuadrcula">
    <w:name w:val="Table Grid"/>
    <w:basedOn w:val="Tablanormal"/>
    <w:uiPriority w:val="39"/>
    <w:rsid w:val="0037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5A4826ABC34AA3A558DFBA10F87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29E2A-E23E-402F-BDFD-2D3C2C5985D1}"/>
      </w:docPartPr>
      <w:docPartBody>
        <w:p w:rsidR="00000000" w:rsidRDefault="00D82E82" w:rsidP="00D82E82">
          <w:pPr>
            <w:pStyle w:val="495A4826ABC34AA3A558DFBA10F875BD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cod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ncodeSans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82"/>
    <w:rsid w:val="007B5678"/>
    <w:rsid w:val="00D8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5A4826ABC34AA3A558DFBA10F875BD">
    <w:name w:val="495A4826ABC34AA3A558DFBA10F875BD"/>
    <w:rsid w:val="00D82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2984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GENERAL DE PERSONAS JURIDICAS – LA RIOJA</dc:creator>
  <cp:keywords/>
  <dc:description/>
  <cp:lastModifiedBy>desktop</cp:lastModifiedBy>
  <cp:revision>2</cp:revision>
  <dcterms:created xsi:type="dcterms:W3CDTF">2020-07-15T23:01:00Z</dcterms:created>
  <dcterms:modified xsi:type="dcterms:W3CDTF">2020-07-15T23:49:00Z</dcterms:modified>
</cp:coreProperties>
</file>