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58" w:rsidRDefault="00E51B58" w:rsidP="005C7E56">
      <w:pPr>
        <w:pStyle w:val="Ttulo1"/>
        <w:ind w:left="-142" w:firstLine="142"/>
        <w:rPr>
          <w:sz w:val="22"/>
          <w:szCs w:val="22"/>
        </w:rPr>
      </w:pPr>
    </w:p>
    <w:p w:rsidR="00F04344" w:rsidRPr="00F04344" w:rsidRDefault="00F04344" w:rsidP="00F04344"/>
    <w:p w:rsidR="002001A3" w:rsidRPr="006D03E3" w:rsidRDefault="002001A3" w:rsidP="002001A3">
      <w:pPr>
        <w:pStyle w:val="Ttulo1"/>
        <w:rPr>
          <w:sz w:val="22"/>
          <w:szCs w:val="22"/>
        </w:rPr>
      </w:pPr>
      <w:r w:rsidRPr="006D03E3">
        <w:rPr>
          <w:sz w:val="22"/>
          <w:szCs w:val="22"/>
        </w:rPr>
        <w:t>REQUISITOS PARA ASOCIACIONES CIVILES</w:t>
      </w:r>
      <w:r w:rsidR="007323E3">
        <w:rPr>
          <w:sz w:val="22"/>
          <w:szCs w:val="22"/>
        </w:rPr>
        <w:t>/ CENTRO VECINALES/CLUBES/AGRUPACIONES/</w:t>
      </w:r>
    </w:p>
    <w:p w:rsidR="002001A3" w:rsidRPr="006D03E3" w:rsidRDefault="002001A3" w:rsidP="002001A3">
      <w:pPr>
        <w:jc w:val="both"/>
        <w:rPr>
          <w:rFonts w:ascii="Century Gothic" w:hAnsi="Century Gothic"/>
          <w:u w:val="single"/>
        </w:rPr>
      </w:pPr>
      <w:r w:rsidRPr="006D03E3">
        <w:rPr>
          <w:rFonts w:ascii="Century Gothic" w:hAnsi="Century Gothic"/>
          <w:u w:val="single"/>
        </w:rPr>
        <w:t xml:space="preserve">Resolución Gral. 7/2015 (Normas de la Insp. Gral. </w:t>
      </w:r>
      <w:proofErr w:type="gramStart"/>
      <w:r w:rsidRPr="006D03E3">
        <w:rPr>
          <w:rFonts w:ascii="Century Gothic" w:hAnsi="Century Gothic"/>
          <w:u w:val="single"/>
        </w:rPr>
        <w:t>de</w:t>
      </w:r>
      <w:proofErr w:type="gramEnd"/>
      <w:r w:rsidRPr="006D03E3">
        <w:rPr>
          <w:rFonts w:ascii="Century Gothic" w:hAnsi="Century Gothic"/>
          <w:u w:val="single"/>
        </w:rPr>
        <w:t xml:space="preserve"> Justicia)</w:t>
      </w:r>
    </w:p>
    <w:p w:rsidR="002001A3" w:rsidRPr="006D03E3" w:rsidRDefault="002001A3" w:rsidP="002001A3">
      <w:pPr>
        <w:pStyle w:val="Saludo"/>
        <w:jc w:val="both"/>
      </w:pPr>
      <w:r w:rsidRPr="006D03E3">
        <w:t>Para la solicitud de otorgamiento de autorización para funcionar como personas jurídicas, se requiere la presentación de la siguiente documentación:</w:t>
      </w:r>
    </w:p>
    <w:p w:rsidR="002001A3" w:rsidRPr="006D03E3" w:rsidRDefault="002001A3" w:rsidP="002001A3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Primer Testimonio de escritura pública, firmado por todos los constituyentes e integrantes de los órganos sociales que se designen, presentado con copias; el mismo debe contener la transcripción del acta constitutiva, la cual incluirá:</w:t>
      </w:r>
      <w:r w:rsidR="007323E3">
        <w:t xml:space="preserve"> 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Lugar y fecha de la constitución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Datos personales de los constituyentes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La identificación de los constituyentes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 nombre de la entidad con el aditamento del tipo social antepuesto o pospuesto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 objeto social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Fijación de la sede social, con la identificación precisa – mención de calle, numero, piso, barrio. En los Estatutos puede efectuarse solo la indicación del domicilio limitada al ámbito jurisdiccional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 plazo de duración o si la entidad es a perpetuidad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La aprobación de los estatutos. El texto de los mismos puede formar parte del acta o suscribirse por separado, el que deberá prever, en forma adicional a los requisitos de los sub</w:t>
      </w:r>
      <w:r>
        <w:t>-</w:t>
      </w:r>
      <w:r w:rsidRPr="006D03E3">
        <w:t>incisos anteriores: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 régimen de administración y representación</w:t>
      </w:r>
    </w:p>
    <w:p w:rsidR="002001A3" w:rsidRPr="006D03E3" w:rsidRDefault="002001A3" w:rsidP="002001A3">
      <w:pPr>
        <w:pStyle w:val="Lista4"/>
        <w:ind w:left="0" w:firstLine="0"/>
        <w:jc w:val="both"/>
      </w:pPr>
      <w:r w:rsidRPr="006D03E3">
        <w:t>ii)</w:t>
      </w:r>
      <w:r w:rsidRPr="006D03E3">
        <w:tab/>
        <w:t>La fecha de cierre del ejercicio económico anual</w:t>
      </w:r>
    </w:p>
    <w:p w:rsidR="002001A3" w:rsidRPr="006D03E3" w:rsidRDefault="002001A3" w:rsidP="002001A3">
      <w:pPr>
        <w:pStyle w:val="Lista4"/>
        <w:ind w:left="0" w:firstLine="0"/>
        <w:jc w:val="both"/>
      </w:pPr>
      <w:r w:rsidRPr="006D03E3">
        <w:t>iii)</w:t>
      </w:r>
      <w:r w:rsidRPr="006D03E3">
        <w:tab/>
        <w:t xml:space="preserve">En su caso las clases o categorías de asociados y deberes y prerrogativas de cada uno </w:t>
      </w:r>
    </w:p>
    <w:p w:rsidR="002001A3" w:rsidRPr="006D03E3" w:rsidRDefault="002001A3" w:rsidP="002001A3">
      <w:pPr>
        <w:pStyle w:val="Lista4"/>
        <w:ind w:left="0" w:firstLine="0"/>
        <w:jc w:val="both"/>
      </w:pPr>
      <w:r w:rsidRPr="006D03E3">
        <w:t>iv)</w:t>
      </w:r>
      <w:r w:rsidRPr="006D03E3">
        <w:tab/>
        <w:t>El régimen de ingreso, admisión, remoción, renuncia, sanciones disciplinarias, exclusiones de asociados y recursos contra las decisiones.</w:t>
      </w:r>
    </w:p>
    <w:p w:rsidR="002001A3" w:rsidRPr="006D03E3" w:rsidRDefault="002001A3" w:rsidP="002001A3">
      <w:pPr>
        <w:pStyle w:val="Lista4"/>
        <w:ind w:left="0" w:firstLine="0"/>
        <w:jc w:val="both"/>
      </w:pPr>
      <w:r w:rsidRPr="006D03E3">
        <w:t>v)</w:t>
      </w:r>
      <w:r w:rsidRPr="006D03E3">
        <w:tab/>
        <w:t>Las causales de la disolución</w:t>
      </w:r>
    </w:p>
    <w:p w:rsidR="002001A3" w:rsidRPr="006D03E3" w:rsidRDefault="002001A3" w:rsidP="002001A3">
      <w:pPr>
        <w:pStyle w:val="Lista4"/>
        <w:ind w:left="0" w:firstLine="0"/>
        <w:jc w:val="both"/>
      </w:pPr>
      <w:r w:rsidRPr="006D03E3">
        <w:t>vi)</w:t>
      </w:r>
      <w:r w:rsidRPr="006D03E3">
        <w:tab/>
        <w:t>El procedimiento de liquidación</w:t>
      </w:r>
    </w:p>
    <w:p w:rsidR="002001A3" w:rsidRPr="006D03E3" w:rsidRDefault="002001A3" w:rsidP="002001A3">
      <w:pPr>
        <w:pStyle w:val="Lista4"/>
        <w:ind w:left="0" w:firstLine="0"/>
        <w:jc w:val="both"/>
      </w:pPr>
      <w:r w:rsidRPr="006D03E3">
        <w:t>vii)</w:t>
      </w:r>
      <w:r w:rsidRPr="006D03E3">
        <w:tab/>
        <w:t>El destino de los bienes después de la liquidación, pudiendo atribuirlos a una entidad de bien común, pública o privada, que no tenga fin de lucro.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Elección de autoridades, precisando cargos, datos personales y términos de sus mandatos, numero de documento nacional de identidad, C.U.I.L. o C.U.I.T., nacionalidad, profesión, estado civil, aceptación de dichos nombramientos, denuncia de domicilios reales y especiales y declaración jurada de no hallarse afectados por inhabilidades e incompatibilidades legales o reglamentarias para ocupar los cargos así como la declaración jurada sobre la condición de</w:t>
      </w:r>
      <w:r w:rsidR="00157154">
        <w:t xml:space="preserve"> persona expuesta políticamente </w:t>
      </w:r>
      <w:r w:rsidR="00157154" w:rsidRPr="00157154">
        <w:rPr>
          <w:b/>
        </w:rPr>
        <w:t>– (www.jus.gob.ar)</w:t>
      </w:r>
    </w:p>
    <w:p w:rsidR="002001A3" w:rsidRPr="006D03E3" w:rsidRDefault="002001A3" w:rsidP="002001A3">
      <w:pPr>
        <w:pStyle w:val="Lista3"/>
        <w:numPr>
          <w:ilvl w:val="0"/>
          <w:numId w:val="6"/>
        </w:numPr>
        <w:ind w:left="0" w:firstLine="0"/>
        <w:jc w:val="both"/>
      </w:pPr>
      <w:r w:rsidRPr="006D03E3">
        <w:t>Decisión de solicitar la autorización para funcionar como persona jurídica, autorizando a una o más personas para gestionarla, presentar y retirar documentación, realizar depósitos bancarios y extraerlos y facultándolas para aceptar la</w:t>
      </w:r>
      <w:r w:rsidR="00787A4D">
        <w:t>s observaciones que formule la Dirección Gral.</w:t>
      </w:r>
      <w:r w:rsidRPr="006D03E3">
        <w:t xml:space="preserve"> de Personas Jurídicas y proceder con arreglo a ellas, salvo que por su significación sea necesaria la decisión de los constituyentes;</w:t>
      </w:r>
    </w:p>
    <w:p w:rsidR="002001A3" w:rsidRPr="006D03E3" w:rsidRDefault="002001A3" w:rsidP="002001A3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Demostración del Patrimonio Social Inicial de, como mínimo, la Suma de Pesos Mil ($1.000.-)</w:t>
      </w:r>
    </w:p>
    <w:p w:rsidR="002001A3" w:rsidRPr="006D03E3" w:rsidRDefault="002001A3" w:rsidP="002001A3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Nómina de Comisión Directiva con datos personales completos (debe coincidir con los datos aportados en el Primer Testimonio de escritura pública)</w:t>
      </w:r>
    </w:p>
    <w:p w:rsidR="002001A3" w:rsidRPr="006D03E3" w:rsidRDefault="002001A3" w:rsidP="002001A3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 xml:space="preserve">Nómina de Asociados con datos personales completos (debe coincidir con los datos aportados en el Primer Testimonio de escritura pública) </w:t>
      </w:r>
    </w:p>
    <w:p w:rsidR="002001A3" w:rsidRPr="006D03E3" w:rsidRDefault="002001A3" w:rsidP="002001A3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Declaración Jurada de Domicilio de la entidad</w:t>
      </w:r>
    </w:p>
    <w:p w:rsidR="002001A3" w:rsidRDefault="002001A3" w:rsidP="002001A3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Declaración Jurada de Bienes de la entidad</w:t>
      </w:r>
    </w:p>
    <w:p w:rsidR="002001A3" w:rsidRPr="006D03E3" w:rsidRDefault="002001A3" w:rsidP="002001A3">
      <w:pPr>
        <w:pStyle w:val="Listaconvietas2"/>
        <w:numPr>
          <w:ilvl w:val="0"/>
          <w:numId w:val="5"/>
        </w:numPr>
        <w:ind w:left="0" w:firstLine="0"/>
        <w:jc w:val="both"/>
      </w:pPr>
      <w:r>
        <w:t>Declaración Jurada de Subsistencia</w:t>
      </w:r>
    </w:p>
    <w:p w:rsidR="002001A3" w:rsidRPr="006D03E3" w:rsidRDefault="002001A3" w:rsidP="002001A3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Fotocopia legalizada del Depósito bancario</w:t>
      </w:r>
    </w:p>
    <w:p w:rsidR="002001A3" w:rsidRPr="006D03E3" w:rsidRDefault="002001A3" w:rsidP="002001A3">
      <w:pPr>
        <w:pStyle w:val="Listaconvietas2"/>
        <w:numPr>
          <w:ilvl w:val="0"/>
          <w:numId w:val="5"/>
        </w:numPr>
        <w:ind w:left="0" w:firstLine="0"/>
        <w:jc w:val="both"/>
      </w:pPr>
      <w:r w:rsidRPr="006D03E3">
        <w:t>Form</w:t>
      </w:r>
      <w:r w:rsidR="00157154">
        <w:t>ulario 01 adquirido en la D.G.</w:t>
      </w:r>
      <w:r w:rsidRPr="006D03E3">
        <w:t>P.J.</w:t>
      </w:r>
    </w:p>
    <w:p w:rsidR="002001A3" w:rsidRDefault="002001A3" w:rsidP="00AA583C">
      <w:pPr>
        <w:pStyle w:val="Listaconvietas2"/>
        <w:numPr>
          <w:ilvl w:val="0"/>
          <w:numId w:val="5"/>
        </w:numPr>
        <w:ind w:left="-142" w:firstLine="142"/>
        <w:jc w:val="both"/>
      </w:pPr>
      <w:r>
        <w:t xml:space="preserve">Sellado Fiscal $ </w:t>
      </w:r>
      <w:r w:rsidR="00787A4D">
        <w:t>3</w:t>
      </w:r>
      <w:r>
        <w:t>0</w:t>
      </w:r>
      <w:r w:rsidRPr="006D03E3">
        <w:t>.-</w:t>
      </w:r>
    </w:p>
    <w:p w:rsidR="00566706" w:rsidRDefault="00566706" w:rsidP="00566706">
      <w:pPr>
        <w:pStyle w:val="Listaconvietas2"/>
        <w:numPr>
          <w:ilvl w:val="0"/>
          <w:numId w:val="0"/>
        </w:numPr>
        <w:jc w:val="both"/>
      </w:pPr>
    </w:p>
    <w:p w:rsidR="00566706" w:rsidRDefault="00566706" w:rsidP="00566706">
      <w:pPr>
        <w:pStyle w:val="Listaconvietas2"/>
        <w:numPr>
          <w:ilvl w:val="0"/>
          <w:numId w:val="0"/>
        </w:numPr>
        <w:jc w:val="both"/>
      </w:pPr>
    </w:p>
    <w:p w:rsidR="00566706" w:rsidRDefault="00566706" w:rsidP="00566706">
      <w:pPr>
        <w:pStyle w:val="Listaconvietas2"/>
        <w:numPr>
          <w:ilvl w:val="0"/>
          <w:numId w:val="0"/>
        </w:numPr>
        <w:jc w:val="both"/>
      </w:pPr>
    </w:p>
    <w:p w:rsidR="00566706" w:rsidRDefault="00566706" w:rsidP="00566706">
      <w:pPr>
        <w:pStyle w:val="Listaconvietas2"/>
        <w:numPr>
          <w:ilvl w:val="0"/>
          <w:numId w:val="0"/>
        </w:numPr>
        <w:jc w:val="both"/>
      </w:pPr>
    </w:p>
    <w:p w:rsidR="00566706" w:rsidRDefault="00566706" w:rsidP="00566706">
      <w:pPr>
        <w:pStyle w:val="Listaconvietas2"/>
        <w:numPr>
          <w:ilvl w:val="0"/>
          <w:numId w:val="0"/>
        </w:numPr>
        <w:jc w:val="both"/>
      </w:pPr>
    </w:p>
    <w:p w:rsidR="00566706" w:rsidRDefault="00566706" w:rsidP="00566706">
      <w:pPr>
        <w:pStyle w:val="Listaconvietas2"/>
        <w:numPr>
          <w:ilvl w:val="0"/>
          <w:numId w:val="0"/>
        </w:numPr>
        <w:jc w:val="both"/>
      </w:pPr>
    </w:p>
    <w:p w:rsidR="00251F59" w:rsidRDefault="00251F59" w:rsidP="00566706">
      <w:pPr>
        <w:jc w:val="both"/>
        <w:rPr>
          <w:b/>
          <w:sz w:val="28"/>
          <w:szCs w:val="28"/>
          <w:u w:val="single"/>
        </w:rPr>
      </w:pPr>
    </w:p>
    <w:p w:rsidR="00251F59" w:rsidRDefault="00251F59" w:rsidP="00566706">
      <w:pPr>
        <w:jc w:val="both"/>
        <w:rPr>
          <w:b/>
          <w:sz w:val="28"/>
          <w:szCs w:val="28"/>
          <w:u w:val="single"/>
        </w:rPr>
      </w:pPr>
    </w:p>
    <w:p w:rsidR="00251F59" w:rsidRDefault="00251F59" w:rsidP="00566706">
      <w:pPr>
        <w:jc w:val="both"/>
        <w:rPr>
          <w:b/>
          <w:sz w:val="28"/>
          <w:szCs w:val="28"/>
          <w:u w:val="single"/>
        </w:rPr>
      </w:pPr>
    </w:p>
    <w:p w:rsidR="00251F59" w:rsidRDefault="00251F59" w:rsidP="00566706">
      <w:pPr>
        <w:jc w:val="both"/>
        <w:rPr>
          <w:b/>
          <w:sz w:val="28"/>
          <w:szCs w:val="28"/>
          <w:u w:val="single"/>
        </w:rPr>
      </w:pPr>
    </w:p>
    <w:p w:rsidR="00312BB6" w:rsidRDefault="00312BB6" w:rsidP="00566706">
      <w:pPr>
        <w:jc w:val="both"/>
        <w:rPr>
          <w:b/>
          <w:sz w:val="28"/>
          <w:szCs w:val="28"/>
          <w:u w:val="single"/>
        </w:rPr>
      </w:pPr>
    </w:p>
    <w:p w:rsidR="00312BB6" w:rsidRDefault="00312BB6" w:rsidP="00566706">
      <w:pPr>
        <w:jc w:val="both"/>
        <w:rPr>
          <w:b/>
          <w:sz w:val="28"/>
          <w:szCs w:val="28"/>
          <w:u w:val="single"/>
        </w:rPr>
      </w:pPr>
    </w:p>
    <w:p w:rsidR="007323E3" w:rsidRPr="007323E3" w:rsidRDefault="007323E3" w:rsidP="007323E3">
      <w:pPr>
        <w:pStyle w:val="Prrafodelista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Los constituyentes deben asistir a un Escribano Publico para elaborar el acta constitutiva y el estatuto social, el </w:t>
      </w:r>
      <w:r w:rsidR="00312BB6">
        <w:rPr>
          <w:sz w:val="28"/>
          <w:szCs w:val="28"/>
        </w:rPr>
        <w:t>mínimo</w:t>
      </w:r>
      <w:r>
        <w:rPr>
          <w:sz w:val="28"/>
          <w:szCs w:val="28"/>
        </w:rPr>
        <w:t xml:space="preserve"> de personas para constituir una entidad es de dieciocho (18) miembros de allí se distribuyen 9 miembros de comisión directiva y Revisadores de Cuentas </w:t>
      </w:r>
      <w:r w:rsidR="00312BB6">
        <w:rPr>
          <w:sz w:val="28"/>
          <w:szCs w:val="28"/>
        </w:rPr>
        <w:t>(Presidente</w:t>
      </w:r>
      <w:r>
        <w:rPr>
          <w:sz w:val="28"/>
          <w:szCs w:val="28"/>
        </w:rPr>
        <w:t>, Secretario, Tesorero, 2 Vocales T</w:t>
      </w:r>
      <w:r w:rsidR="00312BB6">
        <w:rPr>
          <w:sz w:val="28"/>
          <w:szCs w:val="28"/>
        </w:rPr>
        <w:t xml:space="preserve">itulares, 2 Vocales Suplentes, </w:t>
      </w:r>
      <w:r>
        <w:rPr>
          <w:sz w:val="28"/>
          <w:szCs w:val="28"/>
        </w:rPr>
        <w:t>1 Revisador de Cuentas Titular y 1 Revisador de Cuentas Suplente) y los 9 miembros restante en calidad de Asociados</w:t>
      </w:r>
      <w:r w:rsidR="00312BB6">
        <w:rPr>
          <w:sz w:val="28"/>
          <w:szCs w:val="28"/>
        </w:rPr>
        <w:t>;</w:t>
      </w:r>
    </w:p>
    <w:p w:rsidR="007323E3" w:rsidRPr="007323E3" w:rsidRDefault="007323E3" w:rsidP="007323E3">
      <w:pPr>
        <w:pStyle w:val="Prrafodelista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Tanto en el Acta Constitutiva y en el Estatuto Social debe contener lugar y fecha de constitución, denominación, domici</w:t>
      </w:r>
      <w:r w:rsidR="00312BB6">
        <w:rPr>
          <w:sz w:val="28"/>
          <w:szCs w:val="28"/>
        </w:rPr>
        <w:t>lio y finalidades u</w:t>
      </w:r>
      <w:r>
        <w:rPr>
          <w:sz w:val="28"/>
          <w:szCs w:val="28"/>
        </w:rPr>
        <w:t xml:space="preserve"> objetivos para la creación del mismo;</w:t>
      </w:r>
    </w:p>
    <w:p w:rsidR="00312BB6" w:rsidRPr="00312BB6" w:rsidRDefault="007323E3" w:rsidP="007323E3">
      <w:pPr>
        <w:pStyle w:val="Prrafodelista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El Presidente debe realizar un depósito de mil pesos ($1.000)  </w:t>
      </w:r>
      <w:r w:rsidR="00312BB6">
        <w:rPr>
          <w:sz w:val="28"/>
          <w:szCs w:val="28"/>
        </w:rPr>
        <w:t>;</w:t>
      </w:r>
    </w:p>
    <w:p w:rsidR="00312BB6" w:rsidRPr="00312BB6" w:rsidRDefault="00312BB6" w:rsidP="00312BB6">
      <w:pPr>
        <w:pStyle w:val="Prrafodelista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Confeccionar las Declaraciones Juradas de Domicilio, Bienes y Subsistencia que tienen que estar firmadas por el Presidente y Secretario</w:t>
      </w:r>
    </w:p>
    <w:p w:rsidR="00312BB6" w:rsidRPr="00312BB6" w:rsidRDefault="00312BB6" w:rsidP="00312BB6">
      <w:pPr>
        <w:pStyle w:val="Prrafodelista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Los miembros de la Comisión Directivas y Revisadores de Cuentas deberán presentar una Declaración Jurada Sobre Personas Expuestas Políticamente</w:t>
      </w:r>
      <w:r w:rsidR="007323E3" w:rsidRPr="00312BB6">
        <w:rPr>
          <w:sz w:val="28"/>
          <w:szCs w:val="28"/>
        </w:rPr>
        <w:t xml:space="preserve"> </w:t>
      </w:r>
      <w:r>
        <w:rPr>
          <w:sz w:val="28"/>
          <w:szCs w:val="28"/>
        </w:rPr>
        <w:t>, ingresando a la página web (</w:t>
      </w:r>
      <w:hyperlink r:id="rId7" w:history="1">
        <w:r w:rsidRPr="00FE2A08">
          <w:rPr>
            <w:rStyle w:val="Hipervnculo"/>
            <w:b/>
            <w:sz w:val="28"/>
            <w:szCs w:val="28"/>
          </w:rPr>
          <w:t>www.jus.gob.ar</w:t>
        </w:r>
      </w:hyperlink>
      <w:r>
        <w:rPr>
          <w:b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312BB6" w:rsidRPr="00312BB6" w:rsidRDefault="00312BB6" w:rsidP="00312BB6">
      <w:pPr>
        <w:pStyle w:val="Prrafodelista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Toda documentación debe ser presentada con un formulario 01 adquirido en la Dirección General de Personas Jurídicas que tiene un costo de cuatrocientos cincuenta  pesos ($450) y treinta pesos ($30) de Estampillas de Rentas de la Provincia de La Rioja.</w:t>
      </w:r>
    </w:p>
    <w:p w:rsidR="00312BB6" w:rsidRPr="00312BB6" w:rsidRDefault="00312BB6" w:rsidP="00312BB6">
      <w:pPr>
        <w:pStyle w:val="Prrafodelista"/>
        <w:numPr>
          <w:ilvl w:val="0"/>
          <w:numId w:val="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Para la creación de un Centro Vecinal se solicita la documentación antes mencionada como así también agregándose el radio de jurisdicción del barrio que lo otorga a través de una ordenanza del Consejo Deliberante. </w:t>
      </w:r>
    </w:p>
    <w:p w:rsidR="00312BB6" w:rsidRPr="00312BB6" w:rsidRDefault="00312BB6" w:rsidP="00312BB6">
      <w:pPr>
        <w:jc w:val="both"/>
        <w:rPr>
          <w:b/>
          <w:sz w:val="28"/>
          <w:szCs w:val="28"/>
          <w:u w:val="single"/>
        </w:rPr>
      </w:pPr>
    </w:p>
    <w:p w:rsidR="007323E3" w:rsidRPr="00312BB6" w:rsidRDefault="007323E3" w:rsidP="00312BB6">
      <w:pPr>
        <w:jc w:val="both"/>
        <w:rPr>
          <w:b/>
          <w:sz w:val="28"/>
          <w:szCs w:val="28"/>
          <w:u w:val="single"/>
        </w:rPr>
      </w:pPr>
      <w:r w:rsidRPr="00312BB6">
        <w:rPr>
          <w:sz w:val="28"/>
          <w:szCs w:val="28"/>
        </w:rPr>
        <w:t xml:space="preserve"> </w:t>
      </w: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</w:p>
    <w:p w:rsidR="007323E3" w:rsidRDefault="007323E3" w:rsidP="00566706">
      <w:pPr>
        <w:jc w:val="both"/>
        <w:rPr>
          <w:b/>
          <w:sz w:val="28"/>
          <w:szCs w:val="28"/>
          <w:u w:val="single"/>
        </w:rPr>
      </w:pPr>
      <w:bookmarkStart w:id="0" w:name="_GoBack"/>
      <w:bookmarkEnd w:id="0"/>
    </w:p>
    <w:sectPr w:rsidR="007323E3" w:rsidSect="005C7E56">
      <w:pgSz w:w="12240" w:h="20160" w:code="5"/>
      <w:pgMar w:top="142" w:right="33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C38A4B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B2F0ECE"/>
    <w:multiLevelType w:val="hybridMultilevel"/>
    <w:tmpl w:val="5CAC92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C14E6"/>
    <w:multiLevelType w:val="hybridMultilevel"/>
    <w:tmpl w:val="9976D4DE"/>
    <w:lvl w:ilvl="0" w:tplc="CBCCCA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A368B"/>
    <w:multiLevelType w:val="hybridMultilevel"/>
    <w:tmpl w:val="1D628688"/>
    <w:lvl w:ilvl="0" w:tplc="5B0A0C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E5167"/>
    <w:multiLevelType w:val="hybridMultilevel"/>
    <w:tmpl w:val="37E48ED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D73461"/>
    <w:multiLevelType w:val="hybridMultilevel"/>
    <w:tmpl w:val="5E9049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54A50"/>
    <w:multiLevelType w:val="hybridMultilevel"/>
    <w:tmpl w:val="BAAAC62A"/>
    <w:lvl w:ilvl="0" w:tplc="AC40A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1B4C3A"/>
    <w:multiLevelType w:val="hybridMultilevel"/>
    <w:tmpl w:val="403C9508"/>
    <w:lvl w:ilvl="0" w:tplc="2C0A0017">
      <w:start w:val="1"/>
      <w:numFmt w:val="lowerLetter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23F1CA2"/>
    <w:multiLevelType w:val="hybridMultilevel"/>
    <w:tmpl w:val="0512E068"/>
    <w:lvl w:ilvl="0" w:tplc="09D6A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24"/>
    <w:rsid w:val="00157154"/>
    <w:rsid w:val="001E33F0"/>
    <w:rsid w:val="002001A3"/>
    <w:rsid w:val="002373AC"/>
    <w:rsid w:val="00251F59"/>
    <w:rsid w:val="002D2FB3"/>
    <w:rsid w:val="00312BB6"/>
    <w:rsid w:val="00406AA0"/>
    <w:rsid w:val="004D4E86"/>
    <w:rsid w:val="004E3BE2"/>
    <w:rsid w:val="00566706"/>
    <w:rsid w:val="005C7E56"/>
    <w:rsid w:val="007323E3"/>
    <w:rsid w:val="00787A4D"/>
    <w:rsid w:val="008C18B9"/>
    <w:rsid w:val="00962CB2"/>
    <w:rsid w:val="009D3E24"/>
    <w:rsid w:val="00AA583C"/>
    <w:rsid w:val="00C83624"/>
    <w:rsid w:val="00CA54C0"/>
    <w:rsid w:val="00E502BA"/>
    <w:rsid w:val="00E51B58"/>
    <w:rsid w:val="00E53E4A"/>
    <w:rsid w:val="00EA7A24"/>
    <w:rsid w:val="00F04344"/>
    <w:rsid w:val="00F2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3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1A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6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01A3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paragraph" w:styleId="Lista3">
    <w:name w:val="List 3"/>
    <w:basedOn w:val="Normal"/>
    <w:uiPriority w:val="99"/>
    <w:unhideWhenUsed/>
    <w:rsid w:val="002001A3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2001A3"/>
    <w:pPr>
      <w:ind w:left="1132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001A3"/>
  </w:style>
  <w:style w:type="character" w:customStyle="1" w:styleId="SaludoCar">
    <w:name w:val="Saludo Car"/>
    <w:basedOn w:val="Fuentedeprrafopredeter"/>
    <w:link w:val="Saludo"/>
    <w:uiPriority w:val="99"/>
    <w:rsid w:val="002001A3"/>
    <w:rPr>
      <w:rFonts w:ascii="Calibri" w:eastAsia="Calibri" w:hAnsi="Calibri" w:cs="Times New Roman"/>
      <w:lang w:val="es-ES"/>
    </w:rPr>
  </w:style>
  <w:style w:type="paragraph" w:styleId="Listaconvietas2">
    <w:name w:val="List Bullet 2"/>
    <w:basedOn w:val="Normal"/>
    <w:uiPriority w:val="99"/>
    <w:unhideWhenUsed/>
    <w:rsid w:val="002001A3"/>
    <w:pPr>
      <w:numPr>
        <w:numId w:val="7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E24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312B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3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1A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6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01A3"/>
    <w:rPr>
      <w:rFonts w:ascii="Cambria" w:eastAsia="Times New Roman" w:hAnsi="Cambria" w:cs="Times New Roman"/>
      <w:b/>
      <w:bCs/>
      <w:kern w:val="32"/>
      <w:sz w:val="32"/>
      <w:szCs w:val="32"/>
      <w:lang w:val="es-ES"/>
    </w:rPr>
  </w:style>
  <w:style w:type="paragraph" w:styleId="Lista3">
    <w:name w:val="List 3"/>
    <w:basedOn w:val="Normal"/>
    <w:uiPriority w:val="99"/>
    <w:unhideWhenUsed/>
    <w:rsid w:val="002001A3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2001A3"/>
    <w:pPr>
      <w:ind w:left="1132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001A3"/>
  </w:style>
  <w:style w:type="character" w:customStyle="1" w:styleId="SaludoCar">
    <w:name w:val="Saludo Car"/>
    <w:basedOn w:val="Fuentedeprrafopredeter"/>
    <w:link w:val="Saludo"/>
    <w:uiPriority w:val="99"/>
    <w:rsid w:val="002001A3"/>
    <w:rPr>
      <w:rFonts w:ascii="Calibri" w:eastAsia="Calibri" w:hAnsi="Calibri" w:cs="Times New Roman"/>
      <w:lang w:val="es-ES"/>
    </w:rPr>
  </w:style>
  <w:style w:type="paragraph" w:styleId="Listaconvietas2">
    <w:name w:val="List Bullet 2"/>
    <w:basedOn w:val="Normal"/>
    <w:uiPriority w:val="99"/>
    <w:unhideWhenUsed/>
    <w:rsid w:val="002001A3"/>
    <w:pPr>
      <w:numPr>
        <w:numId w:val="7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E24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312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us.gob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1B271-1FE5-4E83-B86D-26C78158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3</cp:revision>
  <cp:lastPrinted>2019-06-11T15:45:00Z</cp:lastPrinted>
  <dcterms:created xsi:type="dcterms:W3CDTF">2019-06-11T15:46:00Z</dcterms:created>
  <dcterms:modified xsi:type="dcterms:W3CDTF">2019-06-11T15:50:00Z</dcterms:modified>
</cp:coreProperties>
</file>