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1D881" w14:textId="0A3F54E9" w:rsidR="004B3FA0" w:rsidRPr="005B0B47" w:rsidRDefault="00D75401" w:rsidP="00E52BFC">
      <w:pPr>
        <w:pStyle w:val="CoverDoSLine1"/>
      </w:pPr>
      <w:r>
        <w:t xml:space="preserve"> </w:t>
      </w:r>
    </w:p>
    <w:p w14:paraId="1D41D882" w14:textId="77777777" w:rsidR="00D50448" w:rsidRDefault="00D50448" w:rsidP="00054D3E"/>
    <w:p w14:paraId="1D41D883" w14:textId="77777777" w:rsidR="00D50448" w:rsidRDefault="00D50448" w:rsidP="00F731EF"/>
    <w:p w14:paraId="1D41D884" w14:textId="77777777" w:rsidR="00E5548F" w:rsidRDefault="00E5548F" w:rsidP="00BE2C2D">
      <w:pPr>
        <w:pBdr>
          <w:left w:val="single" w:sz="12" w:space="4" w:color="auto"/>
        </w:pBdr>
      </w:pPr>
    </w:p>
    <w:p w14:paraId="09F65609" w14:textId="74543535" w:rsidR="00B65555" w:rsidRPr="000D5D97" w:rsidRDefault="00EB669A" w:rsidP="00713DF3">
      <w:pPr>
        <w:pStyle w:val="TitlePage"/>
        <w:spacing w:before="0"/>
      </w:pPr>
      <w:bookmarkStart w:id="0" w:name="_Hlk31874533"/>
      <w:r w:rsidRPr="00EB669A">
        <w:t xml:space="preserve">ArcGIS </w:t>
      </w:r>
      <w:r w:rsidR="007132AE">
        <w:t xml:space="preserve">Enterprise: </w:t>
      </w:r>
      <w:r w:rsidR="00DD19DF">
        <w:t>Versioning 101 Geodatabases</w:t>
      </w:r>
    </w:p>
    <w:bookmarkEnd w:id="0"/>
    <w:p w14:paraId="1D41D889" w14:textId="77777777" w:rsidR="00F926BD" w:rsidRDefault="00F926BD" w:rsidP="00BE2C2D">
      <w:pPr>
        <w:pBdr>
          <w:left w:val="single" w:sz="12" w:space="4" w:color="auto"/>
        </w:pBdr>
      </w:pPr>
    </w:p>
    <w:p w14:paraId="1D41D88A" w14:textId="77777777" w:rsidR="001B7AC2" w:rsidRPr="0030230C" w:rsidRDefault="001B7AC2" w:rsidP="001B7AC2">
      <w:pPr>
        <w:pStyle w:val="TitlePageSubtitle"/>
      </w:pPr>
      <w:r w:rsidRPr="0030230C">
        <w:t>Prepared By:</w:t>
      </w:r>
    </w:p>
    <w:p w14:paraId="1D41D88B" w14:textId="6ACBCCC0" w:rsidR="001B7AC2" w:rsidRPr="0030230C" w:rsidRDefault="00E52BFC" w:rsidP="001B7AC2">
      <w:pPr>
        <w:pStyle w:val="TitlePageSubtitle"/>
      </w:pPr>
      <w:r>
        <w:t>Noe Diaz</w:t>
      </w:r>
    </w:p>
    <w:p w14:paraId="1D41D88C" w14:textId="77777777" w:rsidR="001B7AC2" w:rsidRDefault="001B7AC2" w:rsidP="00BE2C2D">
      <w:pPr>
        <w:pBdr>
          <w:left w:val="single" w:sz="12" w:space="4" w:color="auto"/>
        </w:pBdr>
      </w:pPr>
    </w:p>
    <w:p w14:paraId="419B95DA" w14:textId="7269A390" w:rsidR="00FE335A" w:rsidRPr="00EB669A" w:rsidRDefault="00FE335A" w:rsidP="00FE335A">
      <w:pPr>
        <w:pStyle w:val="TitlePageSubtitle"/>
      </w:pPr>
      <w:r w:rsidRPr="00B3268E">
        <w:t>Document Release</w:t>
      </w:r>
      <w:r w:rsidRPr="00EB669A">
        <w:t xml:space="preserve">: </w:t>
      </w:r>
      <w:r w:rsidR="00646EF6">
        <w:t>Version 1.0</w:t>
      </w:r>
    </w:p>
    <w:p w14:paraId="08D0988D" w14:textId="6B948C4B" w:rsidR="00FE335A" w:rsidRPr="00EB669A" w:rsidRDefault="001B574C" w:rsidP="00FE335A">
      <w:pPr>
        <w:pStyle w:val="TitlePageSubtitle"/>
      </w:pPr>
      <w:r>
        <w:t>March</w:t>
      </w:r>
      <w:r w:rsidR="00646EF6">
        <w:t xml:space="preserve"> </w:t>
      </w:r>
      <w:r w:rsidR="00E66C2D">
        <w:t>20</w:t>
      </w:r>
      <w:r w:rsidR="00EB669A">
        <w:t>, 202</w:t>
      </w:r>
      <w:r w:rsidR="007132AE">
        <w:t>4</w:t>
      </w:r>
    </w:p>
    <w:p w14:paraId="622C4DF1" w14:textId="65EC88E8" w:rsidR="00B65555" w:rsidRDefault="00B65555" w:rsidP="00534FDE"/>
    <w:tbl>
      <w:tblPr>
        <w:tblW w:w="5000" w:type="pct"/>
        <w:tblLayout w:type="fixed"/>
        <w:tblLook w:val="01E0" w:firstRow="1" w:lastRow="1" w:firstColumn="1" w:lastColumn="1" w:noHBand="0" w:noVBand="0"/>
      </w:tblPr>
      <w:tblGrid>
        <w:gridCol w:w="3120"/>
        <w:gridCol w:w="3121"/>
        <w:gridCol w:w="3119"/>
      </w:tblGrid>
      <w:tr w:rsidR="00DA5957" w14:paraId="1D41D895" w14:textId="77777777" w:rsidTr="00FE335A">
        <w:tc>
          <w:tcPr>
            <w:tcW w:w="1667" w:type="pct"/>
            <w:vAlign w:val="center"/>
          </w:tcPr>
          <w:p w14:paraId="1D41D892" w14:textId="3A0DAF4A" w:rsidR="00DA5957" w:rsidRPr="004D14B9" w:rsidRDefault="00DA5957" w:rsidP="000D5D97">
            <w:pPr>
              <w:spacing w:before="0" w:after="0"/>
            </w:pPr>
          </w:p>
        </w:tc>
        <w:tc>
          <w:tcPr>
            <w:tcW w:w="1667" w:type="pct"/>
            <w:vAlign w:val="bottom"/>
          </w:tcPr>
          <w:p w14:paraId="1D41D893" w14:textId="51ED8BDB" w:rsidR="00DA5957" w:rsidRPr="004D14B9" w:rsidRDefault="00DA5957" w:rsidP="000D5D97">
            <w:pPr>
              <w:spacing w:before="0" w:after="0"/>
              <w:jc w:val="center"/>
            </w:pPr>
          </w:p>
        </w:tc>
        <w:tc>
          <w:tcPr>
            <w:tcW w:w="1667" w:type="pct"/>
            <w:vAlign w:val="bottom"/>
          </w:tcPr>
          <w:p w14:paraId="1D41D894" w14:textId="3A0A8812" w:rsidR="00DA5957" w:rsidRDefault="00DA5957" w:rsidP="00FE335A">
            <w:pPr>
              <w:spacing w:before="0" w:after="120"/>
              <w:jc w:val="right"/>
            </w:pPr>
          </w:p>
        </w:tc>
      </w:tr>
    </w:tbl>
    <w:p w14:paraId="1D41D896" w14:textId="77777777" w:rsidR="000C7046" w:rsidRDefault="000C7046" w:rsidP="00443D7A">
      <w:pPr>
        <w:rPr>
          <w:snapToGrid w:val="0"/>
        </w:rPr>
        <w:sectPr w:rsidR="000C7046" w:rsidSect="004C402F">
          <w:headerReference w:type="default" r:id="rId11"/>
          <w:footerReference w:type="default" r:id="rId12"/>
          <w:headerReference w:type="first" r:id="rId13"/>
          <w:footerReference w:type="first" r:id="rId14"/>
          <w:type w:val="continuous"/>
          <w:pgSz w:w="12240" w:h="15840" w:code="1"/>
          <w:pgMar w:top="1440" w:right="1440" w:bottom="1440" w:left="1440" w:header="720" w:footer="720" w:gutter="0"/>
          <w:paperSrc w:first="6828" w:other="6828"/>
          <w:cols w:space="720"/>
          <w:noEndnote/>
        </w:sectPr>
      </w:pPr>
    </w:p>
    <w:p w14:paraId="1D41D897" w14:textId="543BD1E0" w:rsidR="00B3780D" w:rsidRDefault="0035356F" w:rsidP="00F91163">
      <w:pPr>
        <w:pStyle w:val="HeadingforFrontMatterTOC"/>
      </w:pPr>
      <w:bookmarkStart w:id="1" w:name="_Toc28394915"/>
      <w:bookmarkStart w:id="2" w:name="_Ref144262672"/>
      <w:bookmarkStart w:id="3" w:name="_Toc15090071"/>
      <w:r>
        <w:lastRenderedPageBreak/>
        <w:t xml:space="preserve">Obtaining Copies or Requesting </w:t>
      </w:r>
      <w:bookmarkEnd w:id="1"/>
      <w:bookmarkEnd w:id="2"/>
      <w:r w:rsidR="00B65555">
        <w:t>Changes</w:t>
      </w:r>
    </w:p>
    <w:bookmarkEnd w:id="3"/>
    <w:p w14:paraId="1D41D898" w14:textId="1FCED0AE" w:rsidR="00F926BD" w:rsidRDefault="00F926BD" w:rsidP="00F926BD">
      <w:r>
        <w:t xml:space="preserve">If you need copies of this document or would like to request changes, send an email message to </w:t>
      </w:r>
      <w:r w:rsidR="00E52BFC">
        <w:rPr>
          <w:b/>
          <w:bCs/>
        </w:rPr>
        <w:t>noediaz88@gmail.com</w:t>
      </w:r>
    </w:p>
    <w:p w14:paraId="51FEBB29" w14:textId="77777777" w:rsidR="00D803D2" w:rsidRDefault="00D803D2" w:rsidP="00D803D2"/>
    <w:p w14:paraId="34BC6FDC" w14:textId="77777777" w:rsidR="00D803D2" w:rsidRDefault="00D803D2" w:rsidP="00D803D2"/>
    <w:p w14:paraId="5ACAF850" w14:textId="77777777" w:rsidR="00A6341E" w:rsidRPr="00A6341E" w:rsidRDefault="00A6341E" w:rsidP="00A6341E"/>
    <w:p w14:paraId="4EE674A6" w14:textId="77777777" w:rsidR="00A6341E" w:rsidRPr="00A6341E" w:rsidRDefault="00A6341E" w:rsidP="00A6341E"/>
    <w:p w14:paraId="337C68AD" w14:textId="77777777" w:rsidR="00A6341E" w:rsidRPr="00A6341E" w:rsidRDefault="00A6341E" w:rsidP="00A6341E"/>
    <w:p w14:paraId="14D7E17A" w14:textId="77777777" w:rsidR="00A6341E" w:rsidRPr="00A6341E" w:rsidRDefault="00A6341E" w:rsidP="00A6341E"/>
    <w:p w14:paraId="2F02DC7C" w14:textId="77777777" w:rsidR="00A6341E" w:rsidRPr="00A6341E" w:rsidRDefault="00A6341E" w:rsidP="00A6341E"/>
    <w:p w14:paraId="498D08A7" w14:textId="77777777" w:rsidR="00A6341E" w:rsidRPr="00A6341E" w:rsidRDefault="00A6341E" w:rsidP="00A6341E"/>
    <w:p w14:paraId="702D1938" w14:textId="77777777" w:rsidR="00A6341E" w:rsidRPr="00A6341E" w:rsidRDefault="00A6341E" w:rsidP="00A6341E"/>
    <w:p w14:paraId="249CC19C" w14:textId="77777777" w:rsidR="00A6341E" w:rsidRPr="00A6341E" w:rsidRDefault="00A6341E" w:rsidP="00A6341E"/>
    <w:p w14:paraId="4BB0653A" w14:textId="77777777" w:rsidR="00A6341E" w:rsidRPr="00A6341E" w:rsidRDefault="00A6341E" w:rsidP="00A6341E"/>
    <w:p w14:paraId="258122FC" w14:textId="77777777" w:rsidR="00A6341E" w:rsidRPr="00A6341E" w:rsidRDefault="00A6341E" w:rsidP="00A6341E"/>
    <w:p w14:paraId="24421A0C" w14:textId="77777777" w:rsidR="00A6341E" w:rsidRPr="00A6341E" w:rsidRDefault="00A6341E" w:rsidP="00A6341E"/>
    <w:p w14:paraId="43DEB3D5" w14:textId="77777777" w:rsidR="00A6341E" w:rsidRPr="00A6341E" w:rsidRDefault="00A6341E" w:rsidP="00A6341E"/>
    <w:p w14:paraId="62056197" w14:textId="77777777" w:rsidR="00A6341E" w:rsidRPr="00A6341E" w:rsidRDefault="00A6341E" w:rsidP="00A6341E"/>
    <w:p w14:paraId="0AF9C273" w14:textId="77777777" w:rsidR="00A6341E" w:rsidRPr="00A6341E" w:rsidRDefault="00A6341E" w:rsidP="00A6341E"/>
    <w:p w14:paraId="269E55F8" w14:textId="77777777" w:rsidR="00A6341E" w:rsidRPr="00A6341E" w:rsidRDefault="00A6341E" w:rsidP="00A6341E"/>
    <w:p w14:paraId="0755FF3D" w14:textId="77777777" w:rsidR="00A6341E" w:rsidRPr="00A6341E" w:rsidRDefault="00A6341E" w:rsidP="00A6341E"/>
    <w:p w14:paraId="2FC6BC66" w14:textId="77777777" w:rsidR="00A6341E" w:rsidRPr="00A6341E" w:rsidRDefault="00A6341E" w:rsidP="00A6341E"/>
    <w:p w14:paraId="1EB116BD" w14:textId="77777777" w:rsidR="00A6341E" w:rsidRPr="00A6341E" w:rsidRDefault="00A6341E" w:rsidP="00A6341E"/>
    <w:p w14:paraId="6708BF70" w14:textId="77777777" w:rsidR="00A6341E" w:rsidRDefault="00A6341E" w:rsidP="00A6341E">
      <w:pPr>
        <w:ind w:firstLine="720"/>
      </w:pPr>
    </w:p>
    <w:p w14:paraId="283C0013" w14:textId="77777777" w:rsidR="00A6341E" w:rsidRDefault="00A6341E" w:rsidP="00A6341E"/>
    <w:p w14:paraId="1D41D89A" w14:textId="77777777" w:rsidR="00A6341E" w:rsidRPr="00A6341E" w:rsidRDefault="00E93D40" w:rsidP="00E93D40">
      <w:pPr>
        <w:jc w:val="center"/>
        <w:sectPr w:rsidR="00A6341E" w:rsidRPr="00A6341E" w:rsidSect="004C402F">
          <w:headerReference w:type="default" r:id="rId15"/>
          <w:footerReference w:type="default" r:id="rId16"/>
          <w:pgSz w:w="12240" w:h="15840" w:code="1"/>
          <w:pgMar w:top="1440" w:right="1440" w:bottom="1440" w:left="1440" w:header="720" w:footer="720" w:gutter="0"/>
          <w:paperSrc w:first="15" w:other="15"/>
          <w:pgNumType w:fmt="lowerRoman" w:start="1"/>
          <w:cols w:space="720"/>
        </w:sectPr>
      </w:pPr>
      <w:r>
        <w:t xml:space="preserve">This page is intentionally left blank. </w:t>
      </w:r>
    </w:p>
    <w:p w14:paraId="1D41D89B" w14:textId="1C9C062B" w:rsidR="00995971" w:rsidRDefault="00B3780D" w:rsidP="00F91163">
      <w:pPr>
        <w:pStyle w:val="HeadingforFrontMatterTOC"/>
      </w:pPr>
      <w:bookmarkStart w:id="4" w:name="_Ref144265050"/>
      <w:r>
        <w:lastRenderedPageBreak/>
        <w:t>Revision History</w:t>
      </w:r>
      <w:bookmarkEnd w:id="4"/>
    </w:p>
    <w:p w14:paraId="1D41D89C" w14:textId="77777777" w:rsidR="001F43AD" w:rsidRPr="001F43AD" w:rsidRDefault="001F43AD" w:rsidP="001F43AD">
      <w:r>
        <w:t xml:space="preserve">The table that follows </w:t>
      </w:r>
      <w:r w:rsidR="00B31661">
        <w:t>summarizes the revision history of this document.</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14" w:type="dxa"/>
          <w:left w:w="72" w:type="dxa"/>
          <w:bottom w:w="14" w:type="dxa"/>
          <w:right w:w="72" w:type="dxa"/>
        </w:tblCellMar>
        <w:tblLook w:val="0000" w:firstRow="0" w:lastRow="0" w:firstColumn="0" w:lastColumn="0" w:noHBand="0" w:noVBand="0"/>
      </w:tblPr>
      <w:tblGrid>
        <w:gridCol w:w="1317"/>
        <w:gridCol w:w="3258"/>
        <w:gridCol w:w="1487"/>
        <w:gridCol w:w="1686"/>
        <w:gridCol w:w="1582"/>
      </w:tblGrid>
      <w:tr w:rsidR="001413E0" w:rsidRPr="000F2D16" w14:paraId="1D41D8A2" w14:textId="77777777" w:rsidTr="003C7728">
        <w:trPr>
          <w:cantSplit/>
        </w:trPr>
        <w:tc>
          <w:tcPr>
            <w:tcW w:w="1317" w:type="dxa"/>
            <w:shd w:val="clear" w:color="auto" w:fill="E6E6E6"/>
          </w:tcPr>
          <w:p w14:paraId="1D41D89D" w14:textId="77777777" w:rsidR="001413E0" w:rsidRPr="000F2D16" w:rsidRDefault="001413E0" w:rsidP="00D86CEF">
            <w:pPr>
              <w:pStyle w:val="TableHeading"/>
            </w:pPr>
            <w:r w:rsidRPr="000F2D16">
              <w:t>Release</w:t>
            </w:r>
          </w:p>
        </w:tc>
        <w:tc>
          <w:tcPr>
            <w:tcW w:w="3258" w:type="dxa"/>
            <w:shd w:val="clear" w:color="auto" w:fill="E6E6E6"/>
          </w:tcPr>
          <w:p w14:paraId="1D41D89E" w14:textId="77777777" w:rsidR="001413E0" w:rsidRPr="000F2D16" w:rsidRDefault="001413E0" w:rsidP="00D86CEF">
            <w:pPr>
              <w:pStyle w:val="TableHeading"/>
            </w:pPr>
            <w:r w:rsidRPr="000F2D16">
              <w:t>Summary of Revisions</w:t>
            </w:r>
          </w:p>
        </w:tc>
        <w:tc>
          <w:tcPr>
            <w:tcW w:w="1487" w:type="dxa"/>
            <w:shd w:val="clear" w:color="auto" w:fill="E6E6E6"/>
          </w:tcPr>
          <w:p w14:paraId="1D41D89F" w14:textId="77777777" w:rsidR="001413E0" w:rsidRPr="000F2D16" w:rsidRDefault="001413E0" w:rsidP="00D86CEF">
            <w:pPr>
              <w:pStyle w:val="TableHeading"/>
            </w:pPr>
            <w:r w:rsidRPr="000F2D16">
              <w:t>Date</w:t>
            </w:r>
          </w:p>
        </w:tc>
        <w:tc>
          <w:tcPr>
            <w:tcW w:w="1686" w:type="dxa"/>
            <w:shd w:val="clear" w:color="auto" w:fill="E6E6E6"/>
          </w:tcPr>
          <w:p w14:paraId="1D41D8A0" w14:textId="77777777" w:rsidR="001413E0" w:rsidRPr="000F2D16" w:rsidRDefault="001413E0" w:rsidP="00D86CEF">
            <w:pPr>
              <w:pStyle w:val="TableHeading"/>
            </w:pPr>
            <w:r w:rsidRPr="000F2D16">
              <w:t>Author</w:t>
            </w:r>
            <w:r>
              <w:t>(s)</w:t>
            </w:r>
          </w:p>
        </w:tc>
        <w:tc>
          <w:tcPr>
            <w:tcW w:w="1582" w:type="dxa"/>
            <w:shd w:val="clear" w:color="auto" w:fill="E6E6E6"/>
          </w:tcPr>
          <w:p w14:paraId="1D41D8A1" w14:textId="77777777" w:rsidR="001413E0" w:rsidRPr="000F2D16" w:rsidRDefault="001413E0" w:rsidP="00D86CEF">
            <w:pPr>
              <w:pStyle w:val="TableHeading"/>
            </w:pPr>
            <w:r w:rsidRPr="000F2D16">
              <w:t>Approver</w:t>
            </w:r>
          </w:p>
        </w:tc>
      </w:tr>
      <w:tr w:rsidR="00237DD0" w:rsidRPr="000301F2" w14:paraId="3ADB556C" w14:textId="77777777" w:rsidTr="003C7728">
        <w:trPr>
          <w:cantSplit/>
        </w:trPr>
        <w:tc>
          <w:tcPr>
            <w:tcW w:w="1317" w:type="dxa"/>
          </w:tcPr>
          <w:p w14:paraId="55293DC8" w14:textId="14C2CF0A" w:rsidR="00237DD0" w:rsidRDefault="001F5FCF" w:rsidP="00932447">
            <w:pPr>
              <w:pStyle w:val="TableBody"/>
            </w:pPr>
            <w:r>
              <w:t xml:space="preserve">Draft </w:t>
            </w:r>
            <w:r w:rsidR="004016CD">
              <w:t>0</w:t>
            </w:r>
            <w:r w:rsidR="00237DD0">
              <w:t>.</w:t>
            </w:r>
            <w:r w:rsidR="004016CD">
              <w:t>1</w:t>
            </w:r>
          </w:p>
        </w:tc>
        <w:tc>
          <w:tcPr>
            <w:tcW w:w="3258" w:type="dxa"/>
          </w:tcPr>
          <w:p w14:paraId="2A34077C" w14:textId="5B714F04" w:rsidR="00237DD0" w:rsidRDefault="00932447" w:rsidP="00582532">
            <w:pPr>
              <w:pStyle w:val="TableBody"/>
            </w:pPr>
            <w:r>
              <w:t>Draft content created</w:t>
            </w:r>
          </w:p>
        </w:tc>
        <w:tc>
          <w:tcPr>
            <w:tcW w:w="1487" w:type="dxa"/>
          </w:tcPr>
          <w:p w14:paraId="290FF41E" w14:textId="3E0FD67C" w:rsidR="00237DD0" w:rsidRDefault="00360C21" w:rsidP="007673CB">
            <w:pPr>
              <w:pStyle w:val="TableBody"/>
            </w:pPr>
            <w:r>
              <w:t>0</w:t>
            </w:r>
            <w:r w:rsidR="00EB4E0B">
              <w:t>1</w:t>
            </w:r>
            <w:r w:rsidR="004E6BE2">
              <w:t>/</w:t>
            </w:r>
            <w:r>
              <w:t>10</w:t>
            </w:r>
            <w:r w:rsidR="004E6BE2">
              <w:t>/202</w:t>
            </w:r>
            <w:r>
              <w:t>4</w:t>
            </w:r>
          </w:p>
        </w:tc>
        <w:tc>
          <w:tcPr>
            <w:tcW w:w="1686" w:type="dxa"/>
          </w:tcPr>
          <w:p w14:paraId="6414F518" w14:textId="7C1EDFDF" w:rsidR="00237DD0" w:rsidRDefault="00360C21" w:rsidP="008A6BEE">
            <w:pPr>
              <w:pStyle w:val="TableBody"/>
            </w:pPr>
            <w:r>
              <w:t>Noe Diaz</w:t>
            </w:r>
          </w:p>
        </w:tc>
        <w:tc>
          <w:tcPr>
            <w:tcW w:w="1582" w:type="dxa"/>
          </w:tcPr>
          <w:p w14:paraId="130B7D87" w14:textId="7B249410" w:rsidR="009F3B86" w:rsidRDefault="001252FA" w:rsidP="00A34970">
            <w:pPr>
              <w:pStyle w:val="TableBody"/>
            </w:pPr>
            <w:r>
              <w:t>N/A</w:t>
            </w:r>
          </w:p>
        </w:tc>
      </w:tr>
      <w:tr w:rsidR="0090432F" w:rsidRPr="000301F2" w14:paraId="63717ABC" w14:textId="77777777" w:rsidTr="003C7728">
        <w:trPr>
          <w:cantSplit/>
        </w:trPr>
        <w:tc>
          <w:tcPr>
            <w:tcW w:w="1317" w:type="dxa"/>
          </w:tcPr>
          <w:p w14:paraId="335BC8CD" w14:textId="63625A76" w:rsidR="0090432F" w:rsidRDefault="004D5AB2" w:rsidP="00932447">
            <w:pPr>
              <w:pStyle w:val="TableBody"/>
            </w:pPr>
            <w:r>
              <w:t>Draft 0.2</w:t>
            </w:r>
          </w:p>
        </w:tc>
        <w:tc>
          <w:tcPr>
            <w:tcW w:w="3258" w:type="dxa"/>
          </w:tcPr>
          <w:p w14:paraId="63332B06" w14:textId="28D85F60" w:rsidR="0090432F" w:rsidRDefault="003A588B" w:rsidP="00582532">
            <w:pPr>
              <w:pStyle w:val="TableBody"/>
            </w:pPr>
            <w:r>
              <w:t xml:space="preserve">Technical edit </w:t>
            </w:r>
            <w:r w:rsidR="00A63C1B">
              <w:t>and formatting</w:t>
            </w:r>
          </w:p>
        </w:tc>
        <w:tc>
          <w:tcPr>
            <w:tcW w:w="1487" w:type="dxa"/>
          </w:tcPr>
          <w:p w14:paraId="3D067B1E" w14:textId="2ACE6958" w:rsidR="0090432F" w:rsidDel="00CE10EF" w:rsidRDefault="00CB42C3" w:rsidP="007673CB">
            <w:pPr>
              <w:pStyle w:val="TableBody"/>
            </w:pPr>
            <w:r>
              <w:t>03/</w:t>
            </w:r>
            <w:r w:rsidR="00E66C2D">
              <w:t>2</w:t>
            </w:r>
            <w:r w:rsidR="001B574C">
              <w:t>0</w:t>
            </w:r>
            <w:r>
              <w:t>/202</w:t>
            </w:r>
            <w:r w:rsidR="001B574C">
              <w:t>4</w:t>
            </w:r>
          </w:p>
        </w:tc>
        <w:tc>
          <w:tcPr>
            <w:tcW w:w="1686" w:type="dxa"/>
          </w:tcPr>
          <w:p w14:paraId="3CAE03FE" w14:textId="4525CEC7" w:rsidR="0090432F" w:rsidDel="00CE10EF" w:rsidRDefault="00CB42C3" w:rsidP="008A6BEE">
            <w:pPr>
              <w:pStyle w:val="TableBody"/>
            </w:pPr>
            <w:r>
              <w:t>Noe Diaz</w:t>
            </w:r>
          </w:p>
        </w:tc>
        <w:tc>
          <w:tcPr>
            <w:tcW w:w="1582" w:type="dxa"/>
          </w:tcPr>
          <w:p w14:paraId="7ADBF5CC" w14:textId="331658F4" w:rsidR="0090432F" w:rsidRDefault="00A63C1B" w:rsidP="00A34970">
            <w:pPr>
              <w:pStyle w:val="TableBody"/>
            </w:pPr>
            <w:r>
              <w:t>N/A</w:t>
            </w:r>
          </w:p>
        </w:tc>
      </w:tr>
      <w:tr w:rsidR="00794367" w:rsidRPr="000301F2" w14:paraId="666796AC" w14:textId="77777777" w:rsidTr="003C7728">
        <w:trPr>
          <w:cantSplit/>
        </w:trPr>
        <w:tc>
          <w:tcPr>
            <w:tcW w:w="1317" w:type="dxa"/>
          </w:tcPr>
          <w:p w14:paraId="617BB15B" w14:textId="27DA59C5" w:rsidR="00794367" w:rsidRDefault="002A3A18" w:rsidP="00794367">
            <w:pPr>
              <w:pStyle w:val="TableBody"/>
            </w:pPr>
            <w:r>
              <w:t>Draft 0.3</w:t>
            </w:r>
          </w:p>
        </w:tc>
        <w:tc>
          <w:tcPr>
            <w:tcW w:w="3258" w:type="dxa"/>
          </w:tcPr>
          <w:p w14:paraId="614FE552" w14:textId="58898231" w:rsidR="00794367" w:rsidRDefault="002A3A18" w:rsidP="00794367">
            <w:pPr>
              <w:pStyle w:val="TableBody"/>
            </w:pPr>
            <w:r>
              <w:t>Updated draft</w:t>
            </w:r>
            <w:r w:rsidR="007705DF">
              <w:t xml:space="preserve"> </w:t>
            </w:r>
          </w:p>
        </w:tc>
        <w:tc>
          <w:tcPr>
            <w:tcW w:w="1487" w:type="dxa"/>
          </w:tcPr>
          <w:p w14:paraId="511D5EE4" w14:textId="09980A89" w:rsidR="00794367" w:rsidRDefault="00794367" w:rsidP="00794367">
            <w:pPr>
              <w:pStyle w:val="TableBody"/>
            </w:pPr>
          </w:p>
        </w:tc>
        <w:tc>
          <w:tcPr>
            <w:tcW w:w="1686" w:type="dxa"/>
          </w:tcPr>
          <w:p w14:paraId="6ECE4471" w14:textId="5F3183BE" w:rsidR="00794367" w:rsidRDefault="00794367" w:rsidP="00794367">
            <w:pPr>
              <w:pStyle w:val="TableBody"/>
            </w:pPr>
          </w:p>
        </w:tc>
        <w:tc>
          <w:tcPr>
            <w:tcW w:w="1582" w:type="dxa"/>
          </w:tcPr>
          <w:p w14:paraId="7A24874D" w14:textId="321F237F" w:rsidR="00794367" w:rsidRDefault="007705DF" w:rsidP="00794367">
            <w:pPr>
              <w:pStyle w:val="TableBody"/>
            </w:pPr>
            <w:r>
              <w:t>N/A</w:t>
            </w:r>
          </w:p>
        </w:tc>
      </w:tr>
      <w:tr w:rsidR="004826F9" w:rsidRPr="000301F2" w14:paraId="014C0B52" w14:textId="77777777" w:rsidTr="003C7728">
        <w:trPr>
          <w:cantSplit/>
        </w:trPr>
        <w:tc>
          <w:tcPr>
            <w:tcW w:w="1317" w:type="dxa"/>
          </w:tcPr>
          <w:p w14:paraId="19EA2406" w14:textId="47946A48" w:rsidR="004826F9" w:rsidRDefault="001E1D13" w:rsidP="00794367">
            <w:pPr>
              <w:pStyle w:val="TableBody"/>
            </w:pPr>
            <w:r>
              <w:t>Draft 0.4</w:t>
            </w:r>
          </w:p>
        </w:tc>
        <w:tc>
          <w:tcPr>
            <w:tcW w:w="3258" w:type="dxa"/>
          </w:tcPr>
          <w:p w14:paraId="4674C0D6" w14:textId="2B4C6C7F" w:rsidR="004826F9" w:rsidRDefault="001E1D13" w:rsidP="00794367">
            <w:pPr>
              <w:pStyle w:val="TableBody"/>
            </w:pPr>
            <w:r>
              <w:t>Technical edits from peer review</w:t>
            </w:r>
          </w:p>
        </w:tc>
        <w:tc>
          <w:tcPr>
            <w:tcW w:w="1487" w:type="dxa"/>
          </w:tcPr>
          <w:p w14:paraId="0816B699" w14:textId="36DD1146" w:rsidR="004826F9" w:rsidRDefault="004826F9" w:rsidP="00794367">
            <w:pPr>
              <w:pStyle w:val="TableBody"/>
            </w:pPr>
          </w:p>
        </w:tc>
        <w:tc>
          <w:tcPr>
            <w:tcW w:w="1686" w:type="dxa"/>
          </w:tcPr>
          <w:p w14:paraId="6A67D1CA" w14:textId="3F40DFF8" w:rsidR="004826F9" w:rsidRDefault="004826F9" w:rsidP="00794367">
            <w:pPr>
              <w:pStyle w:val="TableBody"/>
            </w:pPr>
          </w:p>
        </w:tc>
        <w:tc>
          <w:tcPr>
            <w:tcW w:w="1582" w:type="dxa"/>
          </w:tcPr>
          <w:p w14:paraId="2BE813CB" w14:textId="190AB6BE" w:rsidR="004826F9" w:rsidRDefault="001E1D13" w:rsidP="00794367">
            <w:pPr>
              <w:pStyle w:val="TableBody"/>
            </w:pPr>
            <w:r>
              <w:t>N/A</w:t>
            </w:r>
          </w:p>
        </w:tc>
      </w:tr>
      <w:tr w:rsidR="001E1D13" w:rsidRPr="000301F2" w14:paraId="2917E965" w14:textId="77777777" w:rsidTr="003C7728">
        <w:trPr>
          <w:cantSplit/>
        </w:trPr>
        <w:tc>
          <w:tcPr>
            <w:tcW w:w="1317" w:type="dxa"/>
          </w:tcPr>
          <w:p w14:paraId="23B2C897" w14:textId="1FBB345B" w:rsidR="001E1D13" w:rsidRDefault="009B7E65" w:rsidP="00794367">
            <w:pPr>
              <w:pStyle w:val="TableBody"/>
            </w:pPr>
            <w:r>
              <w:t>Draft 0.5</w:t>
            </w:r>
          </w:p>
        </w:tc>
        <w:tc>
          <w:tcPr>
            <w:tcW w:w="3258" w:type="dxa"/>
          </w:tcPr>
          <w:p w14:paraId="1CC60147" w14:textId="4DE77FF1" w:rsidR="001E1D13" w:rsidRDefault="00990FC9" w:rsidP="00794367">
            <w:pPr>
              <w:pStyle w:val="TableBody"/>
            </w:pPr>
            <w:r>
              <w:t>Content edits</w:t>
            </w:r>
          </w:p>
        </w:tc>
        <w:tc>
          <w:tcPr>
            <w:tcW w:w="1487" w:type="dxa"/>
          </w:tcPr>
          <w:p w14:paraId="732BD203" w14:textId="60C38670" w:rsidR="001E1D13" w:rsidRDefault="001E1D13" w:rsidP="00794367">
            <w:pPr>
              <w:pStyle w:val="TableBody"/>
            </w:pPr>
          </w:p>
        </w:tc>
        <w:tc>
          <w:tcPr>
            <w:tcW w:w="1686" w:type="dxa"/>
          </w:tcPr>
          <w:p w14:paraId="7324B965" w14:textId="59EC7EA6" w:rsidR="001E1D13" w:rsidRDefault="001E1D13" w:rsidP="00794367">
            <w:pPr>
              <w:pStyle w:val="TableBody"/>
            </w:pPr>
          </w:p>
        </w:tc>
        <w:tc>
          <w:tcPr>
            <w:tcW w:w="1582" w:type="dxa"/>
          </w:tcPr>
          <w:p w14:paraId="62E93EB7" w14:textId="44E0D932" w:rsidR="001E1D13" w:rsidRDefault="00DD7519" w:rsidP="00794367">
            <w:pPr>
              <w:pStyle w:val="TableBody"/>
            </w:pPr>
            <w:r>
              <w:t>N/A</w:t>
            </w:r>
          </w:p>
        </w:tc>
      </w:tr>
      <w:tr w:rsidR="002F0926" w:rsidRPr="000301F2" w14:paraId="6E22BA80" w14:textId="77777777" w:rsidTr="003C7728">
        <w:trPr>
          <w:cantSplit/>
        </w:trPr>
        <w:tc>
          <w:tcPr>
            <w:tcW w:w="1317" w:type="dxa"/>
          </w:tcPr>
          <w:p w14:paraId="6B4CF5E1" w14:textId="6C3CD834" w:rsidR="002F0926" w:rsidRDefault="002F0926" w:rsidP="002F0926">
            <w:pPr>
              <w:pStyle w:val="TableBody"/>
            </w:pPr>
            <w:r>
              <w:t>Draft 0.6</w:t>
            </w:r>
          </w:p>
        </w:tc>
        <w:tc>
          <w:tcPr>
            <w:tcW w:w="3258" w:type="dxa"/>
          </w:tcPr>
          <w:p w14:paraId="0281B439" w14:textId="753F3980" w:rsidR="002F0926" w:rsidRDefault="002F0926" w:rsidP="002F0926">
            <w:pPr>
              <w:pStyle w:val="TableBody"/>
            </w:pPr>
            <w:r>
              <w:t>Content corrections</w:t>
            </w:r>
          </w:p>
        </w:tc>
        <w:tc>
          <w:tcPr>
            <w:tcW w:w="1487" w:type="dxa"/>
          </w:tcPr>
          <w:p w14:paraId="44EBAF5F" w14:textId="28A539BE" w:rsidR="002F0926" w:rsidRDefault="002F0926" w:rsidP="002F0926">
            <w:pPr>
              <w:pStyle w:val="TableBody"/>
            </w:pPr>
          </w:p>
        </w:tc>
        <w:tc>
          <w:tcPr>
            <w:tcW w:w="1686" w:type="dxa"/>
          </w:tcPr>
          <w:p w14:paraId="20B39FFD" w14:textId="48095240" w:rsidR="002F0926" w:rsidRDefault="002F0926" w:rsidP="002F0926">
            <w:pPr>
              <w:pStyle w:val="TableBody"/>
            </w:pPr>
          </w:p>
        </w:tc>
        <w:tc>
          <w:tcPr>
            <w:tcW w:w="1582" w:type="dxa"/>
          </w:tcPr>
          <w:p w14:paraId="260D7A8A" w14:textId="41BD7AE0" w:rsidR="002F0926" w:rsidRDefault="002F0926" w:rsidP="002F0926">
            <w:pPr>
              <w:pStyle w:val="TableBody"/>
            </w:pPr>
            <w:r>
              <w:t>N/A</w:t>
            </w:r>
          </w:p>
        </w:tc>
      </w:tr>
      <w:tr w:rsidR="001030E3" w:rsidRPr="000301F2" w14:paraId="4163FAAF" w14:textId="77777777" w:rsidTr="003C7728">
        <w:trPr>
          <w:cantSplit/>
        </w:trPr>
        <w:tc>
          <w:tcPr>
            <w:tcW w:w="1317" w:type="dxa"/>
          </w:tcPr>
          <w:p w14:paraId="77720FD1" w14:textId="1275358E" w:rsidR="001030E3" w:rsidRDefault="001030E3" w:rsidP="002F0926">
            <w:pPr>
              <w:pStyle w:val="TableBody"/>
            </w:pPr>
            <w:r>
              <w:t>Draft 0.7</w:t>
            </w:r>
          </w:p>
        </w:tc>
        <w:tc>
          <w:tcPr>
            <w:tcW w:w="3258" w:type="dxa"/>
          </w:tcPr>
          <w:p w14:paraId="6DD5C5BA" w14:textId="726A0762" w:rsidR="001030E3" w:rsidRDefault="001030E3" w:rsidP="002F0926">
            <w:pPr>
              <w:pStyle w:val="TableBody"/>
            </w:pPr>
            <w:r>
              <w:t>Quality assurance review</w:t>
            </w:r>
          </w:p>
        </w:tc>
        <w:tc>
          <w:tcPr>
            <w:tcW w:w="1487" w:type="dxa"/>
          </w:tcPr>
          <w:p w14:paraId="3D0F53B3" w14:textId="04657AE8" w:rsidR="001030E3" w:rsidRDefault="001030E3" w:rsidP="002F0926">
            <w:pPr>
              <w:pStyle w:val="TableBody"/>
            </w:pPr>
          </w:p>
        </w:tc>
        <w:tc>
          <w:tcPr>
            <w:tcW w:w="1686" w:type="dxa"/>
          </w:tcPr>
          <w:p w14:paraId="100ADFDC" w14:textId="65A4F55A" w:rsidR="001030E3" w:rsidRDefault="001030E3" w:rsidP="002F0926">
            <w:pPr>
              <w:pStyle w:val="TableBody"/>
            </w:pPr>
          </w:p>
        </w:tc>
        <w:tc>
          <w:tcPr>
            <w:tcW w:w="1582" w:type="dxa"/>
          </w:tcPr>
          <w:p w14:paraId="0C3AA8A2" w14:textId="200AEC4E" w:rsidR="001030E3" w:rsidRDefault="001030E3" w:rsidP="002F0926">
            <w:pPr>
              <w:pStyle w:val="TableBody"/>
            </w:pPr>
            <w:r>
              <w:t>N/A</w:t>
            </w:r>
          </w:p>
        </w:tc>
      </w:tr>
      <w:tr w:rsidR="002F0926" w:rsidRPr="000301F2" w14:paraId="52819037" w14:textId="77777777" w:rsidTr="003C7728">
        <w:trPr>
          <w:cantSplit/>
        </w:trPr>
        <w:tc>
          <w:tcPr>
            <w:tcW w:w="1317" w:type="dxa"/>
          </w:tcPr>
          <w:p w14:paraId="2E3339C8" w14:textId="09DF101E" w:rsidR="002F0926" w:rsidRDefault="001030E3" w:rsidP="002F0926">
            <w:pPr>
              <w:pStyle w:val="TableBody"/>
            </w:pPr>
            <w:r>
              <w:t>Final 1.0</w:t>
            </w:r>
          </w:p>
        </w:tc>
        <w:tc>
          <w:tcPr>
            <w:tcW w:w="3258" w:type="dxa"/>
          </w:tcPr>
          <w:p w14:paraId="7E3C756F" w14:textId="711509D0" w:rsidR="002F0926" w:rsidRDefault="001030E3" w:rsidP="002F0926">
            <w:pPr>
              <w:pStyle w:val="TableBody"/>
            </w:pPr>
            <w:r>
              <w:t>Accepted edits and baselined the document</w:t>
            </w:r>
          </w:p>
        </w:tc>
        <w:tc>
          <w:tcPr>
            <w:tcW w:w="1487" w:type="dxa"/>
          </w:tcPr>
          <w:p w14:paraId="707223F9" w14:textId="6910A8D5" w:rsidR="002F0926" w:rsidRDefault="002F0926" w:rsidP="002F0926">
            <w:pPr>
              <w:pStyle w:val="TableBody"/>
            </w:pPr>
          </w:p>
        </w:tc>
        <w:tc>
          <w:tcPr>
            <w:tcW w:w="1686" w:type="dxa"/>
          </w:tcPr>
          <w:p w14:paraId="65DB0303" w14:textId="4428B766" w:rsidR="002F0926" w:rsidRDefault="002F0926" w:rsidP="002F0926">
            <w:pPr>
              <w:pStyle w:val="TableBody"/>
            </w:pPr>
          </w:p>
        </w:tc>
        <w:tc>
          <w:tcPr>
            <w:tcW w:w="1582" w:type="dxa"/>
          </w:tcPr>
          <w:p w14:paraId="1E0F7829" w14:textId="2038B757" w:rsidR="002F0926" w:rsidRDefault="001030E3" w:rsidP="002F0926">
            <w:pPr>
              <w:pStyle w:val="TableBody"/>
            </w:pPr>
            <w:r>
              <w:t>N/A</w:t>
            </w:r>
          </w:p>
        </w:tc>
      </w:tr>
    </w:tbl>
    <w:p w14:paraId="41D2E013" w14:textId="77777777" w:rsidR="00611A35" w:rsidRDefault="00611A35" w:rsidP="00611A35"/>
    <w:p w14:paraId="25C147F3" w14:textId="77777777" w:rsidR="006C1E48" w:rsidRDefault="006C1E48">
      <w:pPr>
        <w:spacing w:before="0" w:after="0"/>
        <w:rPr>
          <w:rFonts w:ascii="Times New Roman Bold" w:hAnsi="Times New Roman Bold"/>
          <w:b/>
          <w:caps/>
          <w:sz w:val="32"/>
          <w:szCs w:val="32"/>
        </w:rPr>
      </w:pPr>
      <w:r>
        <w:br w:type="page"/>
      </w:r>
    </w:p>
    <w:p w14:paraId="1D41D8BE" w14:textId="3D84ABD8" w:rsidR="00B3780D" w:rsidRDefault="00D33C3A" w:rsidP="00FD542A">
      <w:pPr>
        <w:pStyle w:val="HeadingforFrontMatterTOC"/>
      </w:pPr>
      <w:r>
        <w:lastRenderedPageBreak/>
        <w:t>Contents</w:t>
      </w:r>
    </w:p>
    <w:p w14:paraId="53D55D88" w14:textId="53239BDA" w:rsidR="00F65461" w:rsidRDefault="008A6655">
      <w:pPr>
        <w:pStyle w:val="TOC1"/>
        <w:rPr>
          <w:rFonts w:asciiTheme="minorHAnsi" w:eastAsiaTheme="minorEastAsia" w:hAnsiTheme="minorHAnsi" w:cstheme="minorBidi"/>
          <w:b w:val="0"/>
          <w:bCs w:val="0"/>
          <w:caps w:val="0"/>
          <w:noProof/>
          <w:kern w:val="2"/>
          <w:sz w:val="22"/>
          <w:szCs w:val="22"/>
          <w14:ligatures w14:val="standardContextual"/>
        </w:rPr>
      </w:pPr>
      <w:r>
        <w:fldChar w:fldCharType="begin"/>
      </w:r>
      <w:r>
        <w:instrText xml:space="preserve"> TOC \o "1-4" \h \z \u \t "Heading 6,1" </w:instrText>
      </w:r>
      <w:r>
        <w:fldChar w:fldCharType="separate"/>
      </w:r>
      <w:hyperlink w:anchor="_Toc161850378" w:history="1">
        <w:r w:rsidR="00F65461" w:rsidRPr="00900A38">
          <w:rPr>
            <w:rStyle w:val="Hyperlink"/>
            <w:noProof/>
          </w:rPr>
          <w:t>Section 1 – Introduction</w:t>
        </w:r>
        <w:r w:rsidR="00F65461">
          <w:rPr>
            <w:noProof/>
            <w:webHidden/>
          </w:rPr>
          <w:tab/>
        </w:r>
        <w:r w:rsidR="00F65461">
          <w:rPr>
            <w:noProof/>
            <w:webHidden/>
          </w:rPr>
          <w:fldChar w:fldCharType="begin"/>
        </w:r>
        <w:r w:rsidR="00F65461">
          <w:rPr>
            <w:noProof/>
            <w:webHidden/>
          </w:rPr>
          <w:instrText xml:space="preserve"> PAGEREF _Toc161850378 \h </w:instrText>
        </w:r>
        <w:r w:rsidR="00F65461">
          <w:rPr>
            <w:noProof/>
            <w:webHidden/>
          </w:rPr>
        </w:r>
        <w:r w:rsidR="00F65461">
          <w:rPr>
            <w:noProof/>
            <w:webHidden/>
          </w:rPr>
          <w:fldChar w:fldCharType="separate"/>
        </w:r>
        <w:r w:rsidR="00F65461">
          <w:rPr>
            <w:noProof/>
            <w:webHidden/>
          </w:rPr>
          <w:t>1</w:t>
        </w:r>
        <w:r w:rsidR="00F65461">
          <w:rPr>
            <w:noProof/>
            <w:webHidden/>
          </w:rPr>
          <w:fldChar w:fldCharType="end"/>
        </w:r>
      </w:hyperlink>
    </w:p>
    <w:p w14:paraId="3B71FC87" w14:textId="7DD20B2D" w:rsidR="00F65461" w:rsidRDefault="00F65461">
      <w:pPr>
        <w:pStyle w:val="TOC2"/>
        <w:tabs>
          <w:tab w:val="left" w:pos="72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1850379" w:history="1">
        <w:r w:rsidRPr="00900A38">
          <w:rPr>
            <w:rStyle w:val="Hyperlink"/>
            <w:noProof/>
          </w:rPr>
          <w:t>1.1</w:t>
        </w:r>
        <w:r>
          <w:rPr>
            <w:rFonts w:asciiTheme="minorHAnsi" w:eastAsiaTheme="minorEastAsia" w:hAnsiTheme="minorHAnsi" w:cstheme="minorBidi"/>
            <w:smallCaps w:val="0"/>
            <w:noProof/>
            <w:kern w:val="2"/>
            <w:sz w:val="22"/>
            <w:szCs w:val="22"/>
            <w14:ligatures w14:val="standardContextual"/>
          </w:rPr>
          <w:tab/>
        </w:r>
        <w:r w:rsidRPr="00900A38">
          <w:rPr>
            <w:rStyle w:val="Hyperlink"/>
            <w:noProof/>
          </w:rPr>
          <w:t>Purpose</w:t>
        </w:r>
        <w:r>
          <w:rPr>
            <w:noProof/>
            <w:webHidden/>
          </w:rPr>
          <w:tab/>
        </w:r>
        <w:r>
          <w:rPr>
            <w:noProof/>
            <w:webHidden/>
          </w:rPr>
          <w:fldChar w:fldCharType="begin"/>
        </w:r>
        <w:r>
          <w:rPr>
            <w:noProof/>
            <w:webHidden/>
          </w:rPr>
          <w:instrText xml:space="preserve"> PAGEREF _Toc161850379 \h </w:instrText>
        </w:r>
        <w:r>
          <w:rPr>
            <w:noProof/>
            <w:webHidden/>
          </w:rPr>
        </w:r>
        <w:r>
          <w:rPr>
            <w:noProof/>
            <w:webHidden/>
          </w:rPr>
          <w:fldChar w:fldCharType="separate"/>
        </w:r>
        <w:r>
          <w:rPr>
            <w:noProof/>
            <w:webHidden/>
          </w:rPr>
          <w:t>1</w:t>
        </w:r>
        <w:r>
          <w:rPr>
            <w:noProof/>
            <w:webHidden/>
          </w:rPr>
          <w:fldChar w:fldCharType="end"/>
        </w:r>
      </w:hyperlink>
    </w:p>
    <w:p w14:paraId="1EF1A3E2" w14:textId="511A4BA4" w:rsidR="00F65461" w:rsidRDefault="00F65461">
      <w:pPr>
        <w:pStyle w:val="TOC2"/>
        <w:tabs>
          <w:tab w:val="left" w:pos="72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1850380" w:history="1">
        <w:r w:rsidRPr="00900A38">
          <w:rPr>
            <w:rStyle w:val="Hyperlink"/>
            <w:noProof/>
          </w:rPr>
          <w:t>1.2</w:t>
        </w:r>
        <w:r>
          <w:rPr>
            <w:rFonts w:asciiTheme="minorHAnsi" w:eastAsiaTheme="minorEastAsia" w:hAnsiTheme="minorHAnsi" w:cstheme="minorBidi"/>
            <w:smallCaps w:val="0"/>
            <w:noProof/>
            <w:kern w:val="2"/>
            <w:sz w:val="22"/>
            <w:szCs w:val="22"/>
            <w14:ligatures w14:val="standardContextual"/>
          </w:rPr>
          <w:tab/>
        </w:r>
        <w:r w:rsidRPr="00900A38">
          <w:rPr>
            <w:rStyle w:val="Hyperlink"/>
            <w:noProof/>
          </w:rPr>
          <w:t>Scope</w:t>
        </w:r>
        <w:r>
          <w:rPr>
            <w:noProof/>
            <w:webHidden/>
          </w:rPr>
          <w:tab/>
        </w:r>
        <w:r>
          <w:rPr>
            <w:noProof/>
            <w:webHidden/>
          </w:rPr>
          <w:fldChar w:fldCharType="begin"/>
        </w:r>
        <w:r>
          <w:rPr>
            <w:noProof/>
            <w:webHidden/>
          </w:rPr>
          <w:instrText xml:space="preserve"> PAGEREF _Toc161850380 \h </w:instrText>
        </w:r>
        <w:r>
          <w:rPr>
            <w:noProof/>
            <w:webHidden/>
          </w:rPr>
        </w:r>
        <w:r>
          <w:rPr>
            <w:noProof/>
            <w:webHidden/>
          </w:rPr>
          <w:fldChar w:fldCharType="separate"/>
        </w:r>
        <w:r>
          <w:rPr>
            <w:noProof/>
            <w:webHidden/>
          </w:rPr>
          <w:t>1</w:t>
        </w:r>
        <w:r>
          <w:rPr>
            <w:noProof/>
            <w:webHidden/>
          </w:rPr>
          <w:fldChar w:fldCharType="end"/>
        </w:r>
      </w:hyperlink>
    </w:p>
    <w:p w14:paraId="3728CA9A" w14:textId="246E0358" w:rsidR="00F65461" w:rsidRDefault="00F65461">
      <w:pPr>
        <w:pStyle w:val="TOC2"/>
        <w:tabs>
          <w:tab w:val="left" w:pos="72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1850381" w:history="1">
        <w:r w:rsidRPr="00900A38">
          <w:rPr>
            <w:rStyle w:val="Hyperlink"/>
            <w:noProof/>
          </w:rPr>
          <w:t>1.3</w:t>
        </w:r>
        <w:r>
          <w:rPr>
            <w:rFonts w:asciiTheme="minorHAnsi" w:eastAsiaTheme="minorEastAsia" w:hAnsiTheme="minorHAnsi" w:cstheme="minorBidi"/>
            <w:smallCaps w:val="0"/>
            <w:noProof/>
            <w:kern w:val="2"/>
            <w:sz w:val="22"/>
            <w:szCs w:val="22"/>
            <w14:ligatures w14:val="standardContextual"/>
          </w:rPr>
          <w:tab/>
        </w:r>
        <w:r w:rsidRPr="00900A38">
          <w:rPr>
            <w:rStyle w:val="Hyperlink"/>
            <w:noProof/>
          </w:rPr>
          <w:t>Document Conventions</w:t>
        </w:r>
        <w:r>
          <w:rPr>
            <w:noProof/>
            <w:webHidden/>
          </w:rPr>
          <w:tab/>
        </w:r>
        <w:r>
          <w:rPr>
            <w:noProof/>
            <w:webHidden/>
          </w:rPr>
          <w:fldChar w:fldCharType="begin"/>
        </w:r>
        <w:r>
          <w:rPr>
            <w:noProof/>
            <w:webHidden/>
          </w:rPr>
          <w:instrText xml:space="preserve"> PAGEREF _Toc161850381 \h </w:instrText>
        </w:r>
        <w:r>
          <w:rPr>
            <w:noProof/>
            <w:webHidden/>
          </w:rPr>
        </w:r>
        <w:r>
          <w:rPr>
            <w:noProof/>
            <w:webHidden/>
          </w:rPr>
          <w:fldChar w:fldCharType="separate"/>
        </w:r>
        <w:r>
          <w:rPr>
            <w:noProof/>
            <w:webHidden/>
          </w:rPr>
          <w:t>1</w:t>
        </w:r>
        <w:r>
          <w:rPr>
            <w:noProof/>
            <w:webHidden/>
          </w:rPr>
          <w:fldChar w:fldCharType="end"/>
        </w:r>
      </w:hyperlink>
    </w:p>
    <w:p w14:paraId="32F143F2" w14:textId="33443191" w:rsidR="00F65461" w:rsidRDefault="00F65461">
      <w:pPr>
        <w:pStyle w:val="TOC1"/>
        <w:rPr>
          <w:rFonts w:asciiTheme="minorHAnsi" w:eastAsiaTheme="minorEastAsia" w:hAnsiTheme="minorHAnsi" w:cstheme="minorBidi"/>
          <w:b w:val="0"/>
          <w:bCs w:val="0"/>
          <w:caps w:val="0"/>
          <w:noProof/>
          <w:kern w:val="2"/>
          <w:sz w:val="22"/>
          <w:szCs w:val="22"/>
          <w14:ligatures w14:val="standardContextual"/>
        </w:rPr>
      </w:pPr>
      <w:hyperlink w:anchor="_Toc161850382" w:history="1">
        <w:r w:rsidRPr="00900A38">
          <w:rPr>
            <w:rStyle w:val="Hyperlink"/>
            <w:noProof/>
          </w:rPr>
          <w:t>Section 2 – About This Guide</w:t>
        </w:r>
        <w:r>
          <w:rPr>
            <w:noProof/>
            <w:webHidden/>
          </w:rPr>
          <w:tab/>
        </w:r>
        <w:r>
          <w:rPr>
            <w:noProof/>
            <w:webHidden/>
          </w:rPr>
          <w:fldChar w:fldCharType="begin"/>
        </w:r>
        <w:r>
          <w:rPr>
            <w:noProof/>
            <w:webHidden/>
          </w:rPr>
          <w:instrText xml:space="preserve"> PAGEREF _Toc161850382 \h </w:instrText>
        </w:r>
        <w:r>
          <w:rPr>
            <w:noProof/>
            <w:webHidden/>
          </w:rPr>
        </w:r>
        <w:r>
          <w:rPr>
            <w:noProof/>
            <w:webHidden/>
          </w:rPr>
          <w:fldChar w:fldCharType="separate"/>
        </w:r>
        <w:r>
          <w:rPr>
            <w:noProof/>
            <w:webHidden/>
          </w:rPr>
          <w:t>2</w:t>
        </w:r>
        <w:r>
          <w:rPr>
            <w:noProof/>
            <w:webHidden/>
          </w:rPr>
          <w:fldChar w:fldCharType="end"/>
        </w:r>
      </w:hyperlink>
    </w:p>
    <w:p w14:paraId="6CC8781F" w14:textId="66D45054" w:rsidR="00F65461" w:rsidRDefault="00F65461">
      <w:pPr>
        <w:pStyle w:val="TOC1"/>
        <w:rPr>
          <w:rFonts w:asciiTheme="minorHAnsi" w:eastAsiaTheme="minorEastAsia" w:hAnsiTheme="minorHAnsi" w:cstheme="minorBidi"/>
          <w:b w:val="0"/>
          <w:bCs w:val="0"/>
          <w:caps w:val="0"/>
          <w:noProof/>
          <w:kern w:val="2"/>
          <w:sz w:val="22"/>
          <w:szCs w:val="22"/>
          <w14:ligatures w14:val="standardContextual"/>
        </w:rPr>
      </w:pPr>
      <w:hyperlink w:anchor="_Toc161850383" w:history="1">
        <w:r w:rsidRPr="00900A38">
          <w:rPr>
            <w:rStyle w:val="Hyperlink"/>
            <w:noProof/>
          </w:rPr>
          <w:t>Section 3 – What is Versioning?</w:t>
        </w:r>
        <w:r>
          <w:rPr>
            <w:noProof/>
            <w:webHidden/>
          </w:rPr>
          <w:tab/>
        </w:r>
        <w:r>
          <w:rPr>
            <w:noProof/>
            <w:webHidden/>
          </w:rPr>
          <w:fldChar w:fldCharType="begin"/>
        </w:r>
        <w:r>
          <w:rPr>
            <w:noProof/>
            <w:webHidden/>
          </w:rPr>
          <w:instrText xml:space="preserve"> PAGEREF _Toc161850383 \h </w:instrText>
        </w:r>
        <w:r>
          <w:rPr>
            <w:noProof/>
            <w:webHidden/>
          </w:rPr>
        </w:r>
        <w:r>
          <w:rPr>
            <w:noProof/>
            <w:webHidden/>
          </w:rPr>
          <w:fldChar w:fldCharType="separate"/>
        </w:r>
        <w:r>
          <w:rPr>
            <w:noProof/>
            <w:webHidden/>
          </w:rPr>
          <w:t>3</w:t>
        </w:r>
        <w:r>
          <w:rPr>
            <w:noProof/>
            <w:webHidden/>
          </w:rPr>
          <w:fldChar w:fldCharType="end"/>
        </w:r>
      </w:hyperlink>
    </w:p>
    <w:p w14:paraId="61B53BF7" w14:textId="772F206C" w:rsidR="00F65461" w:rsidRDefault="00F65461">
      <w:pPr>
        <w:pStyle w:val="TOC3"/>
        <w:rPr>
          <w:rFonts w:asciiTheme="minorHAnsi" w:eastAsiaTheme="minorEastAsia" w:hAnsiTheme="minorHAnsi" w:cstheme="minorBidi"/>
          <w:i w:val="0"/>
          <w:iCs w:val="0"/>
          <w:kern w:val="2"/>
          <w:sz w:val="22"/>
          <w:szCs w:val="22"/>
          <w14:ligatures w14:val="standardContextual"/>
        </w:rPr>
      </w:pPr>
      <w:hyperlink w:anchor="_Toc161850384" w:history="1">
        <w:r w:rsidRPr="00900A38">
          <w:rPr>
            <w:rStyle w:val="Hyperlink"/>
          </w:rPr>
          <w:t>3.1.1</w:t>
        </w:r>
        <w:r>
          <w:rPr>
            <w:rFonts w:asciiTheme="minorHAnsi" w:eastAsiaTheme="minorEastAsia" w:hAnsiTheme="minorHAnsi" w:cstheme="minorBidi"/>
            <w:i w:val="0"/>
            <w:iCs w:val="0"/>
            <w:kern w:val="2"/>
            <w:sz w:val="22"/>
            <w:szCs w:val="22"/>
            <w14:ligatures w14:val="standardContextual"/>
          </w:rPr>
          <w:tab/>
        </w:r>
        <w:r w:rsidRPr="00900A38">
          <w:rPr>
            <w:rStyle w:val="Hyperlink"/>
          </w:rPr>
          <w:t>Default Version</w:t>
        </w:r>
        <w:r>
          <w:rPr>
            <w:webHidden/>
          </w:rPr>
          <w:tab/>
        </w:r>
        <w:r>
          <w:rPr>
            <w:webHidden/>
          </w:rPr>
          <w:fldChar w:fldCharType="begin"/>
        </w:r>
        <w:r>
          <w:rPr>
            <w:webHidden/>
          </w:rPr>
          <w:instrText xml:space="preserve"> PAGEREF _Toc161850384 \h </w:instrText>
        </w:r>
        <w:r>
          <w:rPr>
            <w:webHidden/>
          </w:rPr>
        </w:r>
        <w:r>
          <w:rPr>
            <w:webHidden/>
          </w:rPr>
          <w:fldChar w:fldCharType="separate"/>
        </w:r>
        <w:r>
          <w:rPr>
            <w:webHidden/>
          </w:rPr>
          <w:t>4</w:t>
        </w:r>
        <w:r>
          <w:rPr>
            <w:webHidden/>
          </w:rPr>
          <w:fldChar w:fldCharType="end"/>
        </w:r>
      </w:hyperlink>
    </w:p>
    <w:p w14:paraId="00CA5291" w14:textId="2C2EEF67" w:rsidR="00F65461" w:rsidRDefault="00F65461">
      <w:pPr>
        <w:pStyle w:val="TOC3"/>
        <w:rPr>
          <w:rFonts w:asciiTheme="minorHAnsi" w:eastAsiaTheme="minorEastAsia" w:hAnsiTheme="minorHAnsi" w:cstheme="minorBidi"/>
          <w:i w:val="0"/>
          <w:iCs w:val="0"/>
          <w:kern w:val="2"/>
          <w:sz w:val="22"/>
          <w:szCs w:val="22"/>
          <w14:ligatures w14:val="standardContextual"/>
        </w:rPr>
      </w:pPr>
      <w:hyperlink w:anchor="_Toc161850385" w:history="1">
        <w:r w:rsidRPr="00900A38">
          <w:rPr>
            <w:rStyle w:val="Hyperlink"/>
          </w:rPr>
          <w:t>3.1.2</w:t>
        </w:r>
        <w:r>
          <w:rPr>
            <w:rFonts w:asciiTheme="minorHAnsi" w:eastAsiaTheme="minorEastAsia" w:hAnsiTheme="minorHAnsi" w:cstheme="minorBidi"/>
            <w:i w:val="0"/>
            <w:iCs w:val="0"/>
            <w:kern w:val="2"/>
            <w:sz w:val="22"/>
            <w:szCs w:val="22"/>
            <w14:ligatures w14:val="standardContextual"/>
          </w:rPr>
          <w:tab/>
        </w:r>
        <w:r w:rsidRPr="00900A38">
          <w:rPr>
            <w:rStyle w:val="Hyperlink"/>
          </w:rPr>
          <w:t>Versioning Workflows</w:t>
        </w:r>
        <w:r>
          <w:rPr>
            <w:webHidden/>
          </w:rPr>
          <w:tab/>
        </w:r>
        <w:r>
          <w:rPr>
            <w:webHidden/>
          </w:rPr>
          <w:fldChar w:fldCharType="begin"/>
        </w:r>
        <w:r>
          <w:rPr>
            <w:webHidden/>
          </w:rPr>
          <w:instrText xml:space="preserve"> PAGEREF _Toc161850385 \h </w:instrText>
        </w:r>
        <w:r>
          <w:rPr>
            <w:webHidden/>
          </w:rPr>
        </w:r>
        <w:r>
          <w:rPr>
            <w:webHidden/>
          </w:rPr>
          <w:fldChar w:fldCharType="separate"/>
        </w:r>
        <w:r>
          <w:rPr>
            <w:webHidden/>
          </w:rPr>
          <w:t>5</w:t>
        </w:r>
        <w:r>
          <w:rPr>
            <w:webHidden/>
          </w:rPr>
          <w:fldChar w:fldCharType="end"/>
        </w:r>
      </w:hyperlink>
    </w:p>
    <w:p w14:paraId="6CCE445D" w14:textId="7A2594F8" w:rsidR="00F65461" w:rsidRDefault="00F65461">
      <w:pPr>
        <w:pStyle w:val="TOC3"/>
        <w:rPr>
          <w:rFonts w:asciiTheme="minorHAnsi" w:eastAsiaTheme="minorEastAsia" w:hAnsiTheme="minorHAnsi" w:cstheme="minorBidi"/>
          <w:i w:val="0"/>
          <w:iCs w:val="0"/>
          <w:kern w:val="2"/>
          <w:sz w:val="22"/>
          <w:szCs w:val="22"/>
          <w14:ligatures w14:val="standardContextual"/>
        </w:rPr>
      </w:pPr>
      <w:hyperlink w:anchor="_Toc161850386" w:history="1">
        <w:r w:rsidRPr="00900A38">
          <w:rPr>
            <w:rStyle w:val="Hyperlink"/>
          </w:rPr>
          <w:t>3.1.3</w:t>
        </w:r>
        <w:r>
          <w:rPr>
            <w:rFonts w:asciiTheme="minorHAnsi" w:eastAsiaTheme="minorEastAsia" w:hAnsiTheme="minorHAnsi" w:cstheme="minorBidi"/>
            <w:i w:val="0"/>
            <w:iCs w:val="0"/>
            <w:kern w:val="2"/>
            <w:sz w:val="22"/>
            <w:szCs w:val="22"/>
            <w14:ligatures w14:val="standardContextual"/>
          </w:rPr>
          <w:tab/>
        </w:r>
        <w:r w:rsidRPr="00900A38">
          <w:rPr>
            <w:rStyle w:val="Hyperlink"/>
          </w:rPr>
          <w:t>Database States and Versions</w:t>
        </w:r>
        <w:r>
          <w:rPr>
            <w:webHidden/>
          </w:rPr>
          <w:tab/>
        </w:r>
        <w:r>
          <w:rPr>
            <w:webHidden/>
          </w:rPr>
          <w:fldChar w:fldCharType="begin"/>
        </w:r>
        <w:r>
          <w:rPr>
            <w:webHidden/>
          </w:rPr>
          <w:instrText xml:space="preserve"> PAGEREF _Toc161850386 \h </w:instrText>
        </w:r>
        <w:r>
          <w:rPr>
            <w:webHidden/>
          </w:rPr>
        </w:r>
        <w:r>
          <w:rPr>
            <w:webHidden/>
          </w:rPr>
          <w:fldChar w:fldCharType="separate"/>
        </w:r>
        <w:r>
          <w:rPr>
            <w:webHidden/>
          </w:rPr>
          <w:t>6</w:t>
        </w:r>
        <w:r>
          <w:rPr>
            <w:webHidden/>
          </w:rPr>
          <w:fldChar w:fldCharType="end"/>
        </w:r>
      </w:hyperlink>
    </w:p>
    <w:p w14:paraId="40218CC3" w14:textId="5172C4A4" w:rsidR="00F65461" w:rsidRDefault="00F65461">
      <w:pPr>
        <w:pStyle w:val="TOC3"/>
        <w:rPr>
          <w:rFonts w:asciiTheme="minorHAnsi" w:eastAsiaTheme="minorEastAsia" w:hAnsiTheme="minorHAnsi" w:cstheme="minorBidi"/>
          <w:i w:val="0"/>
          <w:iCs w:val="0"/>
          <w:kern w:val="2"/>
          <w:sz w:val="22"/>
          <w:szCs w:val="22"/>
          <w14:ligatures w14:val="standardContextual"/>
        </w:rPr>
      </w:pPr>
      <w:hyperlink w:anchor="_Toc161850387" w:history="1">
        <w:r w:rsidRPr="00900A38">
          <w:rPr>
            <w:rStyle w:val="Hyperlink"/>
          </w:rPr>
          <w:t>3.1.4</w:t>
        </w:r>
        <w:r>
          <w:rPr>
            <w:rFonts w:asciiTheme="minorHAnsi" w:eastAsiaTheme="minorEastAsia" w:hAnsiTheme="minorHAnsi" w:cstheme="minorBidi"/>
            <w:i w:val="0"/>
            <w:iCs w:val="0"/>
            <w:kern w:val="2"/>
            <w:sz w:val="22"/>
            <w:szCs w:val="22"/>
            <w14:ligatures w14:val="standardContextual"/>
          </w:rPr>
          <w:tab/>
        </w:r>
        <w:r w:rsidRPr="00900A38">
          <w:rPr>
            <w:rStyle w:val="Hyperlink"/>
          </w:rPr>
          <w:t>Version Management</w:t>
        </w:r>
        <w:r>
          <w:rPr>
            <w:webHidden/>
          </w:rPr>
          <w:tab/>
        </w:r>
        <w:r>
          <w:rPr>
            <w:webHidden/>
          </w:rPr>
          <w:fldChar w:fldCharType="begin"/>
        </w:r>
        <w:r>
          <w:rPr>
            <w:webHidden/>
          </w:rPr>
          <w:instrText xml:space="preserve"> PAGEREF _Toc161850387 \h </w:instrText>
        </w:r>
        <w:r>
          <w:rPr>
            <w:webHidden/>
          </w:rPr>
        </w:r>
        <w:r>
          <w:rPr>
            <w:webHidden/>
          </w:rPr>
          <w:fldChar w:fldCharType="separate"/>
        </w:r>
        <w:r>
          <w:rPr>
            <w:webHidden/>
          </w:rPr>
          <w:t>9</w:t>
        </w:r>
        <w:r>
          <w:rPr>
            <w:webHidden/>
          </w:rPr>
          <w:fldChar w:fldCharType="end"/>
        </w:r>
      </w:hyperlink>
    </w:p>
    <w:p w14:paraId="6221E649" w14:textId="3C1B5B75" w:rsidR="00F65461" w:rsidRDefault="00F65461">
      <w:pPr>
        <w:pStyle w:val="TOC3"/>
        <w:rPr>
          <w:rFonts w:asciiTheme="minorHAnsi" w:eastAsiaTheme="minorEastAsia" w:hAnsiTheme="minorHAnsi" w:cstheme="minorBidi"/>
          <w:i w:val="0"/>
          <w:iCs w:val="0"/>
          <w:kern w:val="2"/>
          <w:sz w:val="22"/>
          <w:szCs w:val="22"/>
          <w14:ligatures w14:val="standardContextual"/>
        </w:rPr>
      </w:pPr>
      <w:hyperlink w:anchor="_Toc161850388" w:history="1">
        <w:r w:rsidRPr="00900A38">
          <w:rPr>
            <w:rStyle w:val="Hyperlink"/>
          </w:rPr>
          <w:t>3.1.5</w:t>
        </w:r>
        <w:r>
          <w:rPr>
            <w:rFonts w:asciiTheme="minorHAnsi" w:eastAsiaTheme="minorEastAsia" w:hAnsiTheme="minorHAnsi" w:cstheme="minorBidi"/>
            <w:i w:val="0"/>
            <w:iCs w:val="0"/>
            <w:kern w:val="2"/>
            <w:sz w:val="22"/>
            <w:szCs w:val="22"/>
            <w14:ligatures w14:val="standardContextual"/>
          </w:rPr>
          <w:tab/>
        </w:r>
        <w:r w:rsidRPr="00900A38">
          <w:rPr>
            <w:rStyle w:val="Hyperlink"/>
          </w:rPr>
          <w:t>Reconcile</w:t>
        </w:r>
        <w:r>
          <w:rPr>
            <w:webHidden/>
          </w:rPr>
          <w:tab/>
        </w:r>
        <w:r>
          <w:rPr>
            <w:webHidden/>
          </w:rPr>
          <w:fldChar w:fldCharType="begin"/>
        </w:r>
        <w:r>
          <w:rPr>
            <w:webHidden/>
          </w:rPr>
          <w:instrText xml:space="preserve"> PAGEREF _Toc161850388 \h </w:instrText>
        </w:r>
        <w:r>
          <w:rPr>
            <w:webHidden/>
          </w:rPr>
        </w:r>
        <w:r>
          <w:rPr>
            <w:webHidden/>
          </w:rPr>
          <w:fldChar w:fldCharType="separate"/>
        </w:r>
        <w:r>
          <w:rPr>
            <w:webHidden/>
          </w:rPr>
          <w:t>24</w:t>
        </w:r>
        <w:r>
          <w:rPr>
            <w:webHidden/>
          </w:rPr>
          <w:fldChar w:fldCharType="end"/>
        </w:r>
      </w:hyperlink>
    </w:p>
    <w:p w14:paraId="498C695E" w14:textId="691D9C9E" w:rsidR="00F65461" w:rsidRDefault="00F65461">
      <w:pPr>
        <w:pStyle w:val="TOC3"/>
        <w:rPr>
          <w:rFonts w:asciiTheme="minorHAnsi" w:eastAsiaTheme="minorEastAsia" w:hAnsiTheme="minorHAnsi" w:cstheme="minorBidi"/>
          <w:i w:val="0"/>
          <w:iCs w:val="0"/>
          <w:kern w:val="2"/>
          <w:sz w:val="22"/>
          <w:szCs w:val="22"/>
          <w14:ligatures w14:val="standardContextual"/>
        </w:rPr>
      </w:pPr>
      <w:hyperlink w:anchor="_Toc161850389" w:history="1">
        <w:r w:rsidRPr="00900A38">
          <w:rPr>
            <w:rStyle w:val="Hyperlink"/>
          </w:rPr>
          <w:t>3.1.6</w:t>
        </w:r>
        <w:r>
          <w:rPr>
            <w:rFonts w:asciiTheme="minorHAnsi" w:eastAsiaTheme="minorEastAsia" w:hAnsiTheme="minorHAnsi" w:cstheme="minorBidi"/>
            <w:i w:val="0"/>
            <w:iCs w:val="0"/>
            <w:kern w:val="2"/>
            <w:sz w:val="22"/>
            <w:szCs w:val="22"/>
            <w14:ligatures w14:val="standardContextual"/>
          </w:rPr>
          <w:tab/>
        </w:r>
        <w:r w:rsidRPr="00900A38">
          <w:rPr>
            <w:rStyle w:val="Hyperlink"/>
          </w:rPr>
          <w:t>Possible Conflicts during Reconciliation</w:t>
        </w:r>
        <w:r>
          <w:rPr>
            <w:webHidden/>
          </w:rPr>
          <w:tab/>
        </w:r>
        <w:r>
          <w:rPr>
            <w:webHidden/>
          </w:rPr>
          <w:fldChar w:fldCharType="begin"/>
        </w:r>
        <w:r>
          <w:rPr>
            <w:webHidden/>
          </w:rPr>
          <w:instrText xml:space="preserve"> PAGEREF _Toc161850389 \h </w:instrText>
        </w:r>
        <w:r>
          <w:rPr>
            <w:webHidden/>
          </w:rPr>
        </w:r>
        <w:r>
          <w:rPr>
            <w:webHidden/>
          </w:rPr>
          <w:fldChar w:fldCharType="separate"/>
        </w:r>
        <w:r>
          <w:rPr>
            <w:webHidden/>
          </w:rPr>
          <w:t>26</w:t>
        </w:r>
        <w:r>
          <w:rPr>
            <w:webHidden/>
          </w:rPr>
          <w:fldChar w:fldCharType="end"/>
        </w:r>
      </w:hyperlink>
    </w:p>
    <w:p w14:paraId="2AB315BD" w14:textId="411F0D45" w:rsidR="00F65461" w:rsidRDefault="00F65461">
      <w:pPr>
        <w:pStyle w:val="TOC3"/>
        <w:rPr>
          <w:rFonts w:asciiTheme="minorHAnsi" w:eastAsiaTheme="minorEastAsia" w:hAnsiTheme="minorHAnsi" w:cstheme="minorBidi"/>
          <w:i w:val="0"/>
          <w:iCs w:val="0"/>
          <w:kern w:val="2"/>
          <w:sz w:val="22"/>
          <w:szCs w:val="22"/>
          <w14:ligatures w14:val="standardContextual"/>
        </w:rPr>
      </w:pPr>
      <w:hyperlink w:anchor="_Toc161850390" w:history="1">
        <w:r w:rsidRPr="00900A38">
          <w:rPr>
            <w:rStyle w:val="Hyperlink"/>
          </w:rPr>
          <w:t>3.1.7</w:t>
        </w:r>
        <w:r>
          <w:rPr>
            <w:rFonts w:asciiTheme="minorHAnsi" w:eastAsiaTheme="minorEastAsia" w:hAnsiTheme="minorHAnsi" w:cstheme="minorBidi"/>
            <w:i w:val="0"/>
            <w:iCs w:val="0"/>
            <w:kern w:val="2"/>
            <w:sz w:val="22"/>
            <w:szCs w:val="22"/>
            <w14:ligatures w14:val="standardContextual"/>
          </w:rPr>
          <w:tab/>
        </w:r>
        <w:r w:rsidRPr="00900A38">
          <w:rPr>
            <w:rStyle w:val="Hyperlink"/>
          </w:rPr>
          <w:t>Post</w:t>
        </w:r>
        <w:r>
          <w:rPr>
            <w:webHidden/>
          </w:rPr>
          <w:tab/>
        </w:r>
        <w:r>
          <w:rPr>
            <w:webHidden/>
          </w:rPr>
          <w:fldChar w:fldCharType="begin"/>
        </w:r>
        <w:r>
          <w:rPr>
            <w:webHidden/>
          </w:rPr>
          <w:instrText xml:space="preserve"> PAGEREF _Toc161850390 \h </w:instrText>
        </w:r>
        <w:r>
          <w:rPr>
            <w:webHidden/>
          </w:rPr>
        </w:r>
        <w:r>
          <w:rPr>
            <w:webHidden/>
          </w:rPr>
          <w:fldChar w:fldCharType="separate"/>
        </w:r>
        <w:r>
          <w:rPr>
            <w:webHidden/>
          </w:rPr>
          <w:t>27</w:t>
        </w:r>
        <w:r>
          <w:rPr>
            <w:webHidden/>
          </w:rPr>
          <w:fldChar w:fldCharType="end"/>
        </w:r>
      </w:hyperlink>
    </w:p>
    <w:p w14:paraId="3355BE4A" w14:textId="25608D7C" w:rsidR="00F65461" w:rsidRDefault="00F65461">
      <w:pPr>
        <w:pStyle w:val="TOC3"/>
        <w:rPr>
          <w:rFonts w:asciiTheme="minorHAnsi" w:eastAsiaTheme="minorEastAsia" w:hAnsiTheme="minorHAnsi" w:cstheme="minorBidi"/>
          <w:i w:val="0"/>
          <w:iCs w:val="0"/>
          <w:kern w:val="2"/>
          <w:sz w:val="22"/>
          <w:szCs w:val="22"/>
          <w14:ligatures w14:val="standardContextual"/>
        </w:rPr>
      </w:pPr>
      <w:hyperlink w:anchor="_Toc161850391" w:history="1">
        <w:r w:rsidRPr="00900A38">
          <w:rPr>
            <w:rStyle w:val="Hyperlink"/>
          </w:rPr>
          <w:t>3.1.8</w:t>
        </w:r>
        <w:r>
          <w:rPr>
            <w:rFonts w:asciiTheme="minorHAnsi" w:eastAsiaTheme="minorEastAsia" w:hAnsiTheme="minorHAnsi" w:cstheme="minorBidi"/>
            <w:i w:val="0"/>
            <w:iCs w:val="0"/>
            <w:kern w:val="2"/>
            <w:sz w:val="22"/>
            <w:szCs w:val="22"/>
            <w14:ligatures w14:val="standardContextual"/>
          </w:rPr>
          <w:tab/>
        </w:r>
        <w:r w:rsidRPr="00900A38">
          <w:rPr>
            <w:rStyle w:val="Hyperlink"/>
          </w:rPr>
          <w:t>Compress</w:t>
        </w:r>
        <w:r>
          <w:rPr>
            <w:webHidden/>
          </w:rPr>
          <w:tab/>
        </w:r>
        <w:r>
          <w:rPr>
            <w:webHidden/>
          </w:rPr>
          <w:fldChar w:fldCharType="begin"/>
        </w:r>
        <w:r>
          <w:rPr>
            <w:webHidden/>
          </w:rPr>
          <w:instrText xml:space="preserve"> PAGEREF _Toc161850391 \h </w:instrText>
        </w:r>
        <w:r>
          <w:rPr>
            <w:webHidden/>
          </w:rPr>
        </w:r>
        <w:r>
          <w:rPr>
            <w:webHidden/>
          </w:rPr>
          <w:fldChar w:fldCharType="separate"/>
        </w:r>
        <w:r>
          <w:rPr>
            <w:webHidden/>
          </w:rPr>
          <w:t>28</w:t>
        </w:r>
        <w:r>
          <w:rPr>
            <w:webHidden/>
          </w:rPr>
          <w:fldChar w:fldCharType="end"/>
        </w:r>
      </w:hyperlink>
    </w:p>
    <w:p w14:paraId="7B71F36C" w14:textId="61062F51" w:rsidR="00F65461" w:rsidRDefault="00F65461">
      <w:pPr>
        <w:pStyle w:val="TOC3"/>
        <w:rPr>
          <w:rFonts w:asciiTheme="minorHAnsi" w:eastAsiaTheme="minorEastAsia" w:hAnsiTheme="minorHAnsi" w:cstheme="minorBidi"/>
          <w:i w:val="0"/>
          <w:iCs w:val="0"/>
          <w:kern w:val="2"/>
          <w:sz w:val="22"/>
          <w:szCs w:val="22"/>
          <w14:ligatures w14:val="standardContextual"/>
        </w:rPr>
      </w:pPr>
      <w:hyperlink w:anchor="_Toc161850392" w:history="1">
        <w:r w:rsidRPr="00900A38">
          <w:rPr>
            <w:rStyle w:val="Hyperlink"/>
          </w:rPr>
          <w:t>3.1.9</w:t>
        </w:r>
        <w:r>
          <w:rPr>
            <w:rFonts w:asciiTheme="minorHAnsi" w:eastAsiaTheme="minorEastAsia" w:hAnsiTheme="minorHAnsi" w:cstheme="minorBidi"/>
            <w:i w:val="0"/>
            <w:iCs w:val="0"/>
            <w:kern w:val="2"/>
            <w:sz w:val="22"/>
            <w:szCs w:val="22"/>
            <w14:ligatures w14:val="standardContextual"/>
          </w:rPr>
          <w:tab/>
        </w:r>
        <w:r w:rsidRPr="00900A38">
          <w:rPr>
            <w:rStyle w:val="Hyperlink"/>
          </w:rPr>
          <w:t>Versioning Options</w:t>
        </w:r>
        <w:r>
          <w:rPr>
            <w:webHidden/>
          </w:rPr>
          <w:tab/>
        </w:r>
        <w:r>
          <w:rPr>
            <w:webHidden/>
          </w:rPr>
          <w:fldChar w:fldCharType="begin"/>
        </w:r>
        <w:r>
          <w:rPr>
            <w:webHidden/>
          </w:rPr>
          <w:instrText xml:space="preserve"> PAGEREF _Toc161850392 \h </w:instrText>
        </w:r>
        <w:r>
          <w:rPr>
            <w:webHidden/>
          </w:rPr>
        </w:r>
        <w:r>
          <w:rPr>
            <w:webHidden/>
          </w:rPr>
          <w:fldChar w:fldCharType="separate"/>
        </w:r>
        <w:r>
          <w:rPr>
            <w:webHidden/>
          </w:rPr>
          <w:t>29</w:t>
        </w:r>
        <w:r>
          <w:rPr>
            <w:webHidden/>
          </w:rPr>
          <w:fldChar w:fldCharType="end"/>
        </w:r>
      </w:hyperlink>
    </w:p>
    <w:p w14:paraId="5D946E91" w14:textId="14848637" w:rsidR="00F65461" w:rsidRDefault="00F65461">
      <w:pPr>
        <w:pStyle w:val="TOC2"/>
        <w:tabs>
          <w:tab w:val="left" w:pos="72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1850393" w:history="1">
        <w:r w:rsidRPr="00900A38">
          <w:rPr>
            <w:rStyle w:val="Hyperlink"/>
            <w:noProof/>
          </w:rPr>
          <w:t>3.2</w:t>
        </w:r>
        <w:r>
          <w:rPr>
            <w:rFonts w:asciiTheme="minorHAnsi" w:eastAsiaTheme="minorEastAsia" w:hAnsiTheme="minorHAnsi" w:cstheme="minorBidi"/>
            <w:smallCaps w:val="0"/>
            <w:noProof/>
            <w:kern w:val="2"/>
            <w:sz w:val="22"/>
            <w:szCs w:val="22"/>
            <w14:ligatures w14:val="standardContextual"/>
          </w:rPr>
          <w:tab/>
        </w:r>
        <w:r w:rsidRPr="00900A38">
          <w:rPr>
            <w:rStyle w:val="Hyperlink"/>
            <w:noProof/>
          </w:rPr>
          <w:t>Summary</w:t>
        </w:r>
        <w:r>
          <w:rPr>
            <w:noProof/>
            <w:webHidden/>
          </w:rPr>
          <w:tab/>
        </w:r>
        <w:r>
          <w:rPr>
            <w:noProof/>
            <w:webHidden/>
          </w:rPr>
          <w:fldChar w:fldCharType="begin"/>
        </w:r>
        <w:r>
          <w:rPr>
            <w:noProof/>
            <w:webHidden/>
          </w:rPr>
          <w:instrText xml:space="preserve"> PAGEREF _Toc161850393 \h </w:instrText>
        </w:r>
        <w:r>
          <w:rPr>
            <w:noProof/>
            <w:webHidden/>
          </w:rPr>
        </w:r>
        <w:r>
          <w:rPr>
            <w:noProof/>
            <w:webHidden/>
          </w:rPr>
          <w:fldChar w:fldCharType="separate"/>
        </w:r>
        <w:r>
          <w:rPr>
            <w:noProof/>
            <w:webHidden/>
          </w:rPr>
          <w:t>32</w:t>
        </w:r>
        <w:r>
          <w:rPr>
            <w:noProof/>
            <w:webHidden/>
          </w:rPr>
          <w:fldChar w:fldCharType="end"/>
        </w:r>
      </w:hyperlink>
    </w:p>
    <w:p w14:paraId="2262A617" w14:textId="46A6DD44" w:rsidR="00F65461" w:rsidRDefault="00F65461">
      <w:pPr>
        <w:pStyle w:val="TOC1"/>
        <w:rPr>
          <w:rFonts w:asciiTheme="minorHAnsi" w:eastAsiaTheme="minorEastAsia" w:hAnsiTheme="minorHAnsi" w:cstheme="minorBidi"/>
          <w:b w:val="0"/>
          <w:bCs w:val="0"/>
          <w:caps w:val="0"/>
          <w:noProof/>
          <w:kern w:val="2"/>
          <w:sz w:val="22"/>
          <w:szCs w:val="22"/>
          <w14:ligatures w14:val="standardContextual"/>
        </w:rPr>
      </w:pPr>
      <w:hyperlink w:anchor="_Toc161850394" w:history="1">
        <w:r w:rsidRPr="00900A38">
          <w:rPr>
            <w:rStyle w:val="Hyperlink"/>
            <w:noProof/>
          </w:rPr>
          <w:t>Section 4 – FAQs</w:t>
        </w:r>
        <w:r>
          <w:rPr>
            <w:noProof/>
            <w:webHidden/>
          </w:rPr>
          <w:tab/>
        </w:r>
        <w:r>
          <w:rPr>
            <w:noProof/>
            <w:webHidden/>
          </w:rPr>
          <w:fldChar w:fldCharType="begin"/>
        </w:r>
        <w:r>
          <w:rPr>
            <w:noProof/>
            <w:webHidden/>
          </w:rPr>
          <w:instrText xml:space="preserve"> PAGEREF _Toc161850394 \h </w:instrText>
        </w:r>
        <w:r>
          <w:rPr>
            <w:noProof/>
            <w:webHidden/>
          </w:rPr>
        </w:r>
        <w:r>
          <w:rPr>
            <w:noProof/>
            <w:webHidden/>
          </w:rPr>
          <w:fldChar w:fldCharType="separate"/>
        </w:r>
        <w:r>
          <w:rPr>
            <w:noProof/>
            <w:webHidden/>
          </w:rPr>
          <w:t>33</w:t>
        </w:r>
        <w:r>
          <w:rPr>
            <w:noProof/>
            <w:webHidden/>
          </w:rPr>
          <w:fldChar w:fldCharType="end"/>
        </w:r>
      </w:hyperlink>
    </w:p>
    <w:p w14:paraId="3D8A8C09" w14:textId="4E868782" w:rsidR="00F65461" w:rsidRDefault="00F65461">
      <w:pPr>
        <w:pStyle w:val="TOC1"/>
        <w:rPr>
          <w:rFonts w:asciiTheme="minorHAnsi" w:eastAsiaTheme="minorEastAsia" w:hAnsiTheme="minorHAnsi" w:cstheme="minorBidi"/>
          <w:b w:val="0"/>
          <w:bCs w:val="0"/>
          <w:caps w:val="0"/>
          <w:noProof/>
          <w:kern w:val="2"/>
          <w:sz w:val="22"/>
          <w:szCs w:val="22"/>
          <w14:ligatures w14:val="standardContextual"/>
        </w:rPr>
      </w:pPr>
      <w:hyperlink w:anchor="_Toc161850395" w:history="1">
        <w:r w:rsidRPr="00900A38">
          <w:rPr>
            <w:rStyle w:val="Hyperlink"/>
            <w:noProof/>
          </w:rPr>
          <w:t>Appendix A – References</w:t>
        </w:r>
        <w:r>
          <w:rPr>
            <w:noProof/>
            <w:webHidden/>
          </w:rPr>
          <w:tab/>
        </w:r>
        <w:r>
          <w:rPr>
            <w:noProof/>
            <w:webHidden/>
          </w:rPr>
          <w:fldChar w:fldCharType="begin"/>
        </w:r>
        <w:r>
          <w:rPr>
            <w:noProof/>
            <w:webHidden/>
          </w:rPr>
          <w:instrText xml:space="preserve"> PAGEREF _Toc161850395 \h </w:instrText>
        </w:r>
        <w:r>
          <w:rPr>
            <w:noProof/>
            <w:webHidden/>
          </w:rPr>
        </w:r>
        <w:r>
          <w:rPr>
            <w:noProof/>
            <w:webHidden/>
          </w:rPr>
          <w:fldChar w:fldCharType="separate"/>
        </w:r>
        <w:r>
          <w:rPr>
            <w:noProof/>
            <w:webHidden/>
          </w:rPr>
          <w:t>A-1</w:t>
        </w:r>
        <w:r>
          <w:rPr>
            <w:noProof/>
            <w:webHidden/>
          </w:rPr>
          <w:fldChar w:fldCharType="end"/>
        </w:r>
      </w:hyperlink>
    </w:p>
    <w:p w14:paraId="37AB604A" w14:textId="072AFA48" w:rsidR="006026FC" w:rsidRPr="00F96D69" w:rsidRDefault="008A6655" w:rsidP="00F96D69">
      <w:pPr>
        <w:spacing w:before="0" w:after="0"/>
        <w:contextualSpacing/>
        <w:sectPr w:rsidR="006026FC" w:rsidRPr="00F96D69" w:rsidSect="004C402F">
          <w:pgSz w:w="12240" w:h="15840" w:code="1"/>
          <w:pgMar w:top="1440" w:right="1440" w:bottom="1440" w:left="1440" w:header="720" w:footer="720" w:gutter="0"/>
          <w:paperSrc w:first="83" w:other="83"/>
          <w:pgNumType w:fmt="lowerRoman"/>
          <w:cols w:space="720"/>
          <w:noEndnote/>
        </w:sectPr>
      </w:pPr>
      <w:r>
        <w:rPr>
          <w:b/>
          <w:caps/>
        </w:rPr>
        <w:fldChar w:fldCharType="end"/>
      </w:r>
    </w:p>
    <w:p w14:paraId="129AB18F" w14:textId="21903E4C" w:rsidR="00200CC6" w:rsidRDefault="00200CC6" w:rsidP="00200CC6">
      <w:pPr>
        <w:pStyle w:val="Heading1"/>
      </w:pPr>
      <w:bookmarkStart w:id="5" w:name="_Running_the_Uninstall.vbs_1"/>
      <w:bookmarkStart w:id="6" w:name="_Installing_the_9.3"/>
      <w:bookmarkStart w:id="7" w:name="_Running_the_Uninstall.vbs_2"/>
      <w:bookmarkStart w:id="8" w:name="_Running_the_Uninstall.vbs"/>
      <w:bookmarkStart w:id="9" w:name="_Toc161850378"/>
      <w:bookmarkStart w:id="10" w:name="_Toc462385577"/>
      <w:bookmarkStart w:id="11" w:name="_Ref447796819"/>
      <w:bookmarkEnd w:id="5"/>
      <w:bookmarkEnd w:id="6"/>
      <w:bookmarkEnd w:id="7"/>
      <w:bookmarkEnd w:id="8"/>
      <w:r>
        <w:lastRenderedPageBreak/>
        <w:t>Introduction</w:t>
      </w:r>
      <w:bookmarkEnd w:id="9"/>
    </w:p>
    <w:p w14:paraId="16BD10E1" w14:textId="2EF2DA48" w:rsidR="003D207F" w:rsidRDefault="006A652D" w:rsidP="00C57986">
      <w:pPr>
        <w:pStyle w:val="Heading2"/>
      </w:pPr>
      <w:bookmarkStart w:id="12" w:name="_Toc161850379"/>
      <w:r>
        <w:t>Purpose</w:t>
      </w:r>
      <w:bookmarkEnd w:id="12"/>
    </w:p>
    <w:p w14:paraId="666AA4C2" w14:textId="3057ACCD" w:rsidR="006A652D" w:rsidRDefault="000578C0" w:rsidP="000D5D97">
      <w:pPr>
        <w:spacing w:before="220" w:after="220"/>
      </w:pPr>
      <w:r>
        <w:t xml:space="preserve">This </w:t>
      </w:r>
      <w:r w:rsidR="00ED7C62">
        <w:t xml:space="preserve">installation guide </w:t>
      </w:r>
      <w:r>
        <w:t xml:space="preserve">provides </w:t>
      </w:r>
      <w:r w:rsidR="00ED7C62">
        <w:t xml:space="preserve">the information necessary to </w:t>
      </w:r>
      <w:r w:rsidR="00E52BFC">
        <w:t xml:space="preserve">understanding enterprise </w:t>
      </w:r>
      <w:proofErr w:type="spellStart"/>
      <w:r w:rsidR="00E52BFC">
        <w:t>gdb</w:t>
      </w:r>
      <w:proofErr w:type="spellEnd"/>
      <w:r w:rsidR="00E52BFC">
        <w:t xml:space="preserve"> versioning</w:t>
      </w:r>
      <w:r>
        <w:t>.</w:t>
      </w:r>
    </w:p>
    <w:p w14:paraId="170AF9E8" w14:textId="7F2A5C5D" w:rsidR="003D207F" w:rsidRDefault="006A652D" w:rsidP="000D5D97">
      <w:pPr>
        <w:pStyle w:val="Heading2"/>
      </w:pPr>
      <w:bookmarkStart w:id="13" w:name="_Toc161850380"/>
      <w:r>
        <w:t>Scope</w:t>
      </w:r>
      <w:bookmarkEnd w:id="13"/>
    </w:p>
    <w:p w14:paraId="243F9D8A" w14:textId="2CB3AE1E" w:rsidR="006A652D" w:rsidRDefault="000578C0" w:rsidP="000D5D97">
      <w:r>
        <w:t xml:space="preserve">This document covers all required steps for </w:t>
      </w:r>
      <w:r w:rsidR="00E52BFC">
        <w:t xml:space="preserve">understanding enterprise </w:t>
      </w:r>
      <w:proofErr w:type="spellStart"/>
      <w:r w:rsidR="00E52BFC">
        <w:t>gdb</w:t>
      </w:r>
      <w:proofErr w:type="spellEnd"/>
      <w:r w:rsidR="00E52BFC">
        <w:t xml:space="preserve"> versioning</w:t>
      </w:r>
      <w:r w:rsidR="007C6632">
        <w:t>.</w:t>
      </w:r>
      <w:r>
        <w:t xml:space="preserve"> </w:t>
      </w:r>
    </w:p>
    <w:p w14:paraId="38DA4614" w14:textId="77777777" w:rsidR="00152379" w:rsidRPr="00E01172" w:rsidRDefault="00152379" w:rsidP="000D5D97">
      <w:pPr>
        <w:pStyle w:val="Heading2"/>
      </w:pPr>
      <w:bookmarkStart w:id="14" w:name="_Toc165174626"/>
      <w:bookmarkStart w:id="15" w:name="_Toc421002643"/>
      <w:bookmarkStart w:id="16" w:name="_Toc161850381"/>
      <w:r>
        <w:t>Document Conventions</w:t>
      </w:r>
      <w:bookmarkEnd w:id="14"/>
      <w:bookmarkEnd w:id="15"/>
      <w:bookmarkEnd w:id="16"/>
    </w:p>
    <w:p w14:paraId="28BF350C" w14:textId="44ED0D57" w:rsidR="00152379" w:rsidRPr="006C59A5" w:rsidRDefault="00990FC9" w:rsidP="000D5D97">
      <w:pPr>
        <w:keepNext/>
      </w:pPr>
      <w:r w:rsidRPr="00990FC9">
        <w:rPr>
          <w:rStyle w:val="REF"/>
        </w:rPr>
        <w:fldChar w:fldCharType="begin"/>
      </w:r>
      <w:r w:rsidRPr="00990FC9">
        <w:rPr>
          <w:rStyle w:val="REF"/>
        </w:rPr>
        <w:instrText xml:space="preserve"> REF _Ref36200474 \h </w:instrText>
      </w:r>
      <w:r>
        <w:rPr>
          <w:rStyle w:val="REF"/>
        </w:rPr>
        <w:instrText xml:space="preserve"> \* MERGEFORMAT </w:instrText>
      </w:r>
      <w:r w:rsidRPr="00990FC9">
        <w:rPr>
          <w:rStyle w:val="REF"/>
        </w:rPr>
      </w:r>
      <w:r w:rsidRPr="00990FC9">
        <w:rPr>
          <w:rStyle w:val="REF"/>
        </w:rPr>
        <w:fldChar w:fldCharType="separate"/>
      </w:r>
      <w:r w:rsidR="00646EF6" w:rsidRPr="00646EF6">
        <w:rPr>
          <w:rStyle w:val="REF"/>
        </w:rPr>
        <w:t>Table 1</w:t>
      </w:r>
      <w:r w:rsidR="00646EF6" w:rsidRPr="00646EF6">
        <w:rPr>
          <w:rStyle w:val="REF"/>
        </w:rPr>
        <w:noBreakHyphen/>
        <w:t>1</w:t>
      </w:r>
      <w:r w:rsidRPr="00990FC9">
        <w:rPr>
          <w:rStyle w:val="REF"/>
        </w:rPr>
        <w:fldChar w:fldCharType="end"/>
      </w:r>
      <w:r>
        <w:t xml:space="preserve"> </w:t>
      </w:r>
      <w:r w:rsidR="00152379">
        <w:t xml:space="preserve">describes the conventions used in </w:t>
      </w:r>
      <w:r w:rsidR="00A24667">
        <w:t xml:space="preserve">this </w:t>
      </w:r>
      <w:r w:rsidR="00152379">
        <w:t>document</w:t>
      </w:r>
      <w:r w:rsidR="00045107">
        <w:t>ation</w:t>
      </w:r>
      <w:r w:rsidR="00894392">
        <w:t xml:space="preserve">. </w:t>
      </w:r>
      <w:r w:rsidR="007155FC">
        <w:t xml:space="preserve"> </w:t>
      </w:r>
    </w:p>
    <w:p w14:paraId="4A62E7A6" w14:textId="0AC8463F" w:rsidR="00152379" w:rsidRDefault="005301CC" w:rsidP="005301CC">
      <w:pPr>
        <w:pStyle w:val="Caption"/>
        <w:keepNext/>
        <w:tabs>
          <w:tab w:val="left" w:pos="2420"/>
          <w:tab w:val="center" w:pos="4680"/>
        </w:tabs>
        <w:jc w:val="left"/>
      </w:pPr>
      <w:bookmarkStart w:id="17" w:name="_Ref165166338"/>
      <w:bookmarkStart w:id="18" w:name="_Toc165174652"/>
      <w:bookmarkStart w:id="19" w:name="_Toc420669631"/>
      <w:r>
        <w:tab/>
      </w:r>
      <w:r>
        <w:tab/>
      </w:r>
      <w:bookmarkStart w:id="20" w:name="_Ref36200474"/>
      <w:bookmarkStart w:id="21" w:name="_Toc36651943"/>
      <w:r w:rsidR="00152379">
        <w:t xml:space="preserve">Table </w:t>
      </w:r>
      <w:r w:rsidR="009B7E65">
        <w:rPr>
          <w:noProof/>
        </w:rPr>
        <w:fldChar w:fldCharType="begin"/>
      </w:r>
      <w:r w:rsidR="009B7E65">
        <w:rPr>
          <w:noProof/>
        </w:rPr>
        <w:instrText xml:space="preserve"> STYLEREF 1 \s </w:instrText>
      </w:r>
      <w:r w:rsidR="009B7E65">
        <w:rPr>
          <w:noProof/>
        </w:rPr>
        <w:fldChar w:fldCharType="separate"/>
      </w:r>
      <w:r w:rsidR="00646EF6">
        <w:rPr>
          <w:noProof/>
        </w:rPr>
        <w:t>1</w:t>
      </w:r>
      <w:r w:rsidR="009B7E65">
        <w:rPr>
          <w:noProof/>
        </w:rPr>
        <w:fldChar w:fldCharType="end"/>
      </w:r>
      <w:r w:rsidR="00BF2C4F">
        <w:noBreakHyphen/>
      </w:r>
      <w:r w:rsidR="009B7E65">
        <w:rPr>
          <w:noProof/>
        </w:rPr>
        <w:fldChar w:fldCharType="begin"/>
      </w:r>
      <w:r w:rsidR="009B7E65">
        <w:rPr>
          <w:noProof/>
        </w:rPr>
        <w:instrText xml:space="preserve"> SEQ Table \* ARABIC \s 1 </w:instrText>
      </w:r>
      <w:r w:rsidR="009B7E65">
        <w:rPr>
          <w:noProof/>
        </w:rPr>
        <w:fldChar w:fldCharType="separate"/>
      </w:r>
      <w:r w:rsidR="00646EF6">
        <w:rPr>
          <w:noProof/>
        </w:rPr>
        <w:t>1</w:t>
      </w:r>
      <w:r w:rsidR="009B7E65">
        <w:rPr>
          <w:noProof/>
        </w:rPr>
        <w:fldChar w:fldCharType="end"/>
      </w:r>
      <w:bookmarkEnd w:id="17"/>
      <w:bookmarkEnd w:id="20"/>
      <w:r w:rsidR="00152379">
        <w:t>: Document Conventions</w:t>
      </w:r>
      <w:bookmarkEnd w:id="18"/>
      <w:bookmarkEnd w:id="19"/>
      <w:bookmarkEnd w:id="21"/>
    </w:p>
    <w:tbl>
      <w:tblPr>
        <w:tblStyle w:val="TableGrid"/>
        <w:tblW w:w="0" w:type="auto"/>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887"/>
        <w:gridCol w:w="7443"/>
      </w:tblGrid>
      <w:tr w:rsidR="00713DF3" w14:paraId="7F266220" w14:textId="77777777" w:rsidTr="0088453F">
        <w:trPr>
          <w:cantSplit/>
          <w:tblHeader/>
        </w:trPr>
        <w:tc>
          <w:tcPr>
            <w:tcW w:w="1887" w:type="dxa"/>
            <w:tcBorders>
              <w:top w:val="double" w:sz="4" w:space="0" w:color="auto"/>
              <w:bottom w:val="single" w:sz="4" w:space="0" w:color="auto"/>
            </w:tcBorders>
            <w:shd w:val="clear" w:color="auto" w:fill="E6E6E6"/>
          </w:tcPr>
          <w:p w14:paraId="4925C7C2" w14:textId="77777777" w:rsidR="00713DF3" w:rsidRDefault="00713DF3" w:rsidP="008D66C5">
            <w:pPr>
              <w:pStyle w:val="TableHeading"/>
            </w:pPr>
            <w:r>
              <w:t>Convention</w:t>
            </w:r>
          </w:p>
        </w:tc>
        <w:tc>
          <w:tcPr>
            <w:tcW w:w="7443" w:type="dxa"/>
            <w:tcBorders>
              <w:top w:val="double" w:sz="4" w:space="0" w:color="auto"/>
              <w:bottom w:val="single" w:sz="4" w:space="0" w:color="auto"/>
            </w:tcBorders>
            <w:shd w:val="clear" w:color="auto" w:fill="E6E6E6"/>
          </w:tcPr>
          <w:p w14:paraId="496D3F68" w14:textId="77777777" w:rsidR="00713DF3" w:rsidRDefault="00713DF3" w:rsidP="008D66C5">
            <w:pPr>
              <w:pStyle w:val="TableHeading"/>
            </w:pPr>
            <w:r>
              <w:t>Meaning</w:t>
            </w:r>
          </w:p>
        </w:tc>
      </w:tr>
      <w:tr w:rsidR="00713DF3" w14:paraId="7A3DCA9F" w14:textId="77777777" w:rsidTr="007E3D34">
        <w:trPr>
          <w:cantSplit/>
        </w:trPr>
        <w:tc>
          <w:tcPr>
            <w:tcW w:w="1887" w:type="dxa"/>
            <w:tcBorders>
              <w:top w:val="single" w:sz="4" w:space="0" w:color="auto"/>
            </w:tcBorders>
            <w:vAlign w:val="center"/>
          </w:tcPr>
          <w:p w14:paraId="7E8F74A9" w14:textId="77777777" w:rsidR="00713DF3" w:rsidRPr="00F83BF0" w:rsidRDefault="00713DF3" w:rsidP="008D66C5">
            <w:pPr>
              <w:pStyle w:val="TableBody"/>
              <w:keepNext/>
              <w:tabs>
                <w:tab w:val="center" w:pos="846"/>
              </w:tabs>
              <w:jc w:val="center"/>
              <w:rPr>
                <w:b/>
                <w:bCs/>
                <w:color w:val="0000FF"/>
                <w:sz w:val="36"/>
                <w:szCs w:val="36"/>
              </w:rPr>
            </w:pPr>
            <w:r w:rsidRPr="00E01172">
              <w:rPr>
                <w:b/>
                <w:bCs/>
                <w:color w:val="0000FF"/>
                <w:sz w:val="36"/>
                <w:szCs w:val="36"/>
              </w:rPr>
              <w:sym w:font="Webdings" w:char="0069"/>
            </w:r>
          </w:p>
        </w:tc>
        <w:tc>
          <w:tcPr>
            <w:tcW w:w="7443" w:type="dxa"/>
            <w:tcBorders>
              <w:top w:val="single" w:sz="4" w:space="0" w:color="auto"/>
            </w:tcBorders>
            <w:vAlign w:val="center"/>
          </w:tcPr>
          <w:p w14:paraId="607B6E27" w14:textId="77777777" w:rsidR="00713DF3" w:rsidRDefault="00713DF3">
            <w:pPr>
              <w:pStyle w:val="TableBody"/>
              <w:keepNext/>
            </w:pPr>
            <w:r>
              <w:t>Indicates a note that supplements the information in the current section or about the procedure.</w:t>
            </w:r>
          </w:p>
        </w:tc>
      </w:tr>
      <w:tr w:rsidR="00713DF3" w14:paraId="6A01D151" w14:textId="77777777" w:rsidTr="007E3D34">
        <w:trPr>
          <w:cantSplit/>
        </w:trPr>
        <w:tc>
          <w:tcPr>
            <w:tcW w:w="1887" w:type="dxa"/>
            <w:vAlign w:val="center"/>
          </w:tcPr>
          <w:p w14:paraId="2F932AA7" w14:textId="77777777" w:rsidR="00713DF3" w:rsidRPr="00F83BF0" w:rsidRDefault="00713DF3" w:rsidP="008D66C5">
            <w:pPr>
              <w:pStyle w:val="TableBody"/>
              <w:jc w:val="center"/>
              <w:rPr>
                <w:rFonts w:ascii="Goudy Stout" w:hAnsi="Goudy Stout"/>
                <w:color w:val="FF0000"/>
                <w:sz w:val="36"/>
                <w:szCs w:val="36"/>
              </w:rPr>
            </w:pPr>
            <w:r w:rsidRPr="00DD7D8C">
              <w:rPr>
                <w:rFonts w:ascii="Goudy Stout" w:hAnsi="Goudy Stout"/>
                <w:color w:val="FF0000"/>
                <w:sz w:val="36"/>
                <w:szCs w:val="36"/>
              </w:rPr>
              <w:t>!</w:t>
            </w:r>
          </w:p>
        </w:tc>
        <w:tc>
          <w:tcPr>
            <w:tcW w:w="7443" w:type="dxa"/>
            <w:vAlign w:val="center"/>
          </w:tcPr>
          <w:p w14:paraId="3BD809EE" w14:textId="77777777" w:rsidR="00713DF3" w:rsidRDefault="00713DF3">
            <w:pPr>
              <w:pStyle w:val="TableBody"/>
            </w:pPr>
            <w:r>
              <w:t>Indicates an important note related to the current section or procedure.</w:t>
            </w:r>
          </w:p>
        </w:tc>
      </w:tr>
      <w:tr w:rsidR="003904ED" w14:paraId="47697873" w14:textId="77777777" w:rsidTr="00EA2EC6">
        <w:trPr>
          <w:cantSplit/>
        </w:trPr>
        <w:tc>
          <w:tcPr>
            <w:tcW w:w="1887" w:type="dxa"/>
            <w:vAlign w:val="center"/>
          </w:tcPr>
          <w:p w14:paraId="44353F89" w14:textId="58C89947" w:rsidR="003904ED" w:rsidRDefault="003904ED" w:rsidP="003904ED">
            <w:pPr>
              <w:pStyle w:val="TableBody"/>
              <w:jc w:val="center"/>
              <w:rPr>
                <w:b/>
                <w:color w:val="FF0000"/>
                <w:sz w:val="44"/>
                <w:szCs w:val="44"/>
              </w:rPr>
            </w:pPr>
            <w:r>
              <w:rPr>
                <w:rFonts w:ascii="Webdings" w:hAnsi="Webdings" w:cs="Webdings"/>
                <w:color w:val="FF0000"/>
                <w:sz w:val="48"/>
                <w:szCs w:val="48"/>
              </w:rPr>
              <w:t></w:t>
            </w:r>
          </w:p>
        </w:tc>
        <w:tc>
          <w:tcPr>
            <w:tcW w:w="7443" w:type="dxa"/>
            <w:vAlign w:val="center"/>
          </w:tcPr>
          <w:p w14:paraId="49D33A1E" w14:textId="3F1B77BD" w:rsidR="003904ED" w:rsidRPr="000A76C1" w:rsidRDefault="003904ED" w:rsidP="003904ED">
            <w:pPr>
              <w:pStyle w:val="TableBody"/>
            </w:pPr>
            <w:r>
              <w:t>Indicates that a section or procedure needs to be repeated.</w:t>
            </w:r>
          </w:p>
        </w:tc>
      </w:tr>
      <w:tr w:rsidR="00713DF3" w14:paraId="34D6D7CD" w14:textId="77777777" w:rsidTr="007E3D34">
        <w:trPr>
          <w:cantSplit/>
        </w:trPr>
        <w:tc>
          <w:tcPr>
            <w:tcW w:w="1887" w:type="dxa"/>
            <w:vAlign w:val="center"/>
          </w:tcPr>
          <w:p w14:paraId="62C7F2CE" w14:textId="04B0F569" w:rsidR="00713DF3" w:rsidRPr="006C59A5" w:rsidRDefault="00713DF3" w:rsidP="008D66C5">
            <w:pPr>
              <w:pStyle w:val="TableHeading"/>
              <w:keepNext w:val="0"/>
            </w:pPr>
            <w:r>
              <w:t xml:space="preserve">Text </w:t>
            </w:r>
            <w:r w:rsidR="002E43E7">
              <w:rPr>
                <w:b w:val="0"/>
              </w:rPr>
              <w:t xml:space="preserve">&gt; </w:t>
            </w:r>
            <w:r>
              <w:t xml:space="preserve">Text </w:t>
            </w:r>
            <w:r w:rsidR="002E43E7">
              <w:rPr>
                <w:b w:val="0"/>
              </w:rPr>
              <w:t>&gt;</w:t>
            </w:r>
            <w:r>
              <w:t xml:space="preserve"> Text</w:t>
            </w:r>
          </w:p>
        </w:tc>
        <w:tc>
          <w:tcPr>
            <w:tcW w:w="7443" w:type="dxa"/>
            <w:vAlign w:val="center"/>
          </w:tcPr>
          <w:p w14:paraId="2BBAB5A2" w14:textId="7D4B7582" w:rsidR="00713DF3" w:rsidRDefault="00713DF3">
            <w:pPr>
              <w:pStyle w:val="TableBody"/>
            </w:pPr>
            <w:r>
              <w:t xml:space="preserve">The </w:t>
            </w:r>
            <w:r w:rsidR="002E43E7">
              <w:t>arrow</w:t>
            </w:r>
            <w:r>
              <w:t xml:space="preserve"> symbol (</w:t>
            </w:r>
            <w:r w:rsidR="002E43E7">
              <w:t>&gt;</w:t>
            </w:r>
            <w:r>
              <w:t xml:space="preserve">) is used for navigation paths (e.g., </w:t>
            </w:r>
            <w:r w:rsidRPr="006C59A5">
              <w:rPr>
                <w:b/>
              </w:rPr>
              <w:t>Start</w:t>
            </w:r>
            <w:r w:rsidR="002E43E7">
              <w:rPr>
                <w:b/>
              </w:rPr>
              <w:t xml:space="preserve"> </w:t>
            </w:r>
            <w:r w:rsidR="002E43E7" w:rsidRPr="002E43E7">
              <w:rPr>
                <w:bCs/>
              </w:rPr>
              <w:t>&gt;</w:t>
            </w:r>
            <w:r w:rsidR="002E43E7">
              <w:rPr>
                <w:b/>
              </w:rPr>
              <w:t xml:space="preserve"> </w:t>
            </w:r>
            <w:r w:rsidRPr="006C59A5">
              <w:rPr>
                <w:b/>
              </w:rPr>
              <w:t>Programs</w:t>
            </w:r>
            <w:r w:rsidR="002E43E7">
              <w:rPr>
                <w:b/>
              </w:rPr>
              <w:t xml:space="preserve"> </w:t>
            </w:r>
            <w:r w:rsidR="002E43E7" w:rsidRPr="002E43E7">
              <w:rPr>
                <w:bCs/>
              </w:rPr>
              <w:t>&gt;</w:t>
            </w:r>
            <w:r w:rsidR="002E43E7">
              <w:rPr>
                <w:b/>
              </w:rPr>
              <w:t xml:space="preserve"> </w:t>
            </w:r>
            <w:r w:rsidRPr="006C59A5">
              <w:rPr>
                <w:b/>
              </w:rPr>
              <w:t>Adlib</w:t>
            </w:r>
            <w:r w:rsidR="002E43E7">
              <w:rPr>
                <w:b/>
              </w:rPr>
              <w:t xml:space="preserve"> </w:t>
            </w:r>
            <w:r w:rsidR="002E43E7" w:rsidRPr="002E43E7">
              <w:rPr>
                <w:bCs/>
              </w:rPr>
              <w:t>&gt;</w:t>
            </w:r>
            <w:r w:rsidR="002E43E7">
              <w:rPr>
                <w:b/>
              </w:rPr>
              <w:t xml:space="preserve"> </w:t>
            </w:r>
            <w:r w:rsidRPr="006C59A5">
              <w:rPr>
                <w:b/>
              </w:rPr>
              <w:t>Express</w:t>
            </w:r>
            <w:r w:rsidR="002E43E7">
              <w:rPr>
                <w:b/>
              </w:rPr>
              <w:t xml:space="preserve"> </w:t>
            </w:r>
            <w:r w:rsidR="002E43E7" w:rsidRPr="002E43E7">
              <w:rPr>
                <w:bCs/>
              </w:rPr>
              <w:t>&gt;</w:t>
            </w:r>
            <w:r w:rsidR="002E43E7">
              <w:rPr>
                <w:b/>
              </w:rPr>
              <w:t xml:space="preserve"> </w:t>
            </w:r>
            <w:r w:rsidRPr="006C59A5">
              <w:rPr>
                <w:b/>
              </w:rPr>
              <w:t>Express Server</w:t>
            </w:r>
            <w:r w:rsidRPr="00105ECD">
              <w:t>)</w:t>
            </w:r>
            <w:r>
              <w:t>. All navigation paths in this document assume that Windows is set to display Classic View.</w:t>
            </w:r>
          </w:p>
        </w:tc>
      </w:tr>
    </w:tbl>
    <w:p w14:paraId="0D8BC1CC" w14:textId="77777777" w:rsidR="001E1D13" w:rsidRPr="001E1D13" w:rsidRDefault="001E1D13" w:rsidP="001E1D13"/>
    <w:p w14:paraId="7D71C428" w14:textId="77777777" w:rsidR="001030E3" w:rsidRDefault="001030E3" w:rsidP="001030E3">
      <w:pPr>
        <w:ind w:firstLine="720"/>
      </w:pPr>
    </w:p>
    <w:p w14:paraId="63FB000D" w14:textId="436CFC91" w:rsidR="001030E3" w:rsidRPr="001030E3" w:rsidRDefault="001030E3" w:rsidP="001030E3">
      <w:pPr>
        <w:tabs>
          <w:tab w:val="left" w:pos="588"/>
        </w:tabs>
        <w:sectPr w:rsidR="001030E3" w:rsidRPr="001030E3" w:rsidSect="004C402F">
          <w:footerReference w:type="default" r:id="rId17"/>
          <w:pgSz w:w="12240" w:h="15840" w:code="1"/>
          <w:pgMar w:top="1440" w:right="1440" w:bottom="1440" w:left="1440" w:header="720" w:footer="720" w:gutter="0"/>
          <w:paperSrc w:first="83" w:other="83"/>
          <w:pgNumType w:start="1"/>
          <w:cols w:space="720"/>
          <w:noEndnote/>
          <w:titlePg/>
          <w:docGrid w:linePitch="326"/>
        </w:sectPr>
      </w:pPr>
      <w:r>
        <w:tab/>
      </w:r>
    </w:p>
    <w:p w14:paraId="7B5C5481" w14:textId="0AF32F3F" w:rsidR="00577FAA" w:rsidRDefault="004E5A7D" w:rsidP="0082546E">
      <w:pPr>
        <w:pStyle w:val="Heading1"/>
      </w:pPr>
      <w:bookmarkStart w:id="22" w:name="_Toc161850382"/>
      <w:bookmarkStart w:id="23" w:name="_Hlk18490732"/>
      <w:r>
        <w:lastRenderedPageBreak/>
        <w:t>About This Guide</w:t>
      </w:r>
      <w:bookmarkEnd w:id="22"/>
    </w:p>
    <w:p w14:paraId="3AA7E8F0" w14:textId="14FF3F2D" w:rsidR="002728B8" w:rsidRDefault="008B13C1" w:rsidP="002728B8">
      <w:r>
        <w:t xml:space="preserve">The content in this installation guide </w:t>
      </w:r>
      <w:r w:rsidR="006808B9">
        <w:t>contains references to the software manufacturer’s online help documentation</w:t>
      </w:r>
      <w:r w:rsidR="00FE47B2">
        <w:t xml:space="preserve"> specific to </w:t>
      </w:r>
      <w:r w:rsidR="00FE47B2" w:rsidRPr="00FE47B2">
        <w:t xml:space="preserve">ArcGIS Enterprise </w:t>
      </w:r>
      <w:r w:rsidR="00DD19DF">
        <w:t>Versioning 101, Essential information about geodatabases</w:t>
      </w:r>
      <w:r w:rsidR="00913E7D">
        <w:t xml:space="preserve">. </w:t>
      </w:r>
      <w:r w:rsidR="0020138B" w:rsidRPr="0020138B">
        <w:t>Rather than a comprehensive discussion of versioning, this article presents the key concepts about geodatabase versioning including version creation; version workflows; reconciliation and post; states; and compress operations.</w:t>
      </w:r>
      <w:r w:rsidR="0020138B">
        <w:t xml:space="preserve"> </w:t>
      </w:r>
      <w:r w:rsidR="00913E7D">
        <w:t xml:space="preserve">These help topics </w:t>
      </w:r>
      <w:r w:rsidR="00844A69">
        <w:t xml:space="preserve">are </w:t>
      </w:r>
      <w:r w:rsidR="00B71C7E">
        <w:t>noted</w:t>
      </w:r>
      <w:r w:rsidR="00031076">
        <w:t>,</w:t>
      </w:r>
      <w:r w:rsidR="00B71C7E">
        <w:t xml:space="preserve"> where applicable</w:t>
      </w:r>
      <w:r w:rsidR="00031076">
        <w:t>,</w:t>
      </w:r>
      <w:r w:rsidR="00B71C7E">
        <w:t xml:space="preserve"> and the links to the specific topics are </w:t>
      </w:r>
      <w:r w:rsidR="003B53AD">
        <w:t>in alphabetical order in</w:t>
      </w:r>
      <w:r w:rsidR="005B7237">
        <w:t xml:space="preserve"> Appendix A</w:t>
      </w:r>
      <w:r w:rsidR="003B53AD">
        <w:t>.</w:t>
      </w:r>
    </w:p>
    <w:p w14:paraId="20ACC48F" w14:textId="7DF5B105" w:rsidR="00990FC9" w:rsidRDefault="00990FC9" w:rsidP="00990FC9"/>
    <w:p w14:paraId="55950107" w14:textId="77777777" w:rsidR="001E1D13" w:rsidRPr="00990FC9" w:rsidRDefault="001E1D13" w:rsidP="00990FC9">
      <w:pPr>
        <w:sectPr w:rsidR="001E1D13" w:rsidRPr="00990FC9" w:rsidSect="004C402F">
          <w:footerReference w:type="default" r:id="rId18"/>
          <w:pgSz w:w="12240" w:h="15840" w:code="1"/>
          <w:pgMar w:top="1440" w:right="1440" w:bottom="1440" w:left="1440" w:header="720" w:footer="720" w:gutter="0"/>
          <w:paperSrc w:first="83" w:other="83"/>
          <w:cols w:space="720"/>
          <w:noEndnote/>
        </w:sectPr>
      </w:pPr>
    </w:p>
    <w:p w14:paraId="3A53C30E" w14:textId="526158F0" w:rsidR="0090432F" w:rsidRDefault="00DD19DF" w:rsidP="0082546E">
      <w:pPr>
        <w:pStyle w:val="Heading1"/>
      </w:pPr>
      <w:bookmarkStart w:id="24" w:name="_Toc161850383"/>
      <w:r>
        <w:lastRenderedPageBreak/>
        <w:t>What is Versioning?</w:t>
      </w:r>
      <w:bookmarkEnd w:id="24"/>
    </w:p>
    <w:bookmarkEnd w:id="23"/>
    <w:p w14:paraId="408442A6" w14:textId="77777777" w:rsidR="00571469" w:rsidRDefault="005063E2" w:rsidP="00571469">
      <w:r>
        <w:t xml:space="preserve">This section </w:t>
      </w:r>
      <w:r w:rsidR="00D50E6B">
        <w:t xml:space="preserve">describes ArcGIS Enterprise </w:t>
      </w:r>
      <w:r w:rsidR="007F3322">
        <w:t xml:space="preserve">geodatabase and what constitutes </w:t>
      </w:r>
      <w:r w:rsidR="00DD19DF">
        <w:t xml:space="preserve">versioning a </w:t>
      </w:r>
      <w:r w:rsidR="007F3322">
        <w:t>geodatabase</w:t>
      </w:r>
      <w:r w:rsidR="00385E65">
        <w:t>.</w:t>
      </w:r>
      <w:bookmarkStart w:id="25" w:name="_Toc31204651"/>
    </w:p>
    <w:p w14:paraId="5C1C6337" w14:textId="6E79B17C" w:rsidR="00571469" w:rsidRDefault="00571469" w:rsidP="00571469">
      <w:r w:rsidRPr="00571469">
        <w:t>Versioning is the mechanism that enables concurrent multiuser geodatabase editing in geodatabases. It uses an optimistic concurrency data-locking model, which means no locks are applied to affected features and rows during long transactions. It is the default editing environment in enterprise geodatabases and supports complex editing workflows that are required by enterprise GIS systems.</w:t>
      </w:r>
    </w:p>
    <w:p w14:paraId="1489703A" w14:textId="7FCCD1AA" w:rsidR="00571469" w:rsidRDefault="00571469" w:rsidP="00571469">
      <w:r w:rsidRPr="00571469">
        <w:t>Versioning records and manages states of individual features and rows as they are edited while preserving integrity in the database. It is the basis for multiple users accessing and editing data simultaneously in enterprise geodatabases. Conceptually, a version of the geodatabase represents an alternative, independent, persistent view of the geodatabase. It supports multiple concurrent editors and does not involve creating a copy of the data. A version references a specific state of the geodatabase. It contains all the datasets in the geodatabase and evolves over time. Users access data in an enterprise geodatabase through a version. Behind the scenes, simple queries in the underlying DBMS are used to view and work with the referenced state for a particular point in time or to see an individual user's current edits.</w:t>
      </w:r>
    </w:p>
    <w:tbl>
      <w:tblPr>
        <w:tblStyle w:val="TableGrid"/>
        <w:tblpPr w:leftFromText="180" w:rightFromText="180" w:vertAnchor="text" w:horzAnchor="margin" w:tblpY="-13"/>
        <w:tblW w:w="5000" w:type="pct"/>
        <w:tblBorders>
          <w:insideH w:val="none" w:sz="0" w:space="0" w:color="auto"/>
          <w:insideV w:val="none" w:sz="0" w:space="0" w:color="auto"/>
        </w:tblBorders>
        <w:tblLook w:val="01E0" w:firstRow="1" w:lastRow="1" w:firstColumn="1" w:lastColumn="1" w:noHBand="0" w:noVBand="0"/>
      </w:tblPr>
      <w:tblGrid>
        <w:gridCol w:w="967"/>
        <w:gridCol w:w="8347"/>
      </w:tblGrid>
      <w:tr w:rsidR="00571469" w14:paraId="26F58879" w14:textId="77777777" w:rsidTr="0065331E">
        <w:trPr>
          <w:cantSplit/>
        </w:trPr>
        <w:tc>
          <w:tcPr>
            <w:tcW w:w="519" w:type="pct"/>
            <w:tcBorders>
              <w:top w:val="single" w:sz="18" w:space="0" w:color="auto"/>
              <w:left w:val="single" w:sz="18" w:space="0" w:color="auto"/>
              <w:bottom w:val="single" w:sz="18" w:space="0" w:color="auto"/>
              <w:right w:val="nil"/>
            </w:tcBorders>
            <w:vAlign w:val="center"/>
            <w:hideMark/>
          </w:tcPr>
          <w:p w14:paraId="2483CF28" w14:textId="77777777" w:rsidR="00571469" w:rsidRDefault="00571469" w:rsidP="0065331E">
            <w:pPr>
              <w:pStyle w:val="TableBody"/>
              <w:jc w:val="center"/>
              <w:rPr>
                <w:b/>
                <w:bCs/>
                <w:sz w:val="22"/>
                <w:szCs w:val="22"/>
              </w:rPr>
            </w:pPr>
            <w:r>
              <w:rPr>
                <w:b/>
                <w:bCs/>
                <w:color w:val="0000FF"/>
                <w:sz w:val="36"/>
                <w:szCs w:val="36"/>
              </w:rPr>
              <w:sym w:font="Webdings" w:char="F069"/>
            </w:r>
          </w:p>
        </w:tc>
        <w:tc>
          <w:tcPr>
            <w:tcW w:w="4481" w:type="pct"/>
            <w:tcBorders>
              <w:top w:val="single" w:sz="18" w:space="0" w:color="auto"/>
              <w:left w:val="nil"/>
              <w:bottom w:val="single" w:sz="18" w:space="0" w:color="auto"/>
              <w:right w:val="single" w:sz="18" w:space="0" w:color="auto"/>
            </w:tcBorders>
            <w:vAlign w:val="center"/>
            <w:hideMark/>
          </w:tcPr>
          <w:p w14:paraId="6FAEFB8F" w14:textId="1920F273" w:rsidR="00571469" w:rsidRDefault="00571469" w:rsidP="0065331E">
            <w:r>
              <w:rPr>
                <w:b/>
                <w:bCs/>
              </w:rPr>
              <w:t>Note:</w:t>
            </w:r>
            <w:r>
              <w:t xml:space="preserve">  </w:t>
            </w:r>
            <w:r w:rsidRPr="00571469">
              <w:t xml:space="preserve"> Database transactions represent a package of work that makes changes to databases. Most database transactions occur within a very short time period, often within seconds. A state is a unit of change (i.e., an edit) that is performed on data in the geodatabase. It represents a discrete snapshot of the database whenever a change is made.</w:t>
            </w:r>
            <w:r w:rsidR="0020138B">
              <w:t xml:space="preserve"> </w:t>
            </w:r>
            <w:r>
              <w:t xml:space="preserve">What </w:t>
            </w:r>
            <w:r w:rsidR="0020138B">
              <w:t>constitutes</w:t>
            </w:r>
            <w:r>
              <w:t xml:space="preserve"> an enterprise geodatabase?</w:t>
            </w:r>
          </w:p>
        </w:tc>
      </w:tr>
    </w:tbl>
    <w:p w14:paraId="703EE0D4" w14:textId="12D72B5D" w:rsidR="005711EF" w:rsidRDefault="00422B9F" w:rsidP="005711EF">
      <w:pPr>
        <w:pStyle w:val="NoSpacing"/>
        <w:spacing w:before="240" w:after="240"/>
      </w:pPr>
      <w:r w:rsidRPr="00422B9F">
        <w:t>Enterprise geodatabases provide support for many users creating and maintaining large amounts of GIS data in a central location. In many cases, multiple users need to edit the same data at the same time. In other words, they require concurrent multiuser geodatabase editing. The nature of the spatial relationships and connectivity that define geographic data requires that edit sessions for geospatial data typically span long periods of time (e.g., hours, days, or weeks). These long edit sessions can be thought of as long transactions in the DBMS. Additional user requirements include the ability to undo or redo changes, the capability to develop alternative application design proposals without affecting the published geodatabase, and a mechanism to manage how the data and the geodatabase have changed over time.</w:t>
      </w:r>
    </w:p>
    <w:p w14:paraId="4A1DF6A0" w14:textId="77777777" w:rsidR="00422B9F" w:rsidRDefault="00422B9F" w:rsidP="005711EF">
      <w:pPr>
        <w:pStyle w:val="NoSpacing"/>
        <w:spacing w:before="240" w:after="240"/>
      </w:pPr>
    </w:p>
    <w:p w14:paraId="37E32928" w14:textId="77777777" w:rsidR="00422B9F" w:rsidRDefault="00422B9F" w:rsidP="005711EF">
      <w:pPr>
        <w:pStyle w:val="NoSpacing"/>
        <w:spacing w:before="240" w:after="240"/>
      </w:pPr>
    </w:p>
    <w:p w14:paraId="78CEC02B" w14:textId="77777777" w:rsidR="00422B9F" w:rsidRDefault="00422B9F" w:rsidP="005711EF">
      <w:pPr>
        <w:pStyle w:val="NoSpacing"/>
        <w:spacing w:before="240" w:after="240"/>
      </w:pPr>
    </w:p>
    <w:p w14:paraId="03CB7F96" w14:textId="3F5FA9AB" w:rsidR="00422B9F" w:rsidRPr="00422B9F" w:rsidRDefault="00422B9F" w:rsidP="005711EF">
      <w:pPr>
        <w:pStyle w:val="NoSpacing"/>
        <w:spacing w:before="240" w:after="240"/>
        <w:rPr>
          <w:i/>
          <w:iCs/>
        </w:rPr>
      </w:pPr>
      <w:r w:rsidRPr="00422B9F">
        <w:rPr>
          <w:i/>
          <w:iCs/>
        </w:rPr>
        <w:lastRenderedPageBreak/>
        <w:t xml:space="preserve">Figure 1: At a conceptual level, geodatabases have a multi-tier architecture that implements advanced logic and behavior in an application tier on top of a data storage tier. The application tier consists of </w:t>
      </w:r>
      <w:proofErr w:type="spellStart"/>
      <w:r w:rsidRPr="00422B9F">
        <w:rPr>
          <w:i/>
          <w:iCs/>
        </w:rPr>
        <w:t>ArcObjects</w:t>
      </w:r>
      <w:proofErr w:type="spellEnd"/>
      <w:r w:rsidRPr="00422B9F">
        <w:rPr>
          <w:i/>
          <w:iCs/>
        </w:rPr>
        <w:t xml:space="preserve"> and technology, while the data storage tier is comprised of database management system (DBMS) software. geodatabases utilize the simple, formal data model of a DBMS for storing and managing information in tables. They also leverage DBMS support for multiuser transaction processing. </w:t>
      </w:r>
    </w:p>
    <w:p w14:paraId="38927FF1" w14:textId="438FEEDD" w:rsidR="00422B9F" w:rsidRDefault="00422B9F" w:rsidP="00422B9F">
      <w:pPr>
        <w:pStyle w:val="NoSpacing"/>
        <w:spacing w:before="240" w:after="240"/>
        <w:jc w:val="center"/>
      </w:pPr>
      <w:r w:rsidRPr="00422B9F">
        <w:rPr>
          <w:noProof/>
        </w:rPr>
        <w:drawing>
          <wp:inline distT="0" distB="0" distL="0" distR="0" wp14:anchorId="3F89C096" wp14:editId="22AE0A98">
            <wp:extent cx="3096057" cy="2029108"/>
            <wp:effectExtent l="0" t="0" r="9525" b="9525"/>
            <wp:docPr id="179916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160612" name=""/>
                    <pic:cNvPicPr/>
                  </pic:nvPicPr>
                  <pic:blipFill>
                    <a:blip r:embed="rId19"/>
                    <a:stretch>
                      <a:fillRect/>
                    </a:stretch>
                  </pic:blipFill>
                  <pic:spPr>
                    <a:xfrm>
                      <a:off x="0" y="0"/>
                      <a:ext cx="3096057" cy="2029108"/>
                    </a:xfrm>
                    <a:prstGeom prst="rect">
                      <a:avLst/>
                    </a:prstGeom>
                  </pic:spPr>
                </pic:pic>
              </a:graphicData>
            </a:graphic>
          </wp:inline>
        </w:drawing>
      </w:r>
    </w:p>
    <w:p w14:paraId="22C9CB97" w14:textId="1BCF0CB8" w:rsidR="00422B9F" w:rsidRPr="001D3D88" w:rsidRDefault="00422B9F" w:rsidP="005711EF">
      <w:pPr>
        <w:pStyle w:val="NoSpacing"/>
        <w:spacing w:before="240" w:after="240"/>
      </w:pPr>
    </w:p>
    <w:p w14:paraId="767BCE60" w14:textId="41920AE7" w:rsidR="005711EF" w:rsidRPr="006521D4" w:rsidRDefault="00422B9F" w:rsidP="005711EF">
      <w:pPr>
        <w:pStyle w:val="Heading3"/>
      </w:pPr>
      <w:bookmarkStart w:id="26" w:name="_Toc161850384"/>
      <w:r>
        <w:t>Default Version</w:t>
      </w:r>
      <w:bookmarkEnd w:id="26"/>
    </w:p>
    <w:p w14:paraId="51E3DBDF" w14:textId="3A1B331D" w:rsidR="00422B9F" w:rsidRPr="00422B9F" w:rsidRDefault="00422B9F" w:rsidP="00422B9F">
      <w:pPr>
        <w:pStyle w:val="NormalWeb"/>
        <w:shd w:val="clear" w:color="auto" w:fill="FFFFFF"/>
        <w:spacing w:before="0" w:beforeAutospacing="0" w:after="150" w:afterAutospacing="0"/>
        <w:textAlignment w:val="baseline"/>
      </w:pPr>
      <w:r w:rsidRPr="00422B9F">
        <w:t>Every enterprise geodatabase has a default version named DEFAULT that is owned by the administrator. The DEFAULT version always exists and cannot be deleted or renamed. It is the root version and, therefore, the ancestor to all other versions in the geodatabase. In many workflow strategies, it is the published version of the geodatabase, representing the current "public" end-user view of the geodatabase. The DEFAULT version is typically maintained and updated over time by incorporating changes to it from other versions. Like any other version, it can also be directly edited.</w:t>
      </w:r>
    </w:p>
    <w:p w14:paraId="2D76E8AF" w14:textId="321004A9" w:rsidR="00422B9F" w:rsidRPr="00422B9F" w:rsidRDefault="00422B9F" w:rsidP="00422B9F">
      <w:pPr>
        <w:pStyle w:val="NormalWeb"/>
        <w:shd w:val="clear" w:color="auto" w:fill="FFFFFF"/>
        <w:spacing w:before="0" w:beforeAutospacing="0" w:after="150" w:afterAutospacing="0"/>
        <w:textAlignment w:val="baseline"/>
      </w:pPr>
      <w:r w:rsidRPr="00422B9F">
        <w:t>Enterprise geodatabases can have many versions. A new version (child version) is created from an existing version (parent version). When a new child version is first created, it is identical to its parent. However, over time, parent and child versions may diverge as changes are made to each version. In the figures in this article, Project 1 is a child version of DEFAULT, its parent version (Figure 2).</w:t>
      </w:r>
    </w:p>
    <w:p w14:paraId="06A9248D" w14:textId="398CF471" w:rsidR="005711EF" w:rsidRDefault="00422B9F" w:rsidP="00422B9F">
      <w:pPr>
        <w:pStyle w:val="NormalWeb"/>
        <w:shd w:val="clear" w:color="auto" w:fill="FFFFFF"/>
        <w:spacing w:before="0" w:beforeAutospacing="0" w:after="150" w:afterAutospacing="0"/>
        <w:textAlignment w:val="baseline"/>
      </w:pPr>
      <w:r w:rsidRPr="00422B9F">
        <w:t>When editing geodatabase datasets within the versioned editing environment, each version will seem to have its own copy of the data. As a dataset is edited in one version, it will appear differently when viewed in another version. Regardless of how many versions exist within the geodatabase, each dataset is only stored once in the DBMS. Behind the scenes, ArcGIS leaves each dataset in its original state during editing. All changes to a dataset are recorded in associated tables known as delta tables. Delta tables are also commonly called the A (adds) and D (deletes) tables. Each table or feature class will have an associated pair of these delta tables when they are registered as versioned within ArcCatalog</w:t>
      </w:r>
      <w:r w:rsidR="00A9102F" w:rsidRPr="00422B9F">
        <w:t>.</w:t>
      </w:r>
    </w:p>
    <w:p w14:paraId="68EC345E" w14:textId="5D9C4054" w:rsidR="00422B9F" w:rsidRPr="00422B9F" w:rsidRDefault="00422B9F" w:rsidP="00422B9F">
      <w:pPr>
        <w:pStyle w:val="NormalWeb"/>
        <w:shd w:val="clear" w:color="auto" w:fill="FFFFFF"/>
        <w:spacing w:before="0" w:beforeAutospacing="0" w:after="150" w:afterAutospacing="0"/>
        <w:textAlignment w:val="baseline"/>
        <w:rPr>
          <w:i/>
          <w:iCs/>
        </w:rPr>
      </w:pPr>
      <w:r w:rsidRPr="00422B9F">
        <w:rPr>
          <w:i/>
          <w:iCs/>
        </w:rPr>
        <w:lastRenderedPageBreak/>
        <w:t>Figure 2: Versioning allows multiple users to work on the same geodatabase. DEFAULT is the parent version and Project 1 and Project 2 are child versions.</w:t>
      </w:r>
    </w:p>
    <w:p w14:paraId="3064CA7C" w14:textId="593DAD97" w:rsidR="00422B9F" w:rsidRDefault="00422B9F" w:rsidP="00422B9F">
      <w:pPr>
        <w:pStyle w:val="NormalWeb"/>
        <w:shd w:val="clear" w:color="auto" w:fill="FFFFFF"/>
        <w:spacing w:before="0" w:beforeAutospacing="0" w:after="150" w:afterAutospacing="0"/>
        <w:jc w:val="center"/>
        <w:textAlignment w:val="baseline"/>
        <w:rPr>
          <w:rStyle w:val="Strong"/>
          <w:b w:val="0"/>
          <w:bCs w:val="0"/>
        </w:rPr>
      </w:pPr>
      <w:r w:rsidRPr="00422B9F">
        <w:rPr>
          <w:rStyle w:val="Strong"/>
          <w:b w:val="0"/>
          <w:bCs w:val="0"/>
          <w:noProof/>
        </w:rPr>
        <w:drawing>
          <wp:inline distT="0" distB="0" distL="0" distR="0" wp14:anchorId="3FE754FE" wp14:editId="28B4772E">
            <wp:extent cx="4077269" cy="2429214"/>
            <wp:effectExtent l="0" t="0" r="0" b="9525"/>
            <wp:docPr id="941898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98800" name=""/>
                    <pic:cNvPicPr/>
                  </pic:nvPicPr>
                  <pic:blipFill>
                    <a:blip r:embed="rId20"/>
                    <a:stretch>
                      <a:fillRect/>
                    </a:stretch>
                  </pic:blipFill>
                  <pic:spPr>
                    <a:xfrm>
                      <a:off x="0" y="0"/>
                      <a:ext cx="4077269" cy="2429214"/>
                    </a:xfrm>
                    <a:prstGeom prst="rect">
                      <a:avLst/>
                    </a:prstGeom>
                  </pic:spPr>
                </pic:pic>
              </a:graphicData>
            </a:graphic>
          </wp:inline>
        </w:drawing>
      </w:r>
    </w:p>
    <w:p w14:paraId="75F09A86" w14:textId="77777777" w:rsidR="006735CF" w:rsidRPr="006735CF" w:rsidRDefault="006735CF" w:rsidP="006735CF">
      <w:pPr>
        <w:pStyle w:val="NormalWeb"/>
        <w:shd w:val="clear" w:color="auto" w:fill="FFFFFF"/>
        <w:spacing w:before="0" w:after="150"/>
        <w:textAlignment w:val="baseline"/>
        <w:rPr>
          <w:rStyle w:val="Strong"/>
          <w:b w:val="0"/>
          <w:bCs w:val="0"/>
        </w:rPr>
      </w:pPr>
      <w:r w:rsidRPr="006735CF">
        <w:rPr>
          <w:rStyle w:val="Strong"/>
          <w:b w:val="0"/>
          <w:bCs w:val="0"/>
        </w:rPr>
        <w:t>Every version has an owner, description, parent version, associated database state, and level of user access. There are three levels of access to a version:</w:t>
      </w:r>
    </w:p>
    <w:p w14:paraId="2A650DC7" w14:textId="0B06DE6A" w:rsidR="006735CF" w:rsidRPr="006735CF" w:rsidRDefault="006735CF" w:rsidP="00E52BFC">
      <w:pPr>
        <w:pStyle w:val="NormalWeb"/>
        <w:numPr>
          <w:ilvl w:val="0"/>
          <w:numId w:val="35"/>
        </w:numPr>
        <w:shd w:val="clear" w:color="auto" w:fill="FFFFFF"/>
        <w:spacing w:before="0" w:after="150"/>
        <w:textAlignment w:val="baseline"/>
        <w:rPr>
          <w:rStyle w:val="Strong"/>
          <w:b w:val="0"/>
          <w:bCs w:val="0"/>
        </w:rPr>
      </w:pPr>
      <w:r w:rsidRPr="006735CF">
        <w:rPr>
          <w:rStyle w:val="Strong"/>
          <w:b w:val="0"/>
          <w:bCs w:val="0"/>
        </w:rPr>
        <w:t>Private: Only the owner can view and edit.</w:t>
      </w:r>
    </w:p>
    <w:p w14:paraId="01CE51F4" w14:textId="55C98341" w:rsidR="006735CF" w:rsidRPr="006735CF" w:rsidRDefault="006735CF" w:rsidP="00E52BFC">
      <w:pPr>
        <w:pStyle w:val="NormalWeb"/>
        <w:numPr>
          <w:ilvl w:val="0"/>
          <w:numId w:val="35"/>
        </w:numPr>
        <w:shd w:val="clear" w:color="auto" w:fill="FFFFFF"/>
        <w:spacing w:before="0" w:after="150"/>
        <w:textAlignment w:val="baseline"/>
        <w:rPr>
          <w:rStyle w:val="Strong"/>
          <w:b w:val="0"/>
          <w:bCs w:val="0"/>
        </w:rPr>
      </w:pPr>
      <w:r w:rsidRPr="006735CF">
        <w:rPr>
          <w:rStyle w:val="Strong"/>
          <w:b w:val="0"/>
          <w:bCs w:val="0"/>
        </w:rPr>
        <w:t>Protected: All users can view, but only the owner can edit.</w:t>
      </w:r>
    </w:p>
    <w:p w14:paraId="632ABC21" w14:textId="3B8C4B43" w:rsidR="006735CF" w:rsidRPr="006735CF" w:rsidRDefault="006735CF" w:rsidP="00E52BFC">
      <w:pPr>
        <w:pStyle w:val="NormalWeb"/>
        <w:numPr>
          <w:ilvl w:val="0"/>
          <w:numId w:val="35"/>
        </w:numPr>
        <w:shd w:val="clear" w:color="auto" w:fill="FFFFFF"/>
        <w:spacing w:before="0" w:after="150"/>
        <w:textAlignment w:val="baseline"/>
        <w:rPr>
          <w:rStyle w:val="Strong"/>
          <w:b w:val="0"/>
          <w:bCs w:val="0"/>
        </w:rPr>
      </w:pPr>
      <w:r w:rsidRPr="006735CF">
        <w:rPr>
          <w:rStyle w:val="Strong"/>
          <w:b w:val="0"/>
          <w:bCs w:val="0"/>
        </w:rPr>
        <w:t>Public: All users can view and edit.</w:t>
      </w:r>
    </w:p>
    <w:p w14:paraId="79802A8F" w14:textId="77777777" w:rsidR="006735CF" w:rsidRPr="006735CF" w:rsidRDefault="006735CF" w:rsidP="006735CF">
      <w:pPr>
        <w:pStyle w:val="NormalWeb"/>
        <w:shd w:val="clear" w:color="auto" w:fill="FFFFFF"/>
        <w:spacing w:before="0" w:after="150"/>
        <w:textAlignment w:val="baseline"/>
        <w:rPr>
          <w:rStyle w:val="Strong"/>
          <w:b w:val="0"/>
          <w:bCs w:val="0"/>
        </w:rPr>
      </w:pPr>
      <w:r w:rsidRPr="006735CF">
        <w:rPr>
          <w:rStyle w:val="Strong"/>
          <w:b w:val="0"/>
          <w:bCs w:val="0"/>
        </w:rPr>
        <w:t xml:space="preserve">The access level for the DEFAULT version is public by default. It is recommended that its access level be set to protected to ensure data in an enterprise </w:t>
      </w:r>
      <w:proofErr w:type="spellStart"/>
      <w:r w:rsidRPr="006735CF">
        <w:rPr>
          <w:rStyle w:val="Strong"/>
          <w:b w:val="0"/>
          <w:bCs w:val="0"/>
        </w:rPr>
        <w:t>ArcSDE</w:t>
      </w:r>
      <w:proofErr w:type="spellEnd"/>
      <w:r w:rsidRPr="006735CF">
        <w:rPr>
          <w:rStyle w:val="Strong"/>
          <w:b w:val="0"/>
          <w:bCs w:val="0"/>
        </w:rPr>
        <w:t xml:space="preserve"> geodatabase is not accidentally corrupted or lost. This means that only the </w:t>
      </w:r>
      <w:proofErr w:type="spellStart"/>
      <w:r w:rsidRPr="006735CF">
        <w:rPr>
          <w:rStyle w:val="Strong"/>
          <w:b w:val="0"/>
          <w:bCs w:val="0"/>
        </w:rPr>
        <w:t>ArcSDE</w:t>
      </w:r>
      <w:proofErr w:type="spellEnd"/>
      <w:r w:rsidRPr="006735CF">
        <w:rPr>
          <w:rStyle w:val="Strong"/>
          <w:b w:val="0"/>
          <w:bCs w:val="0"/>
        </w:rPr>
        <w:t xml:space="preserve"> administrator can edit or post changes to the DEFAULT version.</w:t>
      </w:r>
    </w:p>
    <w:p w14:paraId="575D4B4D" w14:textId="44EDA85C" w:rsidR="006735CF" w:rsidRPr="00422B9F" w:rsidRDefault="006735CF" w:rsidP="006735CF">
      <w:pPr>
        <w:pStyle w:val="NormalWeb"/>
        <w:shd w:val="clear" w:color="auto" w:fill="FFFFFF"/>
        <w:spacing w:before="0" w:beforeAutospacing="0" w:after="150" w:afterAutospacing="0"/>
        <w:textAlignment w:val="baseline"/>
        <w:rPr>
          <w:rStyle w:val="Strong"/>
          <w:b w:val="0"/>
          <w:bCs w:val="0"/>
        </w:rPr>
      </w:pPr>
      <w:r w:rsidRPr="006735CF">
        <w:rPr>
          <w:rStyle w:val="Strong"/>
          <w:b w:val="0"/>
          <w:bCs w:val="0"/>
        </w:rPr>
        <w:t xml:space="preserve">Versions are beneficial for workflow management in enterprise </w:t>
      </w:r>
      <w:proofErr w:type="spellStart"/>
      <w:r w:rsidRPr="006735CF">
        <w:rPr>
          <w:rStyle w:val="Strong"/>
          <w:b w:val="0"/>
          <w:bCs w:val="0"/>
        </w:rPr>
        <w:t>ArcSDE</w:t>
      </w:r>
      <w:proofErr w:type="spellEnd"/>
      <w:r w:rsidRPr="006735CF">
        <w:rPr>
          <w:rStyle w:val="Strong"/>
          <w:b w:val="0"/>
          <w:bCs w:val="0"/>
        </w:rPr>
        <w:t xml:space="preserve"> geodatabases, such as modeling different discrete stages in a GIS project (e.g., each stage is represented by a version) and modeling what-if scenarios without affecting the original datasets. They provide a framework for security management and quality assurance in data editing, and they also support historical archiving and geodatabase replication.</w:t>
      </w:r>
    </w:p>
    <w:p w14:paraId="1E18C134" w14:textId="47E9220A" w:rsidR="005711EF" w:rsidRDefault="009705DC" w:rsidP="005711EF">
      <w:pPr>
        <w:pStyle w:val="Heading3"/>
      </w:pPr>
      <w:bookmarkStart w:id="27" w:name="_Toc161850385"/>
      <w:r>
        <w:t>Versioning Workflows</w:t>
      </w:r>
      <w:bookmarkEnd w:id="27"/>
    </w:p>
    <w:bookmarkEnd w:id="25"/>
    <w:p w14:paraId="2CD686BF" w14:textId="717819DC" w:rsidR="00897677" w:rsidRDefault="009705DC" w:rsidP="000E226C">
      <w:r w:rsidRPr="009705DC">
        <w:t xml:space="preserve">Versioning supports many complex editing workflows and can be easily adapted and/or customized to meet the business requirements of any organization. Three example business workflows using versions are shown in Figure 3. The simplest workflow is to have concurrent editors directly editing the DEFAULT version (see Figure 3A). Another option is to create a separate version (e.g., multiple projects) for each editor in the geodatabase (see Figure 3B). To ensure that the publication view of the geodatabase is protected from accidental data corruption, many organizations create a quality assurance (QA) version from the DEFAULT version (see </w:t>
      </w:r>
      <w:r w:rsidRPr="009705DC">
        <w:lastRenderedPageBreak/>
        <w:t>Figure 3C). The QA version would be maintained by a data quality manager and would regulate all edits that are applied back to DEFAULT. Note that each versioning workflow strategy has its own advantages and disadvantages. It is important to use a strategy that best meets the requirements of the business workflow</w:t>
      </w:r>
      <w:r>
        <w:t>.</w:t>
      </w:r>
    </w:p>
    <w:p w14:paraId="31AE4866" w14:textId="411A2363" w:rsidR="00CA0029" w:rsidRPr="00CA0029" w:rsidRDefault="00CA0029" w:rsidP="000B1313">
      <w:pPr>
        <w:jc w:val="center"/>
        <w:rPr>
          <w:i/>
          <w:iCs/>
        </w:rPr>
      </w:pPr>
      <w:r w:rsidRPr="00CA0029">
        <w:rPr>
          <w:i/>
          <w:iCs/>
        </w:rPr>
        <w:t>Figure 3: Three example version workflow strategies</w:t>
      </w:r>
    </w:p>
    <w:p w14:paraId="476B0F31" w14:textId="58CA0B1A" w:rsidR="009705DC" w:rsidRDefault="009705DC" w:rsidP="000E226C">
      <w:r>
        <w:rPr>
          <w:rFonts w:ascii="Arial" w:hAnsi="Arial" w:cs="Arial"/>
          <w:noProof/>
          <w:color w:val="2A7433"/>
          <w:sz w:val="21"/>
          <w:szCs w:val="21"/>
          <w:bdr w:val="none" w:sz="0" w:space="0" w:color="auto" w:frame="1"/>
        </w:rPr>
        <w:drawing>
          <wp:inline distT="0" distB="0" distL="0" distR="0" wp14:anchorId="5A18D729" wp14:editId="3F86EFCF">
            <wp:extent cx="5850754" cy="2276475"/>
            <wp:effectExtent l="0" t="0" r="0" b="0"/>
            <wp:docPr id="1077918984" name="Picture 9" descr="click to enlar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 to enlarg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80126" cy="2287903"/>
                    </a:xfrm>
                    <a:prstGeom prst="rect">
                      <a:avLst/>
                    </a:prstGeom>
                    <a:noFill/>
                    <a:ln>
                      <a:noFill/>
                    </a:ln>
                  </pic:spPr>
                </pic:pic>
              </a:graphicData>
            </a:graphic>
          </wp:inline>
        </w:drawing>
      </w:r>
    </w:p>
    <w:p w14:paraId="45864304" w14:textId="6F7AB2A6" w:rsidR="00D15AE1" w:rsidRDefault="00CA0029" w:rsidP="007E3D34">
      <w:pPr>
        <w:pStyle w:val="Heading3"/>
      </w:pPr>
      <w:bookmarkStart w:id="28" w:name="_Toc161850386"/>
      <w:r>
        <w:t>Database States and Versions</w:t>
      </w:r>
      <w:bookmarkEnd w:id="28"/>
    </w:p>
    <w:p w14:paraId="42B8E6AB" w14:textId="77777777" w:rsidR="00CA0029" w:rsidRDefault="00CA0029" w:rsidP="00CA0029">
      <w:pPr>
        <w:spacing w:before="0"/>
      </w:pPr>
      <w:r>
        <w:t>A version references a specific database state—a unit of change that occurs in the database. Every edit operation performed in the geodatabase creates a new database state. An edit operation is any task or set of tasks (e.g., additions, deletions, or modifications) undertaken on features and rows. State ID values apply to any and all changes made in the geodatabase.</w:t>
      </w:r>
    </w:p>
    <w:p w14:paraId="4A760E2E" w14:textId="77777777" w:rsidR="00CA0029" w:rsidRDefault="00CA0029" w:rsidP="00CA0029">
      <w:pPr>
        <w:spacing w:before="0"/>
      </w:pPr>
      <w:r>
        <w:t>Initially, the DEFAULT version points to state 0. As edits are made to datasets in the geodatabase, the state ID will increase incrementally. In general, the state ID increases by a value of one for each edit operation. However, there are some exceptions where state ID may increase by a value greater than one, such as during a reconcile operation.</w:t>
      </w:r>
    </w:p>
    <w:p w14:paraId="4C478B3D" w14:textId="2E0ACF4E" w:rsidR="00D15AE1" w:rsidRDefault="00CA0029" w:rsidP="00CA0029">
      <w:pPr>
        <w:spacing w:before="0"/>
      </w:pPr>
      <w:r>
        <w:t>Figure 4 illustrates the state ID increasing as edits are made to two feature classes in the geodatabase. An edit session is started on a polygon and a point feature class in the DEFAULT version (see Figure 4A). A new polygon feature is added (see Figure 4B). Next, an existing point feature is deleted (see Figure 4C). Lastly, an attribute property for two polygon features is modified in one operation, then the edit session ends and edits are saved (see Figure 4D). For each edit, the state ID incremented by a value of one. The DEFAULT version now points to state 3</w:t>
      </w:r>
      <w:r w:rsidR="001F59A8">
        <w:t>.</w:t>
      </w:r>
    </w:p>
    <w:p w14:paraId="15D5A944" w14:textId="77777777" w:rsidR="00CA0029" w:rsidRDefault="00CA0029" w:rsidP="00CA0029">
      <w:pPr>
        <w:spacing w:before="0"/>
      </w:pPr>
    </w:p>
    <w:p w14:paraId="33731316" w14:textId="77777777" w:rsidR="00CA0029" w:rsidRDefault="00CA0029" w:rsidP="00CA0029">
      <w:pPr>
        <w:spacing w:before="0"/>
      </w:pPr>
    </w:p>
    <w:p w14:paraId="19899C5A" w14:textId="77777777" w:rsidR="00CA0029" w:rsidRDefault="00CA0029" w:rsidP="00CA0029">
      <w:pPr>
        <w:spacing w:before="0"/>
      </w:pPr>
    </w:p>
    <w:p w14:paraId="735A371F" w14:textId="158F6F40" w:rsidR="00CA0029" w:rsidRPr="00CA0029" w:rsidRDefault="00CA0029" w:rsidP="000B1313">
      <w:pPr>
        <w:spacing w:before="0"/>
        <w:jc w:val="center"/>
        <w:rPr>
          <w:i/>
          <w:iCs/>
        </w:rPr>
      </w:pPr>
      <w:r w:rsidRPr="00CA0029">
        <w:rPr>
          <w:i/>
          <w:iCs/>
        </w:rPr>
        <w:lastRenderedPageBreak/>
        <w:t>Figure 4: Example editing workflow and state ID growth in a geodatabase</w:t>
      </w:r>
    </w:p>
    <w:p w14:paraId="23A0C108" w14:textId="0FF369DD" w:rsidR="00CA0029" w:rsidRDefault="00CA0029" w:rsidP="00CA0029">
      <w:pPr>
        <w:spacing w:before="0"/>
        <w:jc w:val="center"/>
      </w:pPr>
      <w:r>
        <w:rPr>
          <w:rFonts w:ascii="Arial" w:hAnsi="Arial" w:cs="Arial"/>
          <w:noProof/>
          <w:color w:val="2A7433"/>
          <w:sz w:val="21"/>
          <w:szCs w:val="21"/>
          <w:bdr w:val="none" w:sz="0" w:space="0" w:color="auto" w:frame="1"/>
        </w:rPr>
        <w:drawing>
          <wp:inline distT="0" distB="0" distL="0" distR="0" wp14:anchorId="083100A8" wp14:editId="69661409">
            <wp:extent cx="3876675" cy="2616755"/>
            <wp:effectExtent l="0" t="0" r="0" b="0"/>
            <wp:docPr id="125795232" name="Picture 8" descr="click to enlarg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ck to enlarg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3125" cy="2621109"/>
                    </a:xfrm>
                    <a:prstGeom prst="rect">
                      <a:avLst/>
                    </a:prstGeom>
                    <a:noFill/>
                    <a:ln>
                      <a:noFill/>
                    </a:ln>
                  </pic:spPr>
                </pic:pic>
              </a:graphicData>
            </a:graphic>
          </wp:inline>
        </w:drawing>
      </w:r>
    </w:p>
    <w:p w14:paraId="7DDEDC07" w14:textId="77777777" w:rsidR="00CA0029" w:rsidRDefault="00CA0029" w:rsidP="00CA0029">
      <w:pPr>
        <w:spacing w:before="0"/>
      </w:pPr>
      <w:r>
        <w:t>In the previous example, the geodatabase state ID increased because editing was performed through the DEFAULT version. If the scenario had included another edit session with another version, the state ID would have also grown by the number of edits performed in the second edit session.</w:t>
      </w:r>
    </w:p>
    <w:p w14:paraId="69ABEE54" w14:textId="77777777" w:rsidR="00CA0029" w:rsidRDefault="00CA0029" w:rsidP="00CA0029">
      <w:pPr>
        <w:spacing w:before="0"/>
      </w:pPr>
      <w:r>
        <w:t xml:space="preserve">Figure 5 illustrates a two-level version tree editing workflow. Two versions (Project 1 and Project 2) were created from DEFAULT. Initially, they were both exactly the same as DEFAULT and pointed to state 0. As User 1 starts </w:t>
      </w:r>
      <w:proofErr w:type="spellStart"/>
      <w:r>
        <w:t>an</w:t>
      </w:r>
      <w:proofErr w:type="spellEnd"/>
      <w:r>
        <w:t xml:space="preserve"> edit session and adds a new feature, the state ID increases by one. When User 2 begins an edit session, a new separate branch is created from DEFAULT to record edits. In this scenario, these editing operations occur as follows:</w:t>
      </w:r>
    </w:p>
    <w:p w14:paraId="03E2FB0A" w14:textId="3F80DAB1" w:rsidR="00CA0029" w:rsidRDefault="00CA0029" w:rsidP="00E52BFC">
      <w:pPr>
        <w:pStyle w:val="ListParagraph"/>
        <w:numPr>
          <w:ilvl w:val="0"/>
          <w:numId w:val="36"/>
        </w:numPr>
      </w:pPr>
      <w:r>
        <w:t>User 2 modifies an existing feature.</w:t>
      </w:r>
    </w:p>
    <w:p w14:paraId="35C55F0A" w14:textId="70839A10" w:rsidR="00CA0029" w:rsidRDefault="00CA0029" w:rsidP="00E52BFC">
      <w:pPr>
        <w:pStyle w:val="ListParagraph"/>
        <w:numPr>
          <w:ilvl w:val="0"/>
          <w:numId w:val="36"/>
        </w:numPr>
      </w:pPr>
      <w:r>
        <w:t>User 1 merges two features into a single feature.</w:t>
      </w:r>
    </w:p>
    <w:p w14:paraId="5AC7EE10" w14:textId="2EE35224" w:rsidR="00CA0029" w:rsidRDefault="00CA0029" w:rsidP="00E52BFC">
      <w:pPr>
        <w:pStyle w:val="ListParagraph"/>
        <w:numPr>
          <w:ilvl w:val="0"/>
          <w:numId w:val="36"/>
        </w:numPr>
      </w:pPr>
      <w:r>
        <w:t>User 2 deletes a feature.</w:t>
      </w:r>
    </w:p>
    <w:p w14:paraId="7A81DDAC" w14:textId="77777777" w:rsidR="00D20B01" w:rsidRDefault="00D20B01" w:rsidP="000B1313">
      <w:pPr>
        <w:jc w:val="center"/>
        <w:rPr>
          <w:i/>
          <w:iCs/>
        </w:rPr>
      </w:pPr>
    </w:p>
    <w:p w14:paraId="54A16EFD" w14:textId="77777777" w:rsidR="00D20B01" w:rsidRDefault="00D20B01" w:rsidP="000B1313">
      <w:pPr>
        <w:jc w:val="center"/>
        <w:rPr>
          <w:i/>
          <w:iCs/>
        </w:rPr>
      </w:pPr>
    </w:p>
    <w:p w14:paraId="63F0076A" w14:textId="77777777" w:rsidR="00D20B01" w:rsidRDefault="00D20B01" w:rsidP="000B1313">
      <w:pPr>
        <w:jc w:val="center"/>
        <w:rPr>
          <w:i/>
          <w:iCs/>
        </w:rPr>
      </w:pPr>
    </w:p>
    <w:p w14:paraId="782067EE" w14:textId="77777777" w:rsidR="00D20B01" w:rsidRDefault="00D20B01" w:rsidP="000B1313">
      <w:pPr>
        <w:jc w:val="center"/>
        <w:rPr>
          <w:i/>
          <w:iCs/>
        </w:rPr>
      </w:pPr>
    </w:p>
    <w:p w14:paraId="62A89493" w14:textId="77777777" w:rsidR="00D20B01" w:rsidRDefault="00D20B01" w:rsidP="000B1313">
      <w:pPr>
        <w:jc w:val="center"/>
        <w:rPr>
          <w:i/>
          <w:iCs/>
        </w:rPr>
      </w:pPr>
    </w:p>
    <w:p w14:paraId="0032C354" w14:textId="77777777" w:rsidR="00D20B01" w:rsidRDefault="00D20B01" w:rsidP="000B1313">
      <w:pPr>
        <w:jc w:val="center"/>
        <w:rPr>
          <w:i/>
          <w:iCs/>
        </w:rPr>
      </w:pPr>
    </w:p>
    <w:p w14:paraId="3BA0F770" w14:textId="77777777" w:rsidR="00D20B01" w:rsidRDefault="00D20B01" w:rsidP="000B1313">
      <w:pPr>
        <w:jc w:val="center"/>
        <w:rPr>
          <w:i/>
          <w:iCs/>
        </w:rPr>
      </w:pPr>
    </w:p>
    <w:p w14:paraId="280D07C9" w14:textId="3EED9604" w:rsidR="00CA0029" w:rsidRPr="00CA0029" w:rsidRDefault="00CA0029" w:rsidP="000B1313">
      <w:pPr>
        <w:jc w:val="center"/>
        <w:rPr>
          <w:i/>
          <w:iCs/>
        </w:rPr>
      </w:pPr>
      <w:r w:rsidRPr="00CA0029">
        <w:rPr>
          <w:i/>
          <w:iCs/>
        </w:rPr>
        <w:lastRenderedPageBreak/>
        <w:t>Figure 5: Editing in different versions and state ID growth in a geodatabase</w:t>
      </w:r>
    </w:p>
    <w:p w14:paraId="27006F90" w14:textId="06BDC9FE" w:rsidR="00CA0029" w:rsidRDefault="00CA0029" w:rsidP="00CA0029">
      <w:pPr>
        <w:jc w:val="center"/>
      </w:pPr>
      <w:r>
        <w:rPr>
          <w:rFonts w:ascii="Arial" w:hAnsi="Arial" w:cs="Arial"/>
          <w:noProof/>
          <w:color w:val="2A7433"/>
          <w:sz w:val="21"/>
          <w:szCs w:val="21"/>
          <w:bdr w:val="none" w:sz="0" w:space="0" w:color="auto" w:frame="1"/>
        </w:rPr>
        <w:drawing>
          <wp:inline distT="0" distB="0" distL="0" distR="0" wp14:anchorId="39FAD244" wp14:editId="593EB117">
            <wp:extent cx="6028142" cy="4000500"/>
            <wp:effectExtent l="0" t="0" r="0" b="0"/>
            <wp:docPr id="1557755221" name="Picture 7" descr="click to enlarg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ck to enlarge">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8392" cy="4067030"/>
                    </a:xfrm>
                    <a:prstGeom prst="rect">
                      <a:avLst/>
                    </a:prstGeom>
                    <a:noFill/>
                    <a:ln>
                      <a:noFill/>
                    </a:ln>
                  </pic:spPr>
                </pic:pic>
              </a:graphicData>
            </a:graphic>
          </wp:inline>
        </w:drawing>
      </w:r>
    </w:p>
    <w:p w14:paraId="7D8E34A6" w14:textId="77777777" w:rsidR="00CA0029" w:rsidRDefault="00CA0029" w:rsidP="00CA0029">
      <w:r>
        <w:t>The order of these edit operations is recorded with corresponding state IDs that represent each change made in the geodatabase.</w:t>
      </w:r>
    </w:p>
    <w:p w14:paraId="5386CFAC" w14:textId="77777777" w:rsidR="00CA0029" w:rsidRDefault="00CA0029" w:rsidP="00CA0029">
      <w:r>
        <w:t>State IDs in the geodatabase can be conceptually thought of as being maintained in a treelike structure. This structure, called a state tree diagram, is a logical map between states in a geodatabase. As the geodatabase is edited over time, a lineage of states is maintained that identifies all the changes that have occurred in a version. To determine the lineage for a specific version, follow the most direct path up the state tree to state 0.</w:t>
      </w:r>
    </w:p>
    <w:p w14:paraId="7904D2B4" w14:textId="1A57CC2C" w:rsidR="00CA0029" w:rsidRDefault="00CA0029" w:rsidP="00CA0029">
      <w:r>
        <w:t>At the end of the example in Figure 5, DEFAULT points to state 0. Project 1 points to state 3 and has a lineage of 3, 1, 0; and Project 2 points to state 4 and has a lineage of 4, 2, 0. Version parent-child relationships can be derived from the state lineages. Both the Project 1 and Project 2 versions reference newer state IDs in contrast to DEFAULT, and their lineages contain the state ID that DEFAULT references: state 0. This indicates that DEFAULT is likely an ancestor version to them. In this case, DEFAULT is the parent version to both Project 1 and Project 2.</w:t>
      </w:r>
    </w:p>
    <w:p w14:paraId="0B29F500" w14:textId="507DCF87" w:rsidR="001F59A8" w:rsidRDefault="00CA0029" w:rsidP="001F59A8">
      <w:pPr>
        <w:pStyle w:val="Heading3"/>
      </w:pPr>
      <w:bookmarkStart w:id="29" w:name="_Toc161850387"/>
      <w:r>
        <w:lastRenderedPageBreak/>
        <w:t>Version Management</w:t>
      </w:r>
      <w:bookmarkEnd w:id="29"/>
    </w:p>
    <w:p w14:paraId="31985983" w14:textId="3A418EBF" w:rsidR="00CA0029" w:rsidRDefault="00CA0029" w:rsidP="00CA0029">
      <w:pPr>
        <w:spacing w:before="0"/>
      </w:pPr>
      <w:r>
        <w:t>The number of versions that exist within an enterprise geodatabase can be seen in the Version Manager dialog box in ArcCatalog and ArcMap (as shown in Figure 6). Version Manager will show all versions in a geodatabase, except those marked as private—those versions will only be visible to their respective owners.</w:t>
      </w:r>
    </w:p>
    <w:p w14:paraId="63A8B573" w14:textId="3BE92540" w:rsidR="001F59A8" w:rsidRDefault="00CA0029" w:rsidP="00CA0029">
      <w:pPr>
        <w:spacing w:before="0"/>
      </w:pPr>
      <w:r>
        <w:t>Versions can be created or deleted from the Version Manager dialog box. As stated earlier, it is important to implement a versioning workflow strategy that best fulfills the requirements of the business workflow. The complexity of managing versions in a geodatabase increases as more versions are used.</w:t>
      </w:r>
    </w:p>
    <w:p w14:paraId="15FA27F7" w14:textId="32EC63E5" w:rsidR="00CA0029" w:rsidRPr="00CA0029" w:rsidRDefault="00CA0029" w:rsidP="000B1313">
      <w:pPr>
        <w:spacing w:before="0"/>
        <w:jc w:val="center"/>
        <w:rPr>
          <w:i/>
          <w:iCs/>
        </w:rPr>
      </w:pPr>
      <w:r w:rsidRPr="00CA0029">
        <w:rPr>
          <w:i/>
          <w:iCs/>
        </w:rPr>
        <w:t>Figure 6: Version Manager dialog box in ArcGIS</w:t>
      </w:r>
    </w:p>
    <w:p w14:paraId="6EFD2CFB" w14:textId="4E1E5EB3" w:rsidR="00CA0029" w:rsidRDefault="00CA0029" w:rsidP="000B1313">
      <w:pPr>
        <w:spacing w:before="0"/>
        <w:jc w:val="center"/>
      </w:pPr>
      <w:r>
        <w:rPr>
          <w:rFonts w:ascii="Arial" w:hAnsi="Arial" w:cs="Arial"/>
          <w:noProof/>
          <w:color w:val="2A7433"/>
          <w:sz w:val="21"/>
          <w:szCs w:val="21"/>
          <w:bdr w:val="none" w:sz="0" w:space="0" w:color="auto" w:frame="1"/>
        </w:rPr>
        <w:drawing>
          <wp:inline distT="0" distB="0" distL="0" distR="0" wp14:anchorId="7E23D509" wp14:editId="3614B391">
            <wp:extent cx="2752725" cy="869861"/>
            <wp:effectExtent l="0" t="0" r="0" b="6985"/>
            <wp:docPr id="1559658961" name="Picture 6" descr="click to enlarg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ck to enlarg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66439" cy="874195"/>
                    </a:xfrm>
                    <a:prstGeom prst="rect">
                      <a:avLst/>
                    </a:prstGeom>
                    <a:noFill/>
                    <a:ln>
                      <a:noFill/>
                    </a:ln>
                  </pic:spPr>
                </pic:pic>
              </a:graphicData>
            </a:graphic>
          </wp:inline>
        </w:drawing>
      </w:r>
    </w:p>
    <w:p w14:paraId="0EF17231" w14:textId="62D4F42E" w:rsidR="00CA0029" w:rsidRDefault="00CA0029" w:rsidP="00CA0029">
      <w:pPr>
        <w:spacing w:before="0"/>
      </w:pPr>
      <w:r w:rsidRPr="00CA0029">
        <w:t>Edits that are made within a version are isolated to that version until its owner or the administrator decides to merge the changes into another version. The exception to this statement is schema changes. When the schema in a version is changed—for example, by adding a new field to a table—the change applies to all other versions. The operational task of properly merging edits between versions in an enterprise geodatabase is achieved in ArcGIS through two operations: reconciling and posting. These two operations are typically performed in tandem (i.e., reconciling followed by posting) to combine edits from one version with another version.</w:t>
      </w:r>
    </w:p>
    <w:p w14:paraId="1B03BEF7" w14:textId="77777777" w:rsidR="00E03F06" w:rsidRDefault="00E03F06" w:rsidP="00E03F06">
      <w:pPr>
        <w:spacing w:before="0"/>
      </w:pPr>
      <w:r w:rsidRPr="00B1487C">
        <w:t>Versioning is a mechanism that allows multiple users to work on different versions of the geodatabase simultaneously. Each user can create a version to make edits, and these edits can be reconciled and merged with the main version (also known as the default version) to maintain a consistent and accurate representation of the data.</w:t>
      </w:r>
      <w:r>
        <w:t xml:space="preserve"> </w:t>
      </w:r>
    </w:p>
    <w:p w14:paraId="79C1CD3D" w14:textId="77777777" w:rsidR="00E03F06" w:rsidRDefault="00E03F06" w:rsidP="00E03F06">
      <w:pPr>
        <w:spacing w:before="0"/>
      </w:pPr>
      <w:r w:rsidRPr="0050645C">
        <w:t>In an enterprise geodatabase with multiple editors, versions allow you to work with the same data at the same time without applying locks or duplicating data. Versions give each editor their own unique, isolated view of the data. Versioning facilitates long transactions by allowing editors to work isolated within their own version of the geodatabase and across multiple edit sessions. Once an editor finishes a collection of edits, they can merge their changes back to the parent version from which their version was created. The original parent of all versions in a geodatabase is called the default version.</w:t>
      </w:r>
    </w:p>
    <w:p w14:paraId="1AEB9041" w14:textId="77777777" w:rsidR="00E03F06" w:rsidRDefault="00E03F06" w:rsidP="00E03F06">
      <w:pPr>
        <w:spacing w:before="0"/>
        <w:jc w:val="center"/>
      </w:pPr>
      <w:r>
        <w:rPr>
          <w:noProof/>
        </w:rPr>
        <w:lastRenderedPageBreak/>
        <w:drawing>
          <wp:inline distT="0" distB="0" distL="0" distR="0" wp14:anchorId="2597FF68" wp14:editId="532E0954">
            <wp:extent cx="5391150" cy="1647825"/>
            <wp:effectExtent l="0" t="0" r="0" b="9525"/>
            <wp:docPr id="1426016030" name="Picture 4" descr="Typical version tre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ypical version tree structur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1150" cy="1647825"/>
                    </a:xfrm>
                    <a:prstGeom prst="rect">
                      <a:avLst/>
                    </a:prstGeom>
                    <a:noFill/>
                    <a:ln>
                      <a:noFill/>
                    </a:ln>
                  </pic:spPr>
                </pic:pic>
              </a:graphicData>
            </a:graphic>
          </wp:inline>
        </w:drawing>
      </w:r>
    </w:p>
    <w:p w14:paraId="5A09C116" w14:textId="77777777" w:rsidR="00E03F06" w:rsidRDefault="00E03F06" w:rsidP="00E03F06">
      <w:pPr>
        <w:spacing w:before="0"/>
      </w:pPr>
      <w:r>
        <w:t>Versions are not separate copies of the geodatabase. Instead, versions and the transactions that take place within them are tracked in system tables. This isolates an editor's work across multiple edit sessions, allowing users to edit without locking features in the production version or immediately impacting others and without having to make copies of the data.</w:t>
      </w:r>
    </w:p>
    <w:p w14:paraId="43416107" w14:textId="77777777" w:rsidR="00E03F06" w:rsidRDefault="00E03F06" w:rsidP="00E03F06">
      <w:pPr>
        <w:spacing w:before="0"/>
      </w:pPr>
      <w:r>
        <w:t>Workflows vary among organizations. They often progress in discrete stages, with each stage requiring the allocation of a different set of resources and business rules. Typically, each stage in the overall process represents a discrete unit of work, such as a work order. To manage each work order, you can create a separate, isolated version and modify it. Once you're satisfied the work is complete, you can integrate the changes into the published version of the database. Working with versions in this way gives you the flexibility to accommodate a wide variety of workflows and data management strategies.</w:t>
      </w:r>
    </w:p>
    <w:p w14:paraId="3E3422EF" w14:textId="77777777" w:rsidR="00E03F06" w:rsidRDefault="00E03F06" w:rsidP="00E03F06">
      <w:pPr>
        <w:pStyle w:val="NormalWeb"/>
        <w:spacing w:before="0" w:beforeAutospacing="0"/>
        <w:rPr>
          <w:b/>
          <w:bCs/>
        </w:rPr>
      </w:pPr>
      <w:r w:rsidRPr="00805EB1">
        <w:rPr>
          <w:b/>
          <w:bCs/>
        </w:rPr>
        <w:t>Enterprise data management strategies</w:t>
      </w:r>
    </w:p>
    <w:p w14:paraId="712CF90C" w14:textId="77777777" w:rsidR="00E03F06" w:rsidRDefault="00E03F06" w:rsidP="00E03F06">
      <w:pPr>
        <w:pStyle w:val="NormalWeb"/>
        <w:spacing w:before="0"/>
      </w:pPr>
      <w:r w:rsidRPr="00805EB1">
        <w:t xml:space="preserve">Workflows using geographic data can vary widely in duration and complexity. Enterprise geodatabases support two data management strategies that balance the workflow needs of users and applications to perform short and long transactions on data: data management with versions and data management without versions. The </w:t>
      </w:r>
      <w:proofErr w:type="spellStart"/>
      <w:r w:rsidRPr="00805EB1">
        <w:t>nonversioned</w:t>
      </w:r>
      <w:proofErr w:type="spellEnd"/>
      <w:r w:rsidRPr="00805EB1">
        <w:t xml:space="preserve"> approach manages short transaction editing, and the versioned approach accommodates long transactions.</w:t>
      </w:r>
    </w:p>
    <w:p w14:paraId="655B3379" w14:textId="77777777" w:rsidR="00E03F06" w:rsidRPr="00805EB1" w:rsidRDefault="00E03F06" w:rsidP="00E03F06">
      <w:pPr>
        <w:pStyle w:val="NormalWeb"/>
        <w:spacing w:before="0"/>
      </w:pPr>
      <w:r w:rsidRPr="00805EB1">
        <w:t>Each strategy, whether with or without versions, can be applied on a feature-class-by-feature-class or table-by-table basis, so it's possible to use both in the same enterprise geodatabase. Versioned data management is further expanded into three options: branch versioning, traditional versioning, and versioning with the option to move edits to base. The strategy you choose is determined by the capabilities that you want in your GIS, as there are differences in the data that you can edit and the types of workflows you can perform.</w:t>
      </w:r>
    </w:p>
    <w:p w14:paraId="76D29B5F" w14:textId="77777777" w:rsidR="00E03F06" w:rsidRPr="00805EB1" w:rsidRDefault="00E03F06" w:rsidP="00E03F06">
      <w:pPr>
        <w:pStyle w:val="NormalWeb"/>
        <w:spacing w:before="0" w:beforeAutospacing="0"/>
      </w:pPr>
      <w:r w:rsidRPr="00805EB1">
        <w:t>The following table provides a summary of the editing workflow options supported with these dataset types in an enterprise geodatabase:</w:t>
      </w:r>
    </w:p>
    <w:tbl>
      <w:tblPr>
        <w:tblpPr w:leftFromText="180" w:rightFromText="180" w:vertAnchor="text" w:horzAnchor="margin" w:tblpXSpec="center" w:tblpY="196"/>
        <w:tblW w:w="710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65"/>
        <w:gridCol w:w="1044"/>
        <w:gridCol w:w="1208"/>
        <w:gridCol w:w="1314"/>
        <w:gridCol w:w="1571"/>
      </w:tblGrid>
      <w:tr w:rsidR="00E03F06" w:rsidRPr="00805EB1" w14:paraId="147B6F92" w14:textId="77777777" w:rsidTr="0065331E">
        <w:trPr>
          <w:trHeight w:val="2173"/>
          <w:tblHeader/>
        </w:trPr>
        <w:tc>
          <w:tcPr>
            <w:tcW w:w="2062" w:type="dxa"/>
            <w:tcBorders>
              <w:left w:val="single" w:sz="6" w:space="0" w:color="CCCCCC"/>
              <w:right w:val="single" w:sz="6" w:space="0" w:color="CCCCCC"/>
            </w:tcBorders>
            <w:shd w:val="clear" w:color="auto" w:fill="EFEFEF"/>
            <w:vAlign w:val="center"/>
            <w:hideMark/>
          </w:tcPr>
          <w:p w14:paraId="089F735E" w14:textId="77777777" w:rsidR="00E03F06" w:rsidRPr="00805EB1" w:rsidRDefault="00E03F06" w:rsidP="0065331E">
            <w:pPr>
              <w:spacing w:before="0" w:after="0"/>
            </w:pPr>
            <w:r w:rsidRPr="00805EB1">
              <w:lastRenderedPageBreak/>
              <w:t>Dataset types</w:t>
            </w:r>
          </w:p>
        </w:tc>
        <w:tc>
          <w:tcPr>
            <w:tcW w:w="877" w:type="dxa"/>
            <w:tcBorders>
              <w:left w:val="single" w:sz="6" w:space="0" w:color="CCCCCC"/>
              <w:right w:val="single" w:sz="6" w:space="0" w:color="CCCCCC"/>
            </w:tcBorders>
            <w:shd w:val="clear" w:color="auto" w:fill="EFEFEF"/>
            <w:vAlign w:val="center"/>
            <w:hideMark/>
          </w:tcPr>
          <w:p w14:paraId="68198755" w14:textId="77777777" w:rsidR="00E03F06" w:rsidRPr="00805EB1" w:rsidRDefault="00E03F06" w:rsidP="0065331E">
            <w:pPr>
              <w:spacing w:before="0" w:after="0"/>
            </w:pPr>
            <w:r w:rsidRPr="00805EB1">
              <w:t>Branch versioning</w:t>
            </w:r>
          </w:p>
        </w:tc>
        <w:tc>
          <w:tcPr>
            <w:tcW w:w="1223" w:type="dxa"/>
            <w:tcBorders>
              <w:left w:val="single" w:sz="6" w:space="0" w:color="CCCCCC"/>
              <w:right w:val="single" w:sz="6" w:space="0" w:color="CCCCCC"/>
            </w:tcBorders>
            <w:shd w:val="clear" w:color="auto" w:fill="EFEFEF"/>
            <w:vAlign w:val="center"/>
            <w:hideMark/>
          </w:tcPr>
          <w:p w14:paraId="3669ABD6" w14:textId="77777777" w:rsidR="00E03F06" w:rsidRPr="00805EB1" w:rsidRDefault="00E03F06" w:rsidP="0065331E">
            <w:pPr>
              <w:spacing w:before="0" w:after="0"/>
            </w:pPr>
            <w:r w:rsidRPr="00805EB1">
              <w:t>Traditional versioning</w:t>
            </w:r>
          </w:p>
        </w:tc>
        <w:tc>
          <w:tcPr>
            <w:tcW w:w="1343" w:type="dxa"/>
            <w:tcBorders>
              <w:left w:val="single" w:sz="6" w:space="0" w:color="CCCCCC"/>
              <w:right w:val="single" w:sz="6" w:space="0" w:color="CCCCCC"/>
            </w:tcBorders>
            <w:shd w:val="clear" w:color="auto" w:fill="EFEFEF"/>
            <w:vAlign w:val="center"/>
            <w:hideMark/>
          </w:tcPr>
          <w:p w14:paraId="0EF1F00F" w14:textId="77777777" w:rsidR="00E03F06" w:rsidRPr="00805EB1" w:rsidRDefault="00E03F06" w:rsidP="0065331E">
            <w:pPr>
              <w:spacing w:before="0" w:after="0"/>
            </w:pPr>
            <w:r w:rsidRPr="00805EB1">
              <w:t>Traditional versioning (move edits to base)</w:t>
            </w:r>
          </w:p>
        </w:tc>
        <w:tc>
          <w:tcPr>
            <w:tcW w:w="1597" w:type="dxa"/>
            <w:tcBorders>
              <w:left w:val="single" w:sz="6" w:space="0" w:color="CCCCCC"/>
              <w:right w:val="single" w:sz="6" w:space="0" w:color="CCCCCC"/>
            </w:tcBorders>
            <w:shd w:val="clear" w:color="auto" w:fill="EFEFEF"/>
            <w:vAlign w:val="center"/>
            <w:hideMark/>
          </w:tcPr>
          <w:p w14:paraId="72933594" w14:textId="77777777" w:rsidR="00E03F06" w:rsidRPr="00805EB1" w:rsidRDefault="00E03F06" w:rsidP="0065331E">
            <w:pPr>
              <w:spacing w:before="0" w:after="0"/>
            </w:pPr>
            <w:proofErr w:type="spellStart"/>
            <w:r w:rsidRPr="00805EB1">
              <w:t>Nonversioned</w:t>
            </w:r>
            <w:proofErr w:type="spellEnd"/>
            <w:r w:rsidRPr="00805EB1">
              <w:t xml:space="preserve"> editing</w:t>
            </w:r>
          </w:p>
        </w:tc>
      </w:tr>
      <w:tr w:rsidR="00E03F06" w:rsidRPr="00805EB1" w14:paraId="5DEEA29B" w14:textId="77777777" w:rsidTr="0065331E">
        <w:trPr>
          <w:trHeight w:val="874"/>
        </w:trPr>
        <w:tc>
          <w:tcPr>
            <w:tcW w:w="2062" w:type="dxa"/>
            <w:tcBorders>
              <w:left w:val="single" w:sz="6" w:space="0" w:color="CCCCCC"/>
              <w:right w:val="single" w:sz="6" w:space="0" w:color="CCCCCC"/>
            </w:tcBorders>
            <w:shd w:val="clear" w:color="auto" w:fill="FFFFFF"/>
            <w:vAlign w:val="center"/>
            <w:hideMark/>
          </w:tcPr>
          <w:p w14:paraId="5E73F0CE" w14:textId="77777777" w:rsidR="00E03F06" w:rsidRPr="00805EB1" w:rsidRDefault="00E03F06" w:rsidP="0065331E">
            <w:pPr>
              <w:spacing w:before="0" w:after="0"/>
              <w:jc w:val="center"/>
            </w:pPr>
            <w:r w:rsidRPr="00805EB1">
              <w:t>Feature class</w:t>
            </w:r>
          </w:p>
        </w:tc>
        <w:tc>
          <w:tcPr>
            <w:tcW w:w="877" w:type="dxa"/>
            <w:tcBorders>
              <w:left w:val="single" w:sz="6" w:space="0" w:color="CCCCCC"/>
              <w:right w:val="single" w:sz="6" w:space="0" w:color="CCCCCC"/>
            </w:tcBorders>
            <w:shd w:val="clear" w:color="auto" w:fill="FFFFFF"/>
            <w:vAlign w:val="center"/>
            <w:hideMark/>
          </w:tcPr>
          <w:p w14:paraId="20E9F497" w14:textId="77777777" w:rsidR="00E03F06" w:rsidRPr="00805EB1" w:rsidRDefault="00E03F06" w:rsidP="0065331E">
            <w:pPr>
              <w:spacing w:before="0" w:after="0"/>
              <w:jc w:val="center"/>
            </w:pPr>
            <w:r w:rsidRPr="00805EB1">
              <w:rPr>
                <w:noProof/>
              </w:rPr>
              <w:drawing>
                <wp:inline distT="0" distB="0" distL="0" distR="0" wp14:anchorId="2828BF79" wp14:editId="3E464446">
                  <wp:extent cx="171450" cy="161925"/>
                  <wp:effectExtent l="0" t="0" r="0" b="9525"/>
                  <wp:docPr id="1430239004" name="Picture 3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p>
        </w:tc>
        <w:tc>
          <w:tcPr>
            <w:tcW w:w="1223" w:type="dxa"/>
            <w:tcBorders>
              <w:left w:val="single" w:sz="6" w:space="0" w:color="CCCCCC"/>
              <w:right w:val="single" w:sz="6" w:space="0" w:color="CCCCCC"/>
            </w:tcBorders>
            <w:shd w:val="clear" w:color="auto" w:fill="FFFFFF"/>
            <w:vAlign w:val="center"/>
            <w:hideMark/>
          </w:tcPr>
          <w:p w14:paraId="4A5911F5" w14:textId="77777777" w:rsidR="00E03F06" w:rsidRPr="00805EB1" w:rsidRDefault="00E03F06" w:rsidP="0065331E">
            <w:pPr>
              <w:spacing w:before="0" w:after="0"/>
              <w:jc w:val="center"/>
            </w:pPr>
            <w:r w:rsidRPr="00805EB1">
              <w:rPr>
                <w:noProof/>
              </w:rPr>
              <w:drawing>
                <wp:inline distT="0" distB="0" distL="0" distR="0" wp14:anchorId="28B5F790" wp14:editId="67E729C0">
                  <wp:extent cx="171450" cy="161925"/>
                  <wp:effectExtent l="0" t="0" r="0" b="9525"/>
                  <wp:docPr id="1488300441" name="Picture 3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p>
        </w:tc>
        <w:tc>
          <w:tcPr>
            <w:tcW w:w="1343" w:type="dxa"/>
            <w:tcBorders>
              <w:left w:val="single" w:sz="6" w:space="0" w:color="CCCCCC"/>
              <w:right w:val="single" w:sz="6" w:space="0" w:color="CCCCCC"/>
            </w:tcBorders>
            <w:shd w:val="clear" w:color="auto" w:fill="FFFFFF"/>
            <w:vAlign w:val="center"/>
            <w:hideMark/>
          </w:tcPr>
          <w:p w14:paraId="5612BA52" w14:textId="77777777" w:rsidR="00E03F06" w:rsidRPr="00805EB1" w:rsidRDefault="00E03F06" w:rsidP="0065331E">
            <w:pPr>
              <w:spacing w:before="0" w:after="0"/>
              <w:jc w:val="center"/>
            </w:pPr>
            <w:r w:rsidRPr="00805EB1">
              <w:rPr>
                <w:noProof/>
              </w:rPr>
              <w:drawing>
                <wp:inline distT="0" distB="0" distL="0" distR="0" wp14:anchorId="2A398DCF" wp14:editId="7D01F69E">
                  <wp:extent cx="171450" cy="161925"/>
                  <wp:effectExtent l="0" t="0" r="0" b="9525"/>
                  <wp:docPr id="718481031" name="Picture 30"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p>
        </w:tc>
        <w:tc>
          <w:tcPr>
            <w:tcW w:w="1597" w:type="dxa"/>
            <w:tcBorders>
              <w:left w:val="single" w:sz="6" w:space="0" w:color="CCCCCC"/>
              <w:right w:val="single" w:sz="6" w:space="0" w:color="CCCCCC"/>
            </w:tcBorders>
            <w:shd w:val="clear" w:color="auto" w:fill="FFFFFF"/>
            <w:vAlign w:val="center"/>
            <w:hideMark/>
          </w:tcPr>
          <w:p w14:paraId="2782BF39" w14:textId="77777777" w:rsidR="00E03F06" w:rsidRPr="00805EB1" w:rsidRDefault="00E03F06" w:rsidP="0065331E">
            <w:pPr>
              <w:spacing w:before="0" w:after="0"/>
              <w:jc w:val="center"/>
            </w:pPr>
            <w:r w:rsidRPr="00805EB1">
              <w:rPr>
                <w:noProof/>
              </w:rPr>
              <w:drawing>
                <wp:inline distT="0" distB="0" distL="0" distR="0" wp14:anchorId="4F5F02FC" wp14:editId="0B02537E">
                  <wp:extent cx="171450" cy="161925"/>
                  <wp:effectExtent l="0" t="0" r="0" b="9525"/>
                  <wp:docPr id="2109214522" name="Picture 29"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p>
        </w:tc>
      </w:tr>
      <w:tr w:rsidR="00E03F06" w:rsidRPr="00805EB1" w14:paraId="0F0C38D9" w14:textId="77777777" w:rsidTr="0065331E">
        <w:trPr>
          <w:trHeight w:val="425"/>
        </w:trPr>
        <w:tc>
          <w:tcPr>
            <w:tcW w:w="2062" w:type="dxa"/>
            <w:tcBorders>
              <w:left w:val="single" w:sz="6" w:space="0" w:color="CCCCCC"/>
              <w:right w:val="single" w:sz="6" w:space="0" w:color="CCCCCC"/>
            </w:tcBorders>
            <w:shd w:val="clear" w:color="auto" w:fill="FFFFFF"/>
            <w:vAlign w:val="center"/>
            <w:hideMark/>
          </w:tcPr>
          <w:p w14:paraId="26E0F74A" w14:textId="77777777" w:rsidR="00E03F06" w:rsidRPr="00805EB1" w:rsidRDefault="00E03F06" w:rsidP="0065331E">
            <w:pPr>
              <w:spacing w:before="0" w:after="0"/>
              <w:jc w:val="center"/>
            </w:pPr>
            <w:r w:rsidRPr="00805EB1">
              <w:t>Table</w:t>
            </w:r>
          </w:p>
        </w:tc>
        <w:tc>
          <w:tcPr>
            <w:tcW w:w="877" w:type="dxa"/>
            <w:tcBorders>
              <w:left w:val="single" w:sz="6" w:space="0" w:color="CCCCCC"/>
              <w:right w:val="single" w:sz="6" w:space="0" w:color="CCCCCC"/>
            </w:tcBorders>
            <w:shd w:val="clear" w:color="auto" w:fill="FFFFFF"/>
            <w:vAlign w:val="center"/>
            <w:hideMark/>
          </w:tcPr>
          <w:p w14:paraId="1F7BA9B3" w14:textId="77777777" w:rsidR="00E03F06" w:rsidRPr="00805EB1" w:rsidRDefault="00E03F06" w:rsidP="0065331E">
            <w:pPr>
              <w:spacing w:before="0" w:after="0"/>
              <w:jc w:val="center"/>
            </w:pPr>
            <w:r w:rsidRPr="00805EB1">
              <w:rPr>
                <w:noProof/>
              </w:rPr>
              <w:drawing>
                <wp:inline distT="0" distB="0" distL="0" distR="0" wp14:anchorId="7349C95C" wp14:editId="70BEBE4A">
                  <wp:extent cx="171450" cy="161925"/>
                  <wp:effectExtent l="0" t="0" r="0" b="9525"/>
                  <wp:docPr id="1816319943" name="Picture 28"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p>
        </w:tc>
        <w:tc>
          <w:tcPr>
            <w:tcW w:w="1223" w:type="dxa"/>
            <w:tcBorders>
              <w:left w:val="single" w:sz="6" w:space="0" w:color="CCCCCC"/>
              <w:right w:val="single" w:sz="6" w:space="0" w:color="CCCCCC"/>
            </w:tcBorders>
            <w:shd w:val="clear" w:color="auto" w:fill="FFFFFF"/>
            <w:vAlign w:val="center"/>
            <w:hideMark/>
          </w:tcPr>
          <w:p w14:paraId="662A0D5E" w14:textId="77777777" w:rsidR="00E03F06" w:rsidRPr="00805EB1" w:rsidRDefault="00E03F06" w:rsidP="0065331E">
            <w:pPr>
              <w:spacing w:before="0" w:after="0"/>
              <w:jc w:val="center"/>
            </w:pPr>
            <w:r w:rsidRPr="00805EB1">
              <w:rPr>
                <w:noProof/>
              </w:rPr>
              <w:drawing>
                <wp:inline distT="0" distB="0" distL="0" distR="0" wp14:anchorId="6096FE10" wp14:editId="1B9D9C48">
                  <wp:extent cx="171450" cy="161925"/>
                  <wp:effectExtent l="0" t="0" r="0" b="9525"/>
                  <wp:docPr id="1897860969" name="Picture 2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Y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p>
        </w:tc>
        <w:tc>
          <w:tcPr>
            <w:tcW w:w="1343" w:type="dxa"/>
            <w:tcBorders>
              <w:left w:val="single" w:sz="6" w:space="0" w:color="CCCCCC"/>
              <w:right w:val="single" w:sz="6" w:space="0" w:color="CCCCCC"/>
            </w:tcBorders>
            <w:shd w:val="clear" w:color="auto" w:fill="FFFFFF"/>
            <w:vAlign w:val="center"/>
            <w:hideMark/>
          </w:tcPr>
          <w:p w14:paraId="764FCB14" w14:textId="77777777" w:rsidR="00E03F06" w:rsidRPr="00805EB1" w:rsidRDefault="00E03F06" w:rsidP="0065331E">
            <w:pPr>
              <w:spacing w:before="0" w:after="0"/>
              <w:jc w:val="center"/>
            </w:pPr>
            <w:r w:rsidRPr="00805EB1">
              <w:rPr>
                <w:noProof/>
              </w:rPr>
              <w:drawing>
                <wp:inline distT="0" distB="0" distL="0" distR="0" wp14:anchorId="08814249" wp14:editId="61D8B2F9">
                  <wp:extent cx="171450" cy="161925"/>
                  <wp:effectExtent l="0" t="0" r="0" b="9525"/>
                  <wp:docPr id="480621080" name="Picture 2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Y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p>
        </w:tc>
        <w:tc>
          <w:tcPr>
            <w:tcW w:w="1597" w:type="dxa"/>
            <w:tcBorders>
              <w:left w:val="single" w:sz="6" w:space="0" w:color="CCCCCC"/>
              <w:right w:val="single" w:sz="6" w:space="0" w:color="CCCCCC"/>
            </w:tcBorders>
            <w:shd w:val="clear" w:color="auto" w:fill="FFFFFF"/>
            <w:vAlign w:val="center"/>
            <w:hideMark/>
          </w:tcPr>
          <w:p w14:paraId="6E2EA8BC" w14:textId="77777777" w:rsidR="00E03F06" w:rsidRPr="00805EB1" w:rsidRDefault="00E03F06" w:rsidP="0065331E">
            <w:pPr>
              <w:spacing w:before="0" w:after="0"/>
              <w:jc w:val="center"/>
            </w:pPr>
            <w:r w:rsidRPr="00805EB1">
              <w:rPr>
                <w:noProof/>
              </w:rPr>
              <w:drawing>
                <wp:inline distT="0" distB="0" distL="0" distR="0" wp14:anchorId="5156ED19" wp14:editId="0ED2AE7A">
                  <wp:extent cx="171450" cy="161925"/>
                  <wp:effectExtent l="0" t="0" r="0" b="9525"/>
                  <wp:docPr id="700319163" name="Picture 2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Y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p>
        </w:tc>
      </w:tr>
      <w:tr w:rsidR="00E03F06" w:rsidRPr="00805EB1" w14:paraId="0045F49D" w14:textId="77777777" w:rsidTr="0065331E">
        <w:trPr>
          <w:trHeight w:val="448"/>
        </w:trPr>
        <w:tc>
          <w:tcPr>
            <w:tcW w:w="2062" w:type="dxa"/>
            <w:tcBorders>
              <w:left w:val="single" w:sz="6" w:space="0" w:color="CCCCCC"/>
              <w:right w:val="single" w:sz="6" w:space="0" w:color="CCCCCC"/>
            </w:tcBorders>
            <w:shd w:val="clear" w:color="auto" w:fill="FFFFFF"/>
            <w:vAlign w:val="center"/>
            <w:hideMark/>
          </w:tcPr>
          <w:p w14:paraId="62ED9CBE" w14:textId="77777777" w:rsidR="00E03F06" w:rsidRPr="00805EB1" w:rsidRDefault="00E03F06" w:rsidP="0065331E">
            <w:pPr>
              <w:spacing w:before="0" w:after="0"/>
              <w:jc w:val="center"/>
            </w:pPr>
            <w:r w:rsidRPr="00805EB1">
              <w:t>Annotation</w:t>
            </w:r>
          </w:p>
        </w:tc>
        <w:tc>
          <w:tcPr>
            <w:tcW w:w="877" w:type="dxa"/>
            <w:tcBorders>
              <w:left w:val="single" w:sz="6" w:space="0" w:color="CCCCCC"/>
              <w:right w:val="single" w:sz="6" w:space="0" w:color="CCCCCC"/>
            </w:tcBorders>
            <w:shd w:val="clear" w:color="auto" w:fill="FFFFFF"/>
            <w:vAlign w:val="center"/>
            <w:hideMark/>
          </w:tcPr>
          <w:p w14:paraId="50A322E7" w14:textId="77777777" w:rsidR="00E03F06" w:rsidRPr="00805EB1" w:rsidRDefault="00E03F06" w:rsidP="0065331E">
            <w:pPr>
              <w:spacing w:before="0" w:after="0"/>
              <w:jc w:val="center"/>
            </w:pPr>
            <w:r w:rsidRPr="00805EB1">
              <w:rPr>
                <w:noProof/>
              </w:rPr>
              <w:drawing>
                <wp:inline distT="0" distB="0" distL="0" distR="0" wp14:anchorId="437C425B" wp14:editId="110A7434">
                  <wp:extent cx="171450" cy="161925"/>
                  <wp:effectExtent l="0" t="0" r="0" b="9525"/>
                  <wp:docPr id="696069135" name="Picture 2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Y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p>
        </w:tc>
        <w:tc>
          <w:tcPr>
            <w:tcW w:w="1223" w:type="dxa"/>
            <w:tcBorders>
              <w:left w:val="single" w:sz="6" w:space="0" w:color="CCCCCC"/>
              <w:right w:val="single" w:sz="6" w:space="0" w:color="CCCCCC"/>
            </w:tcBorders>
            <w:shd w:val="clear" w:color="auto" w:fill="FFFFFF"/>
            <w:vAlign w:val="center"/>
            <w:hideMark/>
          </w:tcPr>
          <w:p w14:paraId="1D7ED7C1" w14:textId="77777777" w:rsidR="00E03F06" w:rsidRPr="00805EB1" w:rsidRDefault="00E03F06" w:rsidP="0065331E">
            <w:pPr>
              <w:spacing w:before="0" w:after="0"/>
              <w:jc w:val="center"/>
            </w:pPr>
            <w:r w:rsidRPr="00805EB1">
              <w:rPr>
                <w:noProof/>
              </w:rPr>
              <w:drawing>
                <wp:inline distT="0" distB="0" distL="0" distR="0" wp14:anchorId="5918ABE2" wp14:editId="2286D166">
                  <wp:extent cx="171450" cy="161925"/>
                  <wp:effectExtent l="0" t="0" r="0" b="9525"/>
                  <wp:docPr id="1621446021" name="Picture 2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Y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p>
        </w:tc>
        <w:tc>
          <w:tcPr>
            <w:tcW w:w="1343" w:type="dxa"/>
            <w:tcBorders>
              <w:left w:val="single" w:sz="6" w:space="0" w:color="CCCCCC"/>
              <w:right w:val="single" w:sz="6" w:space="0" w:color="CCCCCC"/>
            </w:tcBorders>
            <w:shd w:val="clear" w:color="auto" w:fill="FFFFFF"/>
            <w:vAlign w:val="center"/>
            <w:hideMark/>
          </w:tcPr>
          <w:p w14:paraId="2627C6CE" w14:textId="77777777" w:rsidR="00E03F06" w:rsidRPr="00805EB1" w:rsidRDefault="00E03F06" w:rsidP="0065331E">
            <w:pPr>
              <w:spacing w:before="0" w:after="0"/>
              <w:jc w:val="center"/>
            </w:pPr>
            <w:r w:rsidRPr="00805EB1">
              <w:rPr>
                <w:noProof/>
              </w:rPr>
              <w:drawing>
                <wp:inline distT="0" distB="0" distL="0" distR="0" wp14:anchorId="291BF6CB" wp14:editId="30D7A130">
                  <wp:extent cx="171450" cy="161925"/>
                  <wp:effectExtent l="0" t="0" r="0" b="9525"/>
                  <wp:docPr id="126336045" name="Picture 2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Y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p>
        </w:tc>
        <w:tc>
          <w:tcPr>
            <w:tcW w:w="1597" w:type="dxa"/>
            <w:tcBorders>
              <w:left w:val="single" w:sz="6" w:space="0" w:color="CCCCCC"/>
              <w:right w:val="single" w:sz="6" w:space="0" w:color="CCCCCC"/>
            </w:tcBorders>
            <w:shd w:val="clear" w:color="auto" w:fill="FFFFFF"/>
            <w:vAlign w:val="center"/>
            <w:hideMark/>
          </w:tcPr>
          <w:p w14:paraId="5F028F72" w14:textId="77777777" w:rsidR="00E03F06" w:rsidRPr="00805EB1" w:rsidRDefault="00E03F06" w:rsidP="0065331E">
            <w:pPr>
              <w:spacing w:before="0" w:after="0"/>
              <w:jc w:val="center"/>
            </w:pPr>
            <w:r w:rsidRPr="00805EB1">
              <w:rPr>
                <w:noProof/>
              </w:rPr>
              <w:drawing>
                <wp:inline distT="0" distB="0" distL="0" distR="0" wp14:anchorId="5B4F874D" wp14:editId="15067F26">
                  <wp:extent cx="171450" cy="161925"/>
                  <wp:effectExtent l="0" t="0" r="0" b="9525"/>
                  <wp:docPr id="1038934351" name="Picture 2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p>
        </w:tc>
      </w:tr>
      <w:tr w:rsidR="00E03F06" w:rsidRPr="00805EB1" w14:paraId="111683CB" w14:textId="77777777" w:rsidTr="0065331E">
        <w:trPr>
          <w:trHeight w:val="425"/>
        </w:trPr>
        <w:tc>
          <w:tcPr>
            <w:tcW w:w="2062" w:type="dxa"/>
            <w:tcBorders>
              <w:left w:val="single" w:sz="6" w:space="0" w:color="CCCCCC"/>
              <w:right w:val="single" w:sz="6" w:space="0" w:color="CCCCCC"/>
            </w:tcBorders>
            <w:shd w:val="clear" w:color="auto" w:fill="FFFFFF"/>
            <w:vAlign w:val="center"/>
            <w:hideMark/>
          </w:tcPr>
          <w:p w14:paraId="16C5E99A" w14:textId="77777777" w:rsidR="00E03F06" w:rsidRPr="00805EB1" w:rsidRDefault="00E03F06" w:rsidP="0065331E">
            <w:pPr>
              <w:spacing w:before="0" w:after="0"/>
              <w:jc w:val="center"/>
            </w:pPr>
            <w:r w:rsidRPr="00805EB1">
              <w:t>Dimension</w:t>
            </w:r>
          </w:p>
        </w:tc>
        <w:tc>
          <w:tcPr>
            <w:tcW w:w="877" w:type="dxa"/>
            <w:tcBorders>
              <w:left w:val="single" w:sz="6" w:space="0" w:color="CCCCCC"/>
              <w:right w:val="single" w:sz="6" w:space="0" w:color="CCCCCC"/>
            </w:tcBorders>
            <w:shd w:val="clear" w:color="auto" w:fill="FFFFFF"/>
            <w:vAlign w:val="center"/>
            <w:hideMark/>
          </w:tcPr>
          <w:p w14:paraId="419F8620" w14:textId="77777777" w:rsidR="00E03F06" w:rsidRPr="00805EB1" w:rsidRDefault="00E03F06" w:rsidP="0065331E">
            <w:pPr>
              <w:spacing w:before="0" w:after="0"/>
              <w:jc w:val="center"/>
            </w:pPr>
            <w:r w:rsidRPr="00805EB1">
              <w:rPr>
                <w:noProof/>
              </w:rPr>
              <w:drawing>
                <wp:inline distT="0" distB="0" distL="0" distR="0" wp14:anchorId="3548970B" wp14:editId="3CD74A5A">
                  <wp:extent cx="171450" cy="161925"/>
                  <wp:effectExtent l="0" t="0" r="0" b="9525"/>
                  <wp:docPr id="1498360068" name="Picture 20"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Y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p>
        </w:tc>
        <w:tc>
          <w:tcPr>
            <w:tcW w:w="1223" w:type="dxa"/>
            <w:tcBorders>
              <w:left w:val="single" w:sz="6" w:space="0" w:color="CCCCCC"/>
              <w:right w:val="single" w:sz="6" w:space="0" w:color="CCCCCC"/>
            </w:tcBorders>
            <w:shd w:val="clear" w:color="auto" w:fill="FFFFFF"/>
            <w:vAlign w:val="center"/>
            <w:hideMark/>
          </w:tcPr>
          <w:p w14:paraId="1FE93EEB" w14:textId="77777777" w:rsidR="00E03F06" w:rsidRPr="00805EB1" w:rsidRDefault="00E03F06" w:rsidP="0065331E">
            <w:pPr>
              <w:spacing w:before="0" w:after="0"/>
              <w:jc w:val="center"/>
            </w:pPr>
            <w:r w:rsidRPr="00805EB1">
              <w:rPr>
                <w:noProof/>
              </w:rPr>
              <w:drawing>
                <wp:inline distT="0" distB="0" distL="0" distR="0" wp14:anchorId="2A4C31DE" wp14:editId="4821DCF4">
                  <wp:extent cx="171450" cy="161925"/>
                  <wp:effectExtent l="0" t="0" r="0" b="9525"/>
                  <wp:docPr id="441375918" name="Picture 19"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Y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p>
        </w:tc>
        <w:tc>
          <w:tcPr>
            <w:tcW w:w="1343" w:type="dxa"/>
            <w:tcBorders>
              <w:left w:val="single" w:sz="6" w:space="0" w:color="CCCCCC"/>
              <w:right w:val="single" w:sz="6" w:space="0" w:color="CCCCCC"/>
            </w:tcBorders>
            <w:shd w:val="clear" w:color="auto" w:fill="FFFFFF"/>
            <w:vAlign w:val="center"/>
            <w:hideMark/>
          </w:tcPr>
          <w:p w14:paraId="521F7963" w14:textId="77777777" w:rsidR="00E03F06" w:rsidRPr="00805EB1" w:rsidRDefault="00E03F06" w:rsidP="0065331E">
            <w:pPr>
              <w:spacing w:before="0" w:after="0"/>
              <w:jc w:val="center"/>
            </w:pPr>
            <w:r w:rsidRPr="00805EB1">
              <w:rPr>
                <w:noProof/>
              </w:rPr>
              <w:drawing>
                <wp:inline distT="0" distB="0" distL="0" distR="0" wp14:anchorId="5626452C" wp14:editId="15387C3C">
                  <wp:extent cx="171450" cy="161925"/>
                  <wp:effectExtent l="0" t="0" r="0" b="9525"/>
                  <wp:docPr id="411734793" name="Picture 18"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Y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p>
        </w:tc>
        <w:tc>
          <w:tcPr>
            <w:tcW w:w="1597" w:type="dxa"/>
            <w:tcBorders>
              <w:left w:val="single" w:sz="6" w:space="0" w:color="CCCCCC"/>
              <w:right w:val="single" w:sz="6" w:space="0" w:color="CCCCCC"/>
            </w:tcBorders>
            <w:shd w:val="clear" w:color="auto" w:fill="FFFFFF"/>
            <w:vAlign w:val="center"/>
            <w:hideMark/>
          </w:tcPr>
          <w:p w14:paraId="1C80B7C3" w14:textId="77777777" w:rsidR="00E03F06" w:rsidRPr="00805EB1" w:rsidRDefault="00E03F06" w:rsidP="0065331E">
            <w:pPr>
              <w:spacing w:before="0" w:after="0"/>
              <w:jc w:val="center"/>
            </w:pPr>
            <w:r w:rsidRPr="00805EB1">
              <w:rPr>
                <w:noProof/>
              </w:rPr>
              <w:drawing>
                <wp:inline distT="0" distB="0" distL="0" distR="0" wp14:anchorId="3302B5B5" wp14:editId="0A01A52B">
                  <wp:extent cx="171450" cy="161925"/>
                  <wp:effectExtent l="0" t="0" r="0" b="9525"/>
                  <wp:docPr id="263592342" name="Picture 1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Y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p>
        </w:tc>
      </w:tr>
      <w:tr w:rsidR="00E03F06" w:rsidRPr="00805EB1" w14:paraId="76D729D9" w14:textId="77777777" w:rsidTr="0065331E">
        <w:trPr>
          <w:trHeight w:val="874"/>
        </w:trPr>
        <w:tc>
          <w:tcPr>
            <w:tcW w:w="2062" w:type="dxa"/>
            <w:tcBorders>
              <w:left w:val="single" w:sz="6" w:space="0" w:color="CCCCCC"/>
              <w:right w:val="single" w:sz="6" w:space="0" w:color="CCCCCC"/>
            </w:tcBorders>
            <w:shd w:val="clear" w:color="auto" w:fill="FFFFFF"/>
            <w:vAlign w:val="center"/>
            <w:hideMark/>
          </w:tcPr>
          <w:p w14:paraId="27CAAEF5" w14:textId="77777777" w:rsidR="00E03F06" w:rsidRPr="00805EB1" w:rsidRDefault="00E03F06" w:rsidP="0065331E">
            <w:pPr>
              <w:spacing w:before="0" w:after="0"/>
              <w:jc w:val="center"/>
            </w:pPr>
            <w:r w:rsidRPr="00805EB1">
              <w:t>Relationship class</w:t>
            </w:r>
          </w:p>
        </w:tc>
        <w:tc>
          <w:tcPr>
            <w:tcW w:w="877" w:type="dxa"/>
            <w:tcBorders>
              <w:left w:val="single" w:sz="6" w:space="0" w:color="CCCCCC"/>
              <w:right w:val="single" w:sz="6" w:space="0" w:color="CCCCCC"/>
            </w:tcBorders>
            <w:shd w:val="clear" w:color="auto" w:fill="FFFFFF"/>
            <w:vAlign w:val="center"/>
            <w:hideMark/>
          </w:tcPr>
          <w:p w14:paraId="25A6A6ED" w14:textId="77777777" w:rsidR="00E03F06" w:rsidRPr="00805EB1" w:rsidRDefault="00E03F06" w:rsidP="0065331E">
            <w:pPr>
              <w:spacing w:before="0" w:after="0"/>
              <w:jc w:val="center"/>
            </w:pPr>
            <w:r w:rsidRPr="00805EB1">
              <w:rPr>
                <w:noProof/>
              </w:rPr>
              <w:drawing>
                <wp:inline distT="0" distB="0" distL="0" distR="0" wp14:anchorId="7C2A0FE0" wp14:editId="74AFF97C">
                  <wp:extent cx="171450" cy="161925"/>
                  <wp:effectExtent l="0" t="0" r="0" b="9525"/>
                  <wp:docPr id="1254262409" name="Picture 1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Y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p>
        </w:tc>
        <w:tc>
          <w:tcPr>
            <w:tcW w:w="1223" w:type="dxa"/>
            <w:tcBorders>
              <w:left w:val="single" w:sz="6" w:space="0" w:color="CCCCCC"/>
              <w:right w:val="single" w:sz="6" w:space="0" w:color="CCCCCC"/>
            </w:tcBorders>
            <w:shd w:val="clear" w:color="auto" w:fill="FFFFFF"/>
            <w:vAlign w:val="center"/>
            <w:hideMark/>
          </w:tcPr>
          <w:p w14:paraId="055E953D" w14:textId="77777777" w:rsidR="00E03F06" w:rsidRPr="00805EB1" w:rsidRDefault="00E03F06" w:rsidP="0065331E">
            <w:pPr>
              <w:spacing w:before="0" w:after="0"/>
              <w:jc w:val="center"/>
            </w:pPr>
            <w:r w:rsidRPr="00805EB1">
              <w:rPr>
                <w:noProof/>
              </w:rPr>
              <w:drawing>
                <wp:inline distT="0" distB="0" distL="0" distR="0" wp14:anchorId="1E0306A8" wp14:editId="75231134">
                  <wp:extent cx="171450" cy="161925"/>
                  <wp:effectExtent l="0" t="0" r="0" b="9525"/>
                  <wp:docPr id="1240310250" name="Picture 1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Y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p>
        </w:tc>
        <w:tc>
          <w:tcPr>
            <w:tcW w:w="1343" w:type="dxa"/>
            <w:tcBorders>
              <w:left w:val="single" w:sz="6" w:space="0" w:color="CCCCCC"/>
              <w:right w:val="single" w:sz="6" w:space="0" w:color="CCCCCC"/>
            </w:tcBorders>
            <w:shd w:val="clear" w:color="auto" w:fill="FFFFFF"/>
            <w:vAlign w:val="center"/>
            <w:hideMark/>
          </w:tcPr>
          <w:p w14:paraId="188FEF0C" w14:textId="77777777" w:rsidR="00E03F06" w:rsidRPr="00805EB1" w:rsidRDefault="00E03F06" w:rsidP="0065331E">
            <w:pPr>
              <w:spacing w:before="0" w:after="0"/>
              <w:jc w:val="center"/>
            </w:pPr>
            <w:r w:rsidRPr="00805EB1">
              <w:rPr>
                <w:noProof/>
              </w:rPr>
              <w:drawing>
                <wp:inline distT="0" distB="0" distL="0" distR="0" wp14:anchorId="5D57DE3E" wp14:editId="0EF5CF29">
                  <wp:extent cx="171450" cy="161925"/>
                  <wp:effectExtent l="0" t="0" r="0" b="9525"/>
                  <wp:docPr id="1909432166" name="Picture 1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Y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p>
        </w:tc>
        <w:tc>
          <w:tcPr>
            <w:tcW w:w="1597" w:type="dxa"/>
            <w:tcBorders>
              <w:left w:val="single" w:sz="6" w:space="0" w:color="CCCCCC"/>
              <w:right w:val="single" w:sz="6" w:space="0" w:color="CCCCCC"/>
            </w:tcBorders>
            <w:shd w:val="clear" w:color="auto" w:fill="FFFFFF"/>
            <w:vAlign w:val="center"/>
            <w:hideMark/>
          </w:tcPr>
          <w:p w14:paraId="64D26770" w14:textId="77777777" w:rsidR="00E03F06" w:rsidRPr="00805EB1" w:rsidRDefault="00E03F06" w:rsidP="0065331E">
            <w:pPr>
              <w:spacing w:before="0" w:after="0"/>
              <w:jc w:val="center"/>
            </w:pPr>
            <w:r w:rsidRPr="00805EB1">
              <w:rPr>
                <w:noProof/>
              </w:rPr>
              <w:drawing>
                <wp:inline distT="0" distB="0" distL="0" distR="0" wp14:anchorId="07191B2F" wp14:editId="693491E5">
                  <wp:extent cx="171450" cy="161925"/>
                  <wp:effectExtent l="0" t="0" r="0" b="9525"/>
                  <wp:docPr id="607081722" name="Picture 1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Y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p>
        </w:tc>
      </w:tr>
      <w:tr w:rsidR="00E03F06" w:rsidRPr="00805EB1" w14:paraId="36249899" w14:textId="77777777" w:rsidTr="0065331E">
        <w:trPr>
          <w:trHeight w:val="874"/>
        </w:trPr>
        <w:tc>
          <w:tcPr>
            <w:tcW w:w="2062" w:type="dxa"/>
            <w:tcBorders>
              <w:left w:val="single" w:sz="6" w:space="0" w:color="CCCCCC"/>
              <w:right w:val="single" w:sz="6" w:space="0" w:color="CCCCCC"/>
            </w:tcBorders>
            <w:shd w:val="clear" w:color="auto" w:fill="FFFFFF"/>
            <w:vAlign w:val="center"/>
            <w:hideMark/>
          </w:tcPr>
          <w:p w14:paraId="376D54D5" w14:textId="77777777" w:rsidR="00E03F06" w:rsidRPr="00805EB1" w:rsidRDefault="00E03F06" w:rsidP="0065331E">
            <w:pPr>
              <w:spacing w:before="0" w:after="0"/>
              <w:jc w:val="center"/>
            </w:pPr>
            <w:r w:rsidRPr="00805EB1">
              <w:t>3D Object feature class</w:t>
            </w:r>
          </w:p>
        </w:tc>
        <w:tc>
          <w:tcPr>
            <w:tcW w:w="877" w:type="dxa"/>
            <w:tcBorders>
              <w:left w:val="single" w:sz="6" w:space="0" w:color="CCCCCC"/>
              <w:right w:val="single" w:sz="6" w:space="0" w:color="CCCCCC"/>
            </w:tcBorders>
            <w:shd w:val="clear" w:color="auto" w:fill="FFFFFF"/>
            <w:vAlign w:val="center"/>
            <w:hideMark/>
          </w:tcPr>
          <w:p w14:paraId="785C318A" w14:textId="77777777" w:rsidR="00E03F06" w:rsidRPr="00805EB1" w:rsidRDefault="00E03F06" w:rsidP="0065331E">
            <w:pPr>
              <w:spacing w:before="0" w:after="0"/>
              <w:jc w:val="center"/>
            </w:pPr>
          </w:p>
        </w:tc>
        <w:tc>
          <w:tcPr>
            <w:tcW w:w="1223" w:type="dxa"/>
            <w:tcBorders>
              <w:left w:val="single" w:sz="6" w:space="0" w:color="CCCCCC"/>
              <w:right w:val="single" w:sz="6" w:space="0" w:color="CCCCCC"/>
            </w:tcBorders>
            <w:shd w:val="clear" w:color="auto" w:fill="FFFFFF"/>
            <w:vAlign w:val="center"/>
            <w:hideMark/>
          </w:tcPr>
          <w:p w14:paraId="03E563E3" w14:textId="77777777" w:rsidR="00E03F06" w:rsidRPr="00805EB1" w:rsidRDefault="00E03F06" w:rsidP="0065331E">
            <w:pPr>
              <w:spacing w:before="0" w:after="0"/>
              <w:jc w:val="center"/>
              <w:rPr>
                <w:sz w:val="20"/>
                <w:szCs w:val="20"/>
              </w:rPr>
            </w:pPr>
          </w:p>
        </w:tc>
        <w:tc>
          <w:tcPr>
            <w:tcW w:w="1343" w:type="dxa"/>
            <w:tcBorders>
              <w:left w:val="single" w:sz="6" w:space="0" w:color="CCCCCC"/>
              <w:right w:val="single" w:sz="6" w:space="0" w:color="CCCCCC"/>
            </w:tcBorders>
            <w:shd w:val="clear" w:color="auto" w:fill="FFFFFF"/>
            <w:vAlign w:val="center"/>
            <w:hideMark/>
          </w:tcPr>
          <w:p w14:paraId="1235AC8C" w14:textId="77777777" w:rsidR="00E03F06" w:rsidRPr="00805EB1" w:rsidRDefault="00E03F06" w:rsidP="0065331E">
            <w:pPr>
              <w:spacing w:before="0" w:after="0"/>
              <w:jc w:val="center"/>
              <w:rPr>
                <w:sz w:val="20"/>
                <w:szCs w:val="20"/>
              </w:rPr>
            </w:pPr>
          </w:p>
        </w:tc>
        <w:tc>
          <w:tcPr>
            <w:tcW w:w="1597" w:type="dxa"/>
            <w:tcBorders>
              <w:left w:val="single" w:sz="6" w:space="0" w:color="CCCCCC"/>
              <w:right w:val="single" w:sz="6" w:space="0" w:color="CCCCCC"/>
            </w:tcBorders>
            <w:shd w:val="clear" w:color="auto" w:fill="FFFFFF"/>
            <w:vAlign w:val="center"/>
            <w:hideMark/>
          </w:tcPr>
          <w:p w14:paraId="3029295D" w14:textId="77777777" w:rsidR="00E03F06" w:rsidRPr="00805EB1" w:rsidRDefault="00E03F06" w:rsidP="0065331E">
            <w:pPr>
              <w:spacing w:before="0" w:after="0"/>
              <w:jc w:val="center"/>
            </w:pPr>
            <w:r w:rsidRPr="00805EB1">
              <w:rPr>
                <w:noProof/>
              </w:rPr>
              <w:drawing>
                <wp:inline distT="0" distB="0" distL="0" distR="0" wp14:anchorId="20CDE465" wp14:editId="15BFC73E">
                  <wp:extent cx="171450" cy="161925"/>
                  <wp:effectExtent l="0" t="0" r="0" b="9525"/>
                  <wp:docPr id="600483840" name="Picture 1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Y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p>
        </w:tc>
      </w:tr>
      <w:tr w:rsidR="00E03F06" w:rsidRPr="00805EB1" w14:paraId="22956876" w14:textId="77777777" w:rsidTr="0065331E">
        <w:trPr>
          <w:trHeight w:val="850"/>
        </w:trPr>
        <w:tc>
          <w:tcPr>
            <w:tcW w:w="2062" w:type="dxa"/>
            <w:tcBorders>
              <w:left w:val="single" w:sz="6" w:space="0" w:color="CCCCCC"/>
              <w:right w:val="single" w:sz="6" w:space="0" w:color="CCCCCC"/>
            </w:tcBorders>
            <w:shd w:val="clear" w:color="auto" w:fill="FFFFFF"/>
            <w:vAlign w:val="center"/>
            <w:hideMark/>
          </w:tcPr>
          <w:p w14:paraId="34FEE7D2" w14:textId="77777777" w:rsidR="00E03F06" w:rsidRPr="00805EB1" w:rsidRDefault="00E03F06" w:rsidP="0065331E">
            <w:pPr>
              <w:spacing w:before="0" w:after="0"/>
              <w:jc w:val="center"/>
            </w:pPr>
            <w:r w:rsidRPr="00805EB1">
              <w:t>Trace network</w:t>
            </w:r>
          </w:p>
        </w:tc>
        <w:tc>
          <w:tcPr>
            <w:tcW w:w="877" w:type="dxa"/>
            <w:tcBorders>
              <w:left w:val="single" w:sz="6" w:space="0" w:color="CCCCCC"/>
              <w:right w:val="single" w:sz="6" w:space="0" w:color="CCCCCC"/>
            </w:tcBorders>
            <w:shd w:val="clear" w:color="auto" w:fill="FFFFFF"/>
            <w:vAlign w:val="center"/>
            <w:hideMark/>
          </w:tcPr>
          <w:p w14:paraId="32102CA5" w14:textId="77777777" w:rsidR="00E03F06" w:rsidRPr="00805EB1" w:rsidRDefault="00E03F06" w:rsidP="0065331E">
            <w:pPr>
              <w:spacing w:before="0" w:after="0"/>
              <w:jc w:val="center"/>
            </w:pPr>
            <w:r w:rsidRPr="00805EB1">
              <w:rPr>
                <w:noProof/>
              </w:rPr>
              <w:drawing>
                <wp:inline distT="0" distB="0" distL="0" distR="0" wp14:anchorId="794B531C" wp14:editId="59C06536">
                  <wp:extent cx="171450" cy="161925"/>
                  <wp:effectExtent l="0" t="0" r="0" b="9525"/>
                  <wp:docPr id="2048575817" name="Picture 1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Y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p>
        </w:tc>
        <w:tc>
          <w:tcPr>
            <w:tcW w:w="1223" w:type="dxa"/>
            <w:tcBorders>
              <w:left w:val="single" w:sz="6" w:space="0" w:color="CCCCCC"/>
              <w:right w:val="single" w:sz="6" w:space="0" w:color="CCCCCC"/>
            </w:tcBorders>
            <w:shd w:val="clear" w:color="auto" w:fill="FFFFFF"/>
            <w:vAlign w:val="center"/>
            <w:hideMark/>
          </w:tcPr>
          <w:p w14:paraId="318D891D" w14:textId="77777777" w:rsidR="00E03F06" w:rsidRPr="00805EB1" w:rsidRDefault="00E03F06" w:rsidP="0065331E">
            <w:pPr>
              <w:spacing w:before="0" w:after="0"/>
              <w:jc w:val="center"/>
            </w:pPr>
          </w:p>
        </w:tc>
        <w:tc>
          <w:tcPr>
            <w:tcW w:w="1343" w:type="dxa"/>
            <w:tcBorders>
              <w:left w:val="single" w:sz="6" w:space="0" w:color="CCCCCC"/>
              <w:right w:val="single" w:sz="6" w:space="0" w:color="CCCCCC"/>
            </w:tcBorders>
            <w:shd w:val="clear" w:color="auto" w:fill="FFFFFF"/>
            <w:vAlign w:val="center"/>
            <w:hideMark/>
          </w:tcPr>
          <w:p w14:paraId="1DD1E8D7" w14:textId="77777777" w:rsidR="00E03F06" w:rsidRPr="00805EB1" w:rsidRDefault="00E03F06" w:rsidP="0065331E">
            <w:pPr>
              <w:spacing w:before="0" w:after="0"/>
              <w:jc w:val="center"/>
              <w:rPr>
                <w:sz w:val="20"/>
                <w:szCs w:val="20"/>
              </w:rPr>
            </w:pPr>
          </w:p>
        </w:tc>
        <w:tc>
          <w:tcPr>
            <w:tcW w:w="1597" w:type="dxa"/>
            <w:tcBorders>
              <w:left w:val="single" w:sz="6" w:space="0" w:color="CCCCCC"/>
              <w:right w:val="single" w:sz="6" w:space="0" w:color="CCCCCC"/>
            </w:tcBorders>
            <w:shd w:val="clear" w:color="auto" w:fill="FFFFFF"/>
            <w:vAlign w:val="center"/>
            <w:hideMark/>
          </w:tcPr>
          <w:p w14:paraId="18DE48A4" w14:textId="77777777" w:rsidR="00E03F06" w:rsidRPr="00805EB1" w:rsidRDefault="00E03F06" w:rsidP="0065331E">
            <w:pPr>
              <w:spacing w:before="0" w:after="0"/>
              <w:jc w:val="center"/>
              <w:rPr>
                <w:sz w:val="20"/>
                <w:szCs w:val="20"/>
              </w:rPr>
            </w:pPr>
          </w:p>
        </w:tc>
      </w:tr>
      <w:tr w:rsidR="00E03F06" w:rsidRPr="00805EB1" w14:paraId="01CA332D" w14:textId="77777777" w:rsidTr="0065331E">
        <w:trPr>
          <w:trHeight w:val="874"/>
        </w:trPr>
        <w:tc>
          <w:tcPr>
            <w:tcW w:w="2062" w:type="dxa"/>
            <w:tcBorders>
              <w:left w:val="single" w:sz="6" w:space="0" w:color="CCCCCC"/>
              <w:right w:val="single" w:sz="6" w:space="0" w:color="CCCCCC"/>
            </w:tcBorders>
            <w:shd w:val="clear" w:color="auto" w:fill="FFFFFF"/>
            <w:vAlign w:val="center"/>
            <w:hideMark/>
          </w:tcPr>
          <w:p w14:paraId="58D54923" w14:textId="77777777" w:rsidR="00E03F06" w:rsidRPr="00805EB1" w:rsidRDefault="00E03F06" w:rsidP="0065331E">
            <w:pPr>
              <w:spacing w:before="0" w:after="0"/>
              <w:jc w:val="center"/>
            </w:pPr>
            <w:r w:rsidRPr="00805EB1">
              <w:t>Utility network</w:t>
            </w:r>
          </w:p>
        </w:tc>
        <w:tc>
          <w:tcPr>
            <w:tcW w:w="877" w:type="dxa"/>
            <w:tcBorders>
              <w:left w:val="single" w:sz="6" w:space="0" w:color="CCCCCC"/>
              <w:right w:val="single" w:sz="6" w:space="0" w:color="CCCCCC"/>
            </w:tcBorders>
            <w:shd w:val="clear" w:color="auto" w:fill="FFFFFF"/>
            <w:vAlign w:val="center"/>
            <w:hideMark/>
          </w:tcPr>
          <w:p w14:paraId="0963AE7E" w14:textId="77777777" w:rsidR="00E03F06" w:rsidRPr="00805EB1" w:rsidRDefault="00E03F06" w:rsidP="0065331E">
            <w:pPr>
              <w:spacing w:before="0" w:after="0"/>
              <w:jc w:val="center"/>
            </w:pPr>
            <w:r w:rsidRPr="00805EB1">
              <w:rPr>
                <w:noProof/>
              </w:rPr>
              <w:drawing>
                <wp:inline distT="0" distB="0" distL="0" distR="0" wp14:anchorId="44F7B530" wp14:editId="6DEED3D8">
                  <wp:extent cx="171450" cy="161925"/>
                  <wp:effectExtent l="0" t="0" r="0" b="9525"/>
                  <wp:docPr id="174397155" name="Picture 10"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Y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p>
        </w:tc>
        <w:tc>
          <w:tcPr>
            <w:tcW w:w="1223" w:type="dxa"/>
            <w:tcBorders>
              <w:left w:val="single" w:sz="6" w:space="0" w:color="CCCCCC"/>
              <w:right w:val="single" w:sz="6" w:space="0" w:color="CCCCCC"/>
            </w:tcBorders>
            <w:shd w:val="clear" w:color="auto" w:fill="FFFFFF"/>
            <w:vAlign w:val="center"/>
            <w:hideMark/>
          </w:tcPr>
          <w:p w14:paraId="5029C508" w14:textId="77777777" w:rsidR="00E03F06" w:rsidRPr="00805EB1" w:rsidRDefault="00E03F06" w:rsidP="0065331E">
            <w:pPr>
              <w:spacing w:before="0" w:after="0"/>
              <w:jc w:val="center"/>
            </w:pPr>
          </w:p>
        </w:tc>
        <w:tc>
          <w:tcPr>
            <w:tcW w:w="1343" w:type="dxa"/>
            <w:tcBorders>
              <w:left w:val="single" w:sz="6" w:space="0" w:color="CCCCCC"/>
              <w:right w:val="single" w:sz="6" w:space="0" w:color="CCCCCC"/>
            </w:tcBorders>
            <w:shd w:val="clear" w:color="auto" w:fill="FFFFFF"/>
            <w:vAlign w:val="center"/>
            <w:hideMark/>
          </w:tcPr>
          <w:p w14:paraId="6D7892A7" w14:textId="77777777" w:rsidR="00E03F06" w:rsidRPr="00805EB1" w:rsidRDefault="00E03F06" w:rsidP="0065331E">
            <w:pPr>
              <w:spacing w:before="0" w:after="0"/>
              <w:jc w:val="center"/>
              <w:rPr>
                <w:sz w:val="20"/>
                <w:szCs w:val="20"/>
              </w:rPr>
            </w:pPr>
          </w:p>
        </w:tc>
        <w:tc>
          <w:tcPr>
            <w:tcW w:w="1597" w:type="dxa"/>
            <w:tcBorders>
              <w:left w:val="single" w:sz="6" w:space="0" w:color="CCCCCC"/>
              <w:right w:val="single" w:sz="6" w:space="0" w:color="CCCCCC"/>
            </w:tcBorders>
            <w:shd w:val="clear" w:color="auto" w:fill="FFFFFF"/>
            <w:vAlign w:val="center"/>
            <w:hideMark/>
          </w:tcPr>
          <w:p w14:paraId="459F0D33" w14:textId="77777777" w:rsidR="00E03F06" w:rsidRPr="00805EB1" w:rsidRDefault="00E03F06" w:rsidP="0065331E">
            <w:pPr>
              <w:spacing w:before="0" w:after="0"/>
              <w:jc w:val="center"/>
              <w:rPr>
                <w:sz w:val="20"/>
                <w:szCs w:val="20"/>
              </w:rPr>
            </w:pPr>
          </w:p>
        </w:tc>
      </w:tr>
      <w:tr w:rsidR="00E03F06" w:rsidRPr="00805EB1" w14:paraId="595EF619" w14:textId="77777777" w:rsidTr="0065331E">
        <w:trPr>
          <w:trHeight w:val="874"/>
        </w:trPr>
        <w:tc>
          <w:tcPr>
            <w:tcW w:w="2062" w:type="dxa"/>
            <w:tcBorders>
              <w:left w:val="single" w:sz="6" w:space="0" w:color="CCCCCC"/>
              <w:right w:val="single" w:sz="6" w:space="0" w:color="CCCCCC"/>
            </w:tcBorders>
            <w:shd w:val="clear" w:color="auto" w:fill="FFFFFF"/>
            <w:vAlign w:val="center"/>
            <w:hideMark/>
          </w:tcPr>
          <w:p w14:paraId="4519EA10" w14:textId="77777777" w:rsidR="00E03F06" w:rsidRPr="00805EB1" w:rsidRDefault="00E03F06" w:rsidP="0065331E">
            <w:pPr>
              <w:spacing w:before="0" w:after="0"/>
              <w:jc w:val="center"/>
            </w:pPr>
            <w:r w:rsidRPr="00805EB1">
              <w:t>Parcel fabric</w:t>
            </w:r>
          </w:p>
        </w:tc>
        <w:tc>
          <w:tcPr>
            <w:tcW w:w="877" w:type="dxa"/>
            <w:tcBorders>
              <w:left w:val="single" w:sz="6" w:space="0" w:color="CCCCCC"/>
              <w:right w:val="single" w:sz="6" w:space="0" w:color="CCCCCC"/>
            </w:tcBorders>
            <w:shd w:val="clear" w:color="auto" w:fill="FFFFFF"/>
            <w:vAlign w:val="center"/>
            <w:hideMark/>
          </w:tcPr>
          <w:p w14:paraId="0E3541CF" w14:textId="77777777" w:rsidR="00E03F06" w:rsidRPr="00805EB1" w:rsidRDefault="00E03F06" w:rsidP="0065331E">
            <w:pPr>
              <w:spacing w:before="0" w:after="0"/>
              <w:jc w:val="center"/>
            </w:pPr>
            <w:r w:rsidRPr="00805EB1">
              <w:rPr>
                <w:noProof/>
              </w:rPr>
              <w:drawing>
                <wp:inline distT="0" distB="0" distL="0" distR="0" wp14:anchorId="7E41E466" wp14:editId="40E422A7">
                  <wp:extent cx="171450" cy="161925"/>
                  <wp:effectExtent l="0" t="0" r="0" b="9525"/>
                  <wp:docPr id="1113675027" name="Picture 9"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Y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p>
        </w:tc>
        <w:tc>
          <w:tcPr>
            <w:tcW w:w="1223" w:type="dxa"/>
            <w:tcBorders>
              <w:left w:val="single" w:sz="6" w:space="0" w:color="CCCCCC"/>
              <w:right w:val="single" w:sz="6" w:space="0" w:color="CCCCCC"/>
            </w:tcBorders>
            <w:shd w:val="clear" w:color="auto" w:fill="FFFFFF"/>
            <w:vAlign w:val="center"/>
            <w:hideMark/>
          </w:tcPr>
          <w:p w14:paraId="2C2A4C16" w14:textId="77777777" w:rsidR="00E03F06" w:rsidRPr="00805EB1" w:rsidRDefault="00E03F06" w:rsidP="0065331E">
            <w:pPr>
              <w:spacing w:before="0" w:after="0"/>
              <w:jc w:val="center"/>
            </w:pPr>
          </w:p>
        </w:tc>
        <w:tc>
          <w:tcPr>
            <w:tcW w:w="1343" w:type="dxa"/>
            <w:tcBorders>
              <w:left w:val="single" w:sz="6" w:space="0" w:color="CCCCCC"/>
              <w:right w:val="single" w:sz="6" w:space="0" w:color="CCCCCC"/>
            </w:tcBorders>
            <w:shd w:val="clear" w:color="auto" w:fill="FFFFFF"/>
            <w:vAlign w:val="center"/>
            <w:hideMark/>
          </w:tcPr>
          <w:p w14:paraId="6DB5B012" w14:textId="77777777" w:rsidR="00E03F06" w:rsidRPr="00805EB1" w:rsidRDefault="00E03F06" w:rsidP="0065331E">
            <w:pPr>
              <w:spacing w:before="0" w:after="0"/>
              <w:jc w:val="center"/>
              <w:rPr>
                <w:sz w:val="20"/>
                <w:szCs w:val="20"/>
              </w:rPr>
            </w:pPr>
          </w:p>
        </w:tc>
        <w:tc>
          <w:tcPr>
            <w:tcW w:w="1597" w:type="dxa"/>
            <w:tcBorders>
              <w:left w:val="single" w:sz="6" w:space="0" w:color="CCCCCC"/>
              <w:right w:val="single" w:sz="6" w:space="0" w:color="CCCCCC"/>
            </w:tcBorders>
            <w:shd w:val="clear" w:color="auto" w:fill="FFFFFF"/>
            <w:vAlign w:val="center"/>
            <w:hideMark/>
          </w:tcPr>
          <w:p w14:paraId="6E3098B3" w14:textId="77777777" w:rsidR="00E03F06" w:rsidRPr="00805EB1" w:rsidRDefault="00E03F06" w:rsidP="0065331E">
            <w:pPr>
              <w:spacing w:before="0" w:after="0"/>
              <w:jc w:val="center"/>
              <w:rPr>
                <w:sz w:val="20"/>
                <w:szCs w:val="20"/>
              </w:rPr>
            </w:pPr>
          </w:p>
        </w:tc>
      </w:tr>
      <w:tr w:rsidR="00E03F06" w:rsidRPr="00805EB1" w14:paraId="2C6CA85C" w14:textId="77777777" w:rsidTr="0065331E">
        <w:trPr>
          <w:trHeight w:val="425"/>
        </w:trPr>
        <w:tc>
          <w:tcPr>
            <w:tcW w:w="2062" w:type="dxa"/>
            <w:tcBorders>
              <w:left w:val="single" w:sz="6" w:space="0" w:color="CCCCCC"/>
              <w:right w:val="single" w:sz="6" w:space="0" w:color="CCCCCC"/>
            </w:tcBorders>
            <w:shd w:val="clear" w:color="auto" w:fill="FFFFFF"/>
            <w:vAlign w:val="center"/>
            <w:hideMark/>
          </w:tcPr>
          <w:p w14:paraId="2B140CA7" w14:textId="77777777" w:rsidR="00E03F06" w:rsidRPr="00805EB1" w:rsidRDefault="00E03F06" w:rsidP="0065331E">
            <w:pPr>
              <w:spacing w:before="0" w:after="0"/>
              <w:jc w:val="center"/>
            </w:pPr>
            <w:r w:rsidRPr="00805EB1">
              <w:t>Topology</w:t>
            </w:r>
          </w:p>
        </w:tc>
        <w:tc>
          <w:tcPr>
            <w:tcW w:w="877" w:type="dxa"/>
            <w:tcBorders>
              <w:left w:val="single" w:sz="6" w:space="0" w:color="CCCCCC"/>
              <w:right w:val="single" w:sz="6" w:space="0" w:color="CCCCCC"/>
            </w:tcBorders>
            <w:shd w:val="clear" w:color="auto" w:fill="FFFFFF"/>
            <w:vAlign w:val="center"/>
            <w:hideMark/>
          </w:tcPr>
          <w:p w14:paraId="3B3627E7" w14:textId="77777777" w:rsidR="00E03F06" w:rsidRPr="00805EB1" w:rsidRDefault="00E03F06" w:rsidP="0065331E">
            <w:pPr>
              <w:spacing w:before="0" w:after="0"/>
              <w:jc w:val="center"/>
            </w:pPr>
            <w:r w:rsidRPr="00805EB1">
              <w:rPr>
                <w:noProof/>
              </w:rPr>
              <w:drawing>
                <wp:inline distT="0" distB="0" distL="0" distR="0" wp14:anchorId="0B12356A" wp14:editId="5497E7B1">
                  <wp:extent cx="171450" cy="161925"/>
                  <wp:effectExtent l="0" t="0" r="0" b="9525"/>
                  <wp:docPr id="1036558230" name="Picture 8"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Y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p>
        </w:tc>
        <w:tc>
          <w:tcPr>
            <w:tcW w:w="1223" w:type="dxa"/>
            <w:tcBorders>
              <w:left w:val="single" w:sz="6" w:space="0" w:color="CCCCCC"/>
              <w:right w:val="single" w:sz="6" w:space="0" w:color="CCCCCC"/>
            </w:tcBorders>
            <w:shd w:val="clear" w:color="auto" w:fill="FFFFFF"/>
            <w:vAlign w:val="center"/>
            <w:hideMark/>
          </w:tcPr>
          <w:p w14:paraId="27A59C77" w14:textId="77777777" w:rsidR="00E03F06" w:rsidRPr="00805EB1" w:rsidRDefault="00E03F06" w:rsidP="0065331E">
            <w:pPr>
              <w:spacing w:before="0" w:after="0"/>
              <w:jc w:val="center"/>
            </w:pPr>
            <w:r w:rsidRPr="00805EB1">
              <w:rPr>
                <w:noProof/>
              </w:rPr>
              <w:drawing>
                <wp:inline distT="0" distB="0" distL="0" distR="0" wp14:anchorId="62A05661" wp14:editId="3C1EA25A">
                  <wp:extent cx="171450" cy="161925"/>
                  <wp:effectExtent l="0" t="0" r="0" b="9525"/>
                  <wp:docPr id="824983288" name="Picture 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Y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p>
        </w:tc>
        <w:tc>
          <w:tcPr>
            <w:tcW w:w="1343" w:type="dxa"/>
            <w:tcBorders>
              <w:left w:val="single" w:sz="6" w:space="0" w:color="CCCCCC"/>
              <w:right w:val="single" w:sz="6" w:space="0" w:color="CCCCCC"/>
            </w:tcBorders>
            <w:shd w:val="clear" w:color="auto" w:fill="FFFFFF"/>
            <w:vAlign w:val="center"/>
            <w:hideMark/>
          </w:tcPr>
          <w:p w14:paraId="17704904" w14:textId="77777777" w:rsidR="00E03F06" w:rsidRPr="00805EB1" w:rsidRDefault="00E03F06" w:rsidP="0065331E">
            <w:pPr>
              <w:spacing w:before="0" w:after="0"/>
              <w:jc w:val="center"/>
            </w:pPr>
          </w:p>
        </w:tc>
        <w:tc>
          <w:tcPr>
            <w:tcW w:w="1597" w:type="dxa"/>
            <w:tcBorders>
              <w:left w:val="single" w:sz="6" w:space="0" w:color="CCCCCC"/>
              <w:right w:val="single" w:sz="6" w:space="0" w:color="CCCCCC"/>
            </w:tcBorders>
            <w:shd w:val="clear" w:color="auto" w:fill="FFFFFF"/>
            <w:vAlign w:val="center"/>
            <w:hideMark/>
          </w:tcPr>
          <w:p w14:paraId="49ADD261" w14:textId="77777777" w:rsidR="00E03F06" w:rsidRPr="00805EB1" w:rsidRDefault="00E03F06" w:rsidP="0065331E">
            <w:pPr>
              <w:spacing w:before="0" w:after="0"/>
              <w:jc w:val="center"/>
              <w:rPr>
                <w:sz w:val="20"/>
                <w:szCs w:val="20"/>
              </w:rPr>
            </w:pPr>
          </w:p>
        </w:tc>
      </w:tr>
      <w:tr w:rsidR="00E03F06" w:rsidRPr="00805EB1" w14:paraId="6058E577" w14:textId="77777777" w:rsidTr="0065331E">
        <w:trPr>
          <w:trHeight w:val="874"/>
        </w:trPr>
        <w:tc>
          <w:tcPr>
            <w:tcW w:w="2062" w:type="dxa"/>
            <w:tcBorders>
              <w:left w:val="single" w:sz="6" w:space="0" w:color="CCCCCC"/>
              <w:right w:val="single" w:sz="6" w:space="0" w:color="CCCCCC"/>
            </w:tcBorders>
            <w:shd w:val="clear" w:color="auto" w:fill="FFFFFF"/>
            <w:vAlign w:val="center"/>
            <w:hideMark/>
          </w:tcPr>
          <w:p w14:paraId="5F839215" w14:textId="77777777" w:rsidR="00E03F06" w:rsidRPr="00805EB1" w:rsidRDefault="00E03F06" w:rsidP="0065331E">
            <w:pPr>
              <w:spacing w:before="0" w:after="0"/>
              <w:jc w:val="center"/>
            </w:pPr>
            <w:r w:rsidRPr="00805EB1">
              <w:t>Network dataset</w:t>
            </w:r>
          </w:p>
        </w:tc>
        <w:tc>
          <w:tcPr>
            <w:tcW w:w="877" w:type="dxa"/>
            <w:tcBorders>
              <w:left w:val="single" w:sz="6" w:space="0" w:color="CCCCCC"/>
              <w:right w:val="single" w:sz="6" w:space="0" w:color="CCCCCC"/>
            </w:tcBorders>
            <w:shd w:val="clear" w:color="auto" w:fill="FFFFFF"/>
            <w:vAlign w:val="center"/>
            <w:hideMark/>
          </w:tcPr>
          <w:p w14:paraId="55882677" w14:textId="77777777" w:rsidR="00E03F06" w:rsidRPr="00805EB1" w:rsidRDefault="00E03F06" w:rsidP="0065331E">
            <w:pPr>
              <w:spacing w:before="0" w:after="0"/>
              <w:jc w:val="center"/>
            </w:pPr>
          </w:p>
        </w:tc>
        <w:tc>
          <w:tcPr>
            <w:tcW w:w="1223" w:type="dxa"/>
            <w:tcBorders>
              <w:left w:val="single" w:sz="6" w:space="0" w:color="CCCCCC"/>
              <w:right w:val="single" w:sz="6" w:space="0" w:color="CCCCCC"/>
            </w:tcBorders>
            <w:shd w:val="clear" w:color="auto" w:fill="FFFFFF"/>
            <w:vAlign w:val="center"/>
            <w:hideMark/>
          </w:tcPr>
          <w:p w14:paraId="63388037" w14:textId="77777777" w:rsidR="00E03F06" w:rsidRPr="00805EB1" w:rsidRDefault="00E03F06" w:rsidP="0065331E">
            <w:pPr>
              <w:spacing w:before="0" w:after="0"/>
              <w:jc w:val="center"/>
            </w:pPr>
            <w:r w:rsidRPr="00805EB1">
              <w:rPr>
                <w:noProof/>
              </w:rPr>
              <w:drawing>
                <wp:inline distT="0" distB="0" distL="0" distR="0" wp14:anchorId="7E472BBC" wp14:editId="0B65D1B9">
                  <wp:extent cx="171450" cy="161925"/>
                  <wp:effectExtent l="0" t="0" r="0" b="9525"/>
                  <wp:docPr id="36767217" name="Picture 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Y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p>
        </w:tc>
        <w:tc>
          <w:tcPr>
            <w:tcW w:w="1343" w:type="dxa"/>
            <w:tcBorders>
              <w:left w:val="single" w:sz="6" w:space="0" w:color="CCCCCC"/>
              <w:right w:val="single" w:sz="6" w:space="0" w:color="CCCCCC"/>
            </w:tcBorders>
            <w:shd w:val="clear" w:color="auto" w:fill="FFFFFF"/>
            <w:vAlign w:val="center"/>
            <w:hideMark/>
          </w:tcPr>
          <w:p w14:paraId="099BA7C8" w14:textId="77777777" w:rsidR="00E03F06" w:rsidRPr="00805EB1" w:rsidRDefault="00E03F06" w:rsidP="0065331E">
            <w:pPr>
              <w:spacing w:before="0" w:after="0"/>
              <w:jc w:val="center"/>
            </w:pPr>
          </w:p>
        </w:tc>
        <w:tc>
          <w:tcPr>
            <w:tcW w:w="1597" w:type="dxa"/>
            <w:tcBorders>
              <w:left w:val="single" w:sz="6" w:space="0" w:color="CCCCCC"/>
              <w:right w:val="single" w:sz="6" w:space="0" w:color="CCCCCC"/>
            </w:tcBorders>
            <w:shd w:val="clear" w:color="auto" w:fill="FFFFFF"/>
            <w:vAlign w:val="center"/>
            <w:hideMark/>
          </w:tcPr>
          <w:p w14:paraId="3380696A" w14:textId="77777777" w:rsidR="00E03F06" w:rsidRPr="00805EB1" w:rsidRDefault="00E03F06" w:rsidP="0065331E">
            <w:pPr>
              <w:spacing w:before="0" w:after="0"/>
              <w:jc w:val="center"/>
              <w:rPr>
                <w:sz w:val="20"/>
                <w:szCs w:val="20"/>
              </w:rPr>
            </w:pPr>
          </w:p>
        </w:tc>
      </w:tr>
      <w:tr w:rsidR="00E03F06" w:rsidRPr="00805EB1" w14:paraId="3C4BA26F" w14:textId="77777777" w:rsidTr="0065331E">
        <w:trPr>
          <w:trHeight w:val="803"/>
        </w:trPr>
        <w:tc>
          <w:tcPr>
            <w:tcW w:w="2062" w:type="dxa"/>
            <w:tcBorders>
              <w:left w:val="single" w:sz="6" w:space="0" w:color="CCCCCC"/>
              <w:right w:val="single" w:sz="6" w:space="0" w:color="CCCCCC"/>
            </w:tcBorders>
            <w:shd w:val="clear" w:color="auto" w:fill="FFFFFF"/>
            <w:vAlign w:val="center"/>
            <w:hideMark/>
          </w:tcPr>
          <w:p w14:paraId="4D67FDE4" w14:textId="77777777" w:rsidR="00E03F06" w:rsidRPr="00805EB1" w:rsidRDefault="00E03F06" w:rsidP="0065331E">
            <w:pPr>
              <w:spacing w:before="0" w:after="0"/>
              <w:jc w:val="center"/>
            </w:pPr>
            <w:r w:rsidRPr="00805EB1">
              <w:t>Terrain dataset</w:t>
            </w:r>
          </w:p>
        </w:tc>
        <w:tc>
          <w:tcPr>
            <w:tcW w:w="877" w:type="dxa"/>
            <w:tcBorders>
              <w:left w:val="single" w:sz="6" w:space="0" w:color="CCCCCC"/>
              <w:right w:val="single" w:sz="6" w:space="0" w:color="CCCCCC"/>
            </w:tcBorders>
            <w:shd w:val="clear" w:color="auto" w:fill="FFFFFF"/>
            <w:vAlign w:val="center"/>
            <w:hideMark/>
          </w:tcPr>
          <w:p w14:paraId="2983F0BE" w14:textId="77777777" w:rsidR="00E03F06" w:rsidRPr="00805EB1" w:rsidRDefault="00E03F06" w:rsidP="0065331E">
            <w:pPr>
              <w:spacing w:before="0" w:after="0"/>
              <w:jc w:val="center"/>
              <w:rPr>
                <w:rFonts w:ascii="Arial" w:hAnsi="Arial" w:cs="Arial"/>
                <w:color w:val="4C4C4C"/>
                <w:sz w:val="22"/>
                <w:szCs w:val="22"/>
              </w:rPr>
            </w:pPr>
          </w:p>
        </w:tc>
        <w:tc>
          <w:tcPr>
            <w:tcW w:w="1223" w:type="dxa"/>
            <w:tcBorders>
              <w:left w:val="single" w:sz="6" w:space="0" w:color="CCCCCC"/>
              <w:right w:val="single" w:sz="6" w:space="0" w:color="CCCCCC"/>
            </w:tcBorders>
            <w:shd w:val="clear" w:color="auto" w:fill="FFFFFF"/>
            <w:vAlign w:val="center"/>
            <w:hideMark/>
          </w:tcPr>
          <w:p w14:paraId="45B7657E" w14:textId="77777777" w:rsidR="00E03F06" w:rsidRPr="00805EB1" w:rsidRDefault="00E03F06" w:rsidP="0065331E">
            <w:pPr>
              <w:spacing w:before="0" w:after="0"/>
              <w:jc w:val="center"/>
              <w:rPr>
                <w:rFonts w:ascii="Arial" w:hAnsi="Arial" w:cs="Arial"/>
                <w:color w:val="4C4C4C"/>
                <w:sz w:val="22"/>
                <w:szCs w:val="22"/>
              </w:rPr>
            </w:pPr>
            <w:r w:rsidRPr="00805EB1">
              <w:rPr>
                <w:rFonts w:ascii="Arial" w:hAnsi="Arial" w:cs="Arial"/>
                <w:noProof/>
                <w:color w:val="4C4C4C"/>
                <w:sz w:val="22"/>
                <w:szCs w:val="22"/>
              </w:rPr>
              <w:drawing>
                <wp:inline distT="0" distB="0" distL="0" distR="0" wp14:anchorId="5C2B5496" wp14:editId="0558E90B">
                  <wp:extent cx="171450" cy="161925"/>
                  <wp:effectExtent l="0" t="0" r="0" b="9525"/>
                  <wp:docPr id="667562706" name="Picture 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Y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p>
        </w:tc>
        <w:tc>
          <w:tcPr>
            <w:tcW w:w="1343" w:type="dxa"/>
            <w:tcBorders>
              <w:left w:val="single" w:sz="6" w:space="0" w:color="CCCCCC"/>
              <w:right w:val="single" w:sz="6" w:space="0" w:color="CCCCCC"/>
            </w:tcBorders>
            <w:shd w:val="clear" w:color="auto" w:fill="FFFFFF"/>
            <w:vAlign w:val="center"/>
            <w:hideMark/>
          </w:tcPr>
          <w:p w14:paraId="27BD5CA8" w14:textId="77777777" w:rsidR="00E03F06" w:rsidRPr="00805EB1" w:rsidRDefault="00E03F06" w:rsidP="0065331E">
            <w:pPr>
              <w:spacing w:before="0" w:after="0"/>
              <w:jc w:val="center"/>
              <w:rPr>
                <w:rFonts w:ascii="Arial" w:hAnsi="Arial" w:cs="Arial"/>
                <w:color w:val="4C4C4C"/>
                <w:sz w:val="22"/>
                <w:szCs w:val="22"/>
              </w:rPr>
            </w:pPr>
          </w:p>
        </w:tc>
        <w:tc>
          <w:tcPr>
            <w:tcW w:w="1597" w:type="dxa"/>
            <w:shd w:val="clear" w:color="auto" w:fill="FFFFFF"/>
            <w:vAlign w:val="center"/>
            <w:hideMark/>
          </w:tcPr>
          <w:p w14:paraId="26985041" w14:textId="77777777" w:rsidR="00E03F06" w:rsidRPr="00805EB1" w:rsidRDefault="00E03F06" w:rsidP="0065331E">
            <w:pPr>
              <w:spacing w:before="0" w:after="0"/>
              <w:jc w:val="center"/>
              <w:rPr>
                <w:sz w:val="20"/>
                <w:szCs w:val="20"/>
              </w:rPr>
            </w:pPr>
            <w:r w:rsidRPr="00805EB1">
              <w:br/>
            </w:r>
          </w:p>
        </w:tc>
      </w:tr>
    </w:tbl>
    <w:p w14:paraId="3CA3477A" w14:textId="77777777" w:rsidR="00E03F06" w:rsidRDefault="00E03F06" w:rsidP="00E03F06">
      <w:pPr>
        <w:pStyle w:val="NormalWeb"/>
        <w:spacing w:before="0"/>
        <w:jc w:val="center"/>
      </w:pPr>
    </w:p>
    <w:p w14:paraId="5EF9F447" w14:textId="77777777" w:rsidR="00E03F06" w:rsidRDefault="00E03F06" w:rsidP="00E03F06">
      <w:pPr>
        <w:pStyle w:val="NormalWeb"/>
        <w:spacing w:before="0"/>
        <w:jc w:val="center"/>
      </w:pPr>
    </w:p>
    <w:p w14:paraId="361D2348" w14:textId="77777777" w:rsidR="00E03F06" w:rsidRDefault="00E03F06" w:rsidP="00E03F06">
      <w:pPr>
        <w:pStyle w:val="NormalWeb"/>
        <w:spacing w:before="0"/>
        <w:jc w:val="center"/>
      </w:pPr>
    </w:p>
    <w:p w14:paraId="16DF52AE" w14:textId="77777777" w:rsidR="00E03F06" w:rsidRDefault="00E03F06" w:rsidP="00E03F06">
      <w:pPr>
        <w:pStyle w:val="NormalWeb"/>
        <w:spacing w:before="0"/>
        <w:jc w:val="center"/>
      </w:pPr>
    </w:p>
    <w:p w14:paraId="1073A8AB" w14:textId="77777777" w:rsidR="00E03F06" w:rsidRDefault="00E03F06" w:rsidP="00E03F06">
      <w:pPr>
        <w:pStyle w:val="NormalWeb"/>
        <w:spacing w:before="0"/>
        <w:jc w:val="center"/>
      </w:pPr>
    </w:p>
    <w:p w14:paraId="401A583A" w14:textId="77777777" w:rsidR="00E03F06" w:rsidRDefault="00E03F06" w:rsidP="00E03F06">
      <w:pPr>
        <w:pStyle w:val="NormalWeb"/>
        <w:spacing w:before="0"/>
      </w:pPr>
    </w:p>
    <w:p w14:paraId="4DB77413" w14:textId="77777777" w:rsidR="00E03F06" w:rsidRDefault="00E03F06" w:rsidP="00E03F06">
      <w:pPr>
        <w:pStyle w:val="NormalWeb"/>
        <w:spacing w:before="0"/>
      </w:pPr>
    </w:p>
    <w:p w14:paraId="11ECCFED" w14:textId="77777777" w:rsidR="00E03F06" w:rsidRDefault="00E03F06" w:rsidP="00E03F06">
      <w:pPr>
        <w:pStyle w:val="NormalWeb"/>
        <w:spacing w:before="0"/>
      </w:pPr>
    </w:p>
    <w:p w14:paraId="44F17477" w14:textId="77777777" w:rsidR="00E03F06" w:rsidRDefault="00E03F06" w:rsidP="00E03F06">
      <w:pPr>
        <w:pStyle w:val="NormalWeb"/>
        <w:spacing w:before="0"/>
      </w:pPr>
    </w:p>
    <w:p w14:paraId="7E0DCA00" w14:textId="77777777" w:rsidR="00E03F06" w:rsidRDefault="00E03F06" w:rsidP="00E03F06">
      <w:pPr>
        <w:pStyle w:val="NormalWeb"/>
        <w:spacing w:before="0"/>
      </w:pPr>
    </w:p>
    <w:p w14:paraId="720B5ADB" w14:textId="77777777" w:rsidR="00E03F06" w:rsidRDefault="00E03F06" w:rsidP="00E03F06">
      <w:pPr>
        <w:pStyle w:val="NormalWeb"/>
        <w:spacing w:before="0"/>
      </w:pPr>
    </w:p>
    <w:p w14:paraId="38A98350" w14:textId="77777777" w:rsidR="00E03F06" w:rsidRDefault="00E03F06" w:rsidP="00E03F06">
      <w:pPr>
        <w:pStyle w:val="NormalWeb"/>
        <w:spacing w:before="0"/>
      </w:pPr>
    </w:p>
    <w:p w14:paraId="5A1F625C" w14:textId="77777777" w:rsidR="00E03F06" w:rsidRDefault="00E03F06" w:rsidP="00E03F06">
      <w:pPr>
        <w:pStyle w:val="NormalWeb"/>
        <w:spacing w:before="0"/>
      </w:pPr>
    </w:p>
    <w:p w14:paraId="010D5C83" w14:textId="77777777" w:rsidR="00E03F06" w:rsidRDefault="00E03F06" w:rsidP="00E03F06">
      <w:pPr>
        <w:pStyle w:val="NormalWeb"/>
        <w:spacing w:before="0"/>
      </w:pPr>
    </w:p>
    <w:p w14:paraId="78A2AF14" w14:textId="77777777" w:rsidR="00E03F06" w:rsidRDefault="00E03F06" w:rsidP="00E03F06">
      <w:pPr>
        <w:pStyle w:val="NormalWeb"/>
        <w:spacing w:before="0"/>
      </w:pPr>
    </w:p>
    <w:p w14:paraId="142399E4" w14:textId="77777777" w:rsidR="00E03F06" w:rsidRDefault="00E03F06" w:rsidP="00E03F06">
      <w:pPr>
        <w:pStyle w:val="NormalWeb"/>
        <w:spacing w:before="0"/>
      </w:pPr>
    </w:p>
    <w:p w14:paraId="34D37601" w14:textId="77777777" w:rsidR="00E03F06" w:rsidRDefault="00E03F06" w:rsidP="00E03F06">
      <w:pPr>
        <w:pStyle w:val="NormalWeb"/>
        <w:spacing w:before="0"/>
      </w:pPr>
    </w:p>
    <w:p w14:paraId="2F62C45A" w14:textId="77777777" w:rsidR="00E03F06" w:rsidRDefault="00E03F06" w:rsidP="00E03F06">
      <w:pPr>
        <w:pStyle w:val="NormalWeb"/>
        <w:spacing w:before="0"/>
      </w:pPr>
    </w:p>
    <w:p w14:paraId="7B138F2D" w14:textId="77777777" w:rsidR="00E03F06" w:rsidRDefault="00E03F06" w:rsidP="00E03F06">
      <w:pPr>
        <w:pStyle w:val="NormalWeb"/>
        <w:spacing w:before="0"/>
      </w:pPr>
    </w:p>
    <w:p w14:paraId="3868B36D" w14:textId="77777777" w:rsidR="00E03F06" w:rsidRPr="00805EB1" w:rsidRDefault="00E03F06" w:rsidP="00E03F06">
      <w:pPr>
        <w:pStyle w:val="NormalWeb"/>
        <w:spacing w:before="0" w:beforeAutospacing="0"/>
      </w:pPr>
    </w:p>
    <w:tbl>
      <w:tblPr>
        <w:tblStyle w:val="TableGrid"/>
        <w:tblpPr w:leftFromText="180" w:rightFromText="180" w:vertAnchor="text" w:horzAnchor="margin" w:tblpY="-119"/>
        <w:tblW w:w="5000" w:type="pct"/>
        <w:tblBorders>
          <w:insideH w:val="none" w:sz="0" w:space="0" w:color="auto"/>
          <w:insideV w:val="none" w:sz="0" w:space="0" w:color="auto"/>
        </w:tblBorders>
        <w:tblLook w:val="01E0" w:firstRow="1" w:lastRow="1" w:firstColumn="1" w:lastColumn="1" w:noHBand="0" w:noVBand="0"/>
      </w:tblPr>
      <w:tblGrid>
        <w:gridCol w:w="967"/>
        <w:gridCol w:w="8347"/>
      </w:tblGrid>
      <w:tr w:rsidR="00E03F06" w14:paraId="0099B06D" w14:textId="77777777" w:rsidTr="0065331E">
        <w:trPr>
          <w:cantSplit/>
        </w:trPr>
        <w:tc>
          <w:tcPr>
            <w:tcW w:w="519" w:type="pct"/>
            <w:tcBorders>
              <w:top w:val="single" w:sz="18" w:space="0" w:color="auto"/>
              <w:left w:val="single" w:sz="18" w:space="0" w:color="auto"/>
              <w:bottom w:val="single" w:sz="18" w:space="0" w:color="auto"/>
              <w:right w:val="nil"/>
            </w:tcBorders>
            <w:vAlign w:val="center"/>
            <w:hideMark/>
          </w:tcPr>
          <w:p w14:paraId="23B81CAA" w14:textId="77777777" w:rsidR="00E03F06" w:rsidRDefault="00E03F06" w:rsidP="0065331E">
            <w:pPr>
              <w:pStyle w:val="TableBody"/>
              <w:jc w:val="center"/>
              <w:rPr>
                <w:b/>
                <w:bCs/>
                <w:sz w:val="22"/>
                <w:szCs w:val="22"/>
              </w:rPr>
            </w:pPr>
            <w:r>
              <w:rPr>
                <w:b/>
                <w:bCs/>
                <w:color w:val="0000FF"/>
                <w:sz w:val="36"/>
                <w:szCs w:val="36"/>
              </w:rPr>
              <w:lastRenderedPageBreak/>
              <w:sym w:font="Webdings" w:char="F069"/>
            </w:r>
          </w:p>
        </w:tc>
        <w:tc>
          <w:tcPr>
            <w:tcW w:w="4481" w:type="pct"/>
            <w:tcBorders>
              <w:top w:val="single" w:sz="18" w:space="0" w:color="auto"/>
              <w:left w:val="nil"/>
              <w:bottom w:val="single" w:sz="18" w:space="0" w:color="auto"/>
              <w:right w:val="single" w:sz="18" w:space="0" w:color="auto"/>
            </w:tcBorders>
            <w:vAlign w:val="center"/>
            <w:hideMark/>
          </w:tcPr>
          <w:p w14:paraId="693064D8" w14:textId="77777777" w:rsidR="00E03F06" w:rsidRDefault="00E03F06" w:rsidP="0065331E">
            <w:r>
              <w:rPr>
                <w:b/>
                <w:bCs/>
              </w:rPr>
              <w:t>Note:</w:t>
            </w:r>
            <w:r>
              <w:t xml:space="preserve">  </w:t>
            </w:r>
            <w:r w:rsidRPr="00805EB1">
              <w:t>In addition to the dataset types listed in the table above, there are other geodatabase capabilities, such as replication, archiving, and attribute rules, that only work with specific geodatabase registration datasets. Consult these individual capability topics for details.</w:t>
            </w:r>
            <w:r>
              <w:t xml:space="preserve"> </w:t>
            </w:r>
          </w:p>
        </w:tc>
      </w:tr>
    </w:tbl>
    <w:p w14:paraId="2312060A" w14:textId="77777777" w:rsidR="00E03F06" w:rsidRDefault="00E03F06" w:rsidP="00E03F06">
      <w:pPr>
        <w:pStyle w:val="NormalWeb"/>
        <w:shd w:val="clear" w:color="auto" w:fill="FFFFFF"/>
        <w:spacing w:before="0" w:beforeAutospacing="0"/>
        <w:rPr>
          <w:rFonts w:ascii="Arial" w:hAnsi="Arial" w:cs="Arial"/>
          <w:color w:val="4C4C4C"/>
          <w:sz w:val="26"/>
          <w:szCs w:val="26"/>
        </w:rPr>
      </w:pPr>
    </w:p>
    <w:p w14:paraId="057E6935" w14:textId="77777777" w:rsidR="00E03F06" w:rsidRPr="00805EB1" w:rsidRDefault="00E03F06" w:rsidP="00E03F06">
      <w:pPr>
        <w:pStyle w:val="NormalWeb"/>
        <w:shd w:val="clear" w:color="auto" w:fill="FFFFFF"/>
        <w:spacing w:before="0" w:beforeAutospacing="0"/>
        <w:rPr>
          <w:b/>
          <w:bCs/>
        </w:rPr>
      </w:pPr>
      <w:r w:rsidRPr="00805EB1">
        <w:rPr>
          <w:b/>
          <w:bCs/>
        </w:rPr>
        <w:t>Data management without versioning</w:t>
      </w:r>
    </w:p>
    <w:p w14:paraId="5D96BE60" w14:textId="77777777" w:rsidR="00E03F06" w:rsidRPr="00805EB1" w:rsidRDefault="00E03F06" w:rsidP="00E03F06">
      <w:pPr>
        <w:pStyle w:val="NormalWeb"/>
        <w:shd w:val="clear" w:color="auto" w:fill="FFFFFF"/>
        <w:spacing w:before="0" w:beforeAutospacing="0"/>
      </w:pPr>
      <w:r w:rsidRPr="00805EB1">
        <w:t xml:space="preserve">This strategy does not involve working with multiple versions of your data; it uses the underlying DBMS transaction model. </w:t>
      </w:r>
      <w:proofErr w:type="spellStart"/>
      <w:r w:rsidRPr="00805EB1">
        <w:t>Nonversioned</w:t>
      </w:r>
      <w:proofErr w:type="spellEnd"/>
      <w:r w:rsidRPr="00805EB1">
        <w:t xml:space="preserve"> edits are equivalent to standard database short transactions.</w:t>
      </w:r>
    </w:p>
    <w:p w14:paraId="7B126032" w14:textId="77777777" w:rsidR="00E03F06" w:rsidRDefault="00E03F06" w:rsidP="00E03F06">
      <w:pPr>
        <w:pStyle w:val="NormalWeb"/>
        <w:shd w:val="clear" w:color="auto" w:fill="FFFFFF"/>
        <w:spacing w:before="0" w:beforeAutospacing="0"/>
      </w:pPr>
      <w:r w:rsidRPr="00805EB1">
        <w:t>To edit data, click the </w:t>
      </w:r>
      <w:r w:rsidRPr="00805EB1">
        <w:rPr>
          <w:rStyle w:val="uicontrol"/>
          <w:b/>
          <w:bCs/>
        </w:rPr>
        <w:t>Edit</w:t>
      </w:r>
      <w:r w:rsidRPr="00805EB1">
        <w:t xml:space="preserve"> tab on the ribbon and perform the required operations, such as adding, deleting, or moving features and updating attributes. Your first edit in the edit session begins the transaction, and the individual edit operations you perform are each committed to the database as a single transaction. When editing </w:t>
      </w:r>
      <w:proofErr w:type="spellStart"/>
      <w:r w:rsidRPr="00805EB1">
        <w:t>nonversioned</w:t>
      </w:r>
      <w:proofErr w:type="spellEnd"/>
      <w:r w:rsidRPr="00805EB1">
        <w:t xml:space="preserve"> data in </w:t>
      </w:r>
      <w:r w:rsidRPr="00805EB1">
        <w:rPr>
          <w:rStyle w:val="ph"/>
        </w:rPr>
        <w:t>ArcGIS Pro</w:t>
      </w:r>
      <w:r w:rsidRPr="00805EB1">
        <w:t>, each transaction is automatically committed to the database so you do not need to save the edits. The changes you make are available to all other users and applications accessing the data when your transaction is complete.</w:t>
      </w:r>
    </w:p>
    <w:p w14:paraId="0B01554E" w14:textId="77777777" w:rsidR="00E03F06" w:rsidRDefault="00E03F06" w:rsidP="00E03F06">
      <w:pPr>
        <w:pStyle w:val="NormalWeb"/>
        <w:shd w:val="clear" w:color="auto" w:fill="FFFFFF"/>
        <w:spacing w:before="0" w:beforeAutospacing="0"/>
      </w:pPr>
      <w:r>
        <w:rPr>
          <w:noProof/>
        </w:rPr>
        <w:drawing>
          <wp:inline distT="0" distB="0" distL="0" distR="0" wp14:anchorId="3EF109B6" wp14:editId="400E663B">
            <wp:extent cx="5200650" cy="3686175"/>
            <wp:effectExtent l="0" t="0" r="0" b="9525"/>
            <wp:docPr id="24758745" name="Picture 33" descr="Editing nonversion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Editing nonversioned dat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00650" cy="3686175"/>
                    </a:xfrm>
                    <a:prstGeom prst="rect">
                      <a:avLst/>
                    </a:prstGeom>
                    <a:noFill/>
                    <a:ln>
                      <a:noFill/>
                    </a:ln>
                  </pic:spPr>
                </pic:pic>
              </a:graphicData>
            </a:graphic>
          </wp:inline>
        </w:drawing>
      </w:r>
    </w:p>
    <w:p w14:paraId="4D323D9E" w14:textId="77777777" w:rsidR="00E03F06" w:rsidRDefault="00E03F06" w:rsidP="00E03F06">
      <w:pPr>
        <w:pStyle w:val="NormalWeb"/>
        <w:shd w:val="clear" w:color="auto" w:fill="FFFFFF"/>
        <w:spacing w:before="0" w:beforeAutospacing="0"/>
      </w:pPr>
    </w:p>
    <w:p w14:paraId="1B72BDA7" w14:textId="77777777" w:rsidR="00E03F06" w:rsidRDefault="00E03F06" w:rsidP="00E03F06">
      <w:pPr>
        <w:pStyle w:val="NormalWeb"/>
        <w:shd w:val="clear" w:color="auto" w:fill="FFFFFF"/>
        <w:spacing w:before="0" w:beforeAutospacing="0"/>
      </w:pPr>
      <w:r w:rsidRPr="002971E4">
        <w:lastRenderedPageBreak/>
        <w:t>As you edit, unique indexes, constraints, and triggers that are defined on the data with the DBMS apply. The same locking behaviors apply as if you were performing transactions on the data with the DBMS directly. There is the possibility that users or applications that access or modify the same data may block one another.</w:t>
      </w:r>
    </w:p>
    <w:tbl>
      <w:tblPr>
        <w:tblStyle w:val="TableGrid"/>
        <w:tblpPr w:leftFromText="180" w:rightFromText="180" w:vertAnchor="text" w:horzAnchor="margin" w:tblpY="-119"/>
        <w:tblW w:w="5000" w:type="pct"/>
        <w:tblBorders>
          <w:insideH w:val="none" w:sz="0" w:space="0" w:color="auto"/>
          <w:insideV w:val="none" w:sz="0" w:space="0" w:color="auto"/>
        </w:tblBorders>
        <w:tblLook w:val="01E0" w:firstRow="1" w:lastRow="1" w:firstColumn="1" w:lastColumn="1" w:noHBand="0" w:noVBand="0"/>
      </w:tblPr>
      <w:tblGrid>
        <w:gridCol w:w="967"/>
        <w:gridCol w:w="8347"/>
      </w:tblGrid>
      <w:tr w:rsidR="00E03F06" w14:paraId="65BD6916" w14:textId="77777777" w:rsidTr="0065331E">
        <w:trPr>
          <w:cantSplit/>
        </w:trPr>
        <w:tc>
          <w:tcPr>
            <w:tcW w:w="519" w:type="pct"/>
            <w:tcBorders>
              <w:top w:val="single" w:sz="18" w:space="0" w:color="auto"/>
              <w:left w:val="single" w:sz="18" w:space="0" w:color="auto"/>
              <w:bottom w:val="single" w:sz="18" w:space="0" w:color="auto"/>
              <w:right w:val="nil"/>
            </w:tcBorders>
            <w:vAlign w:val="center"/>
            <w:hideMark/>
          </w:tcPr>
          <w:p w14:paraId="1BE26EAF" w14:textId="77777777" w:rsidR="00E03F06" w:rsidRDefault="00E03F06" w:rsidP="0065331E">
            <w:pPr>
              <w:pStyle w:val="TableBody"/>
              <w:jc w:val="center"/>
              <w:rPr>
                <w:b/>
                <w:bCs/>
                <w:sz w:val="22"/>
                <w:szCs w:val="22"/>
              </w:rPr>
            </w:pPr>
            <w:r>
              <w:rPr>
                <w:b/>
                <w:bCs/>
                <w:color w:val="0000FF"/>
                <w:sz w:val="36"/>
                <w:szCs w:val="36"/>
              </w:rPr>
              <w:sym w:font="Webdings" w:char="F069"/>
            </w:r>
          </w:p>
        </w:tc>
        <w:tc>
          <w:tcPr>
            <w:tcW w:w="4481" w:type="pct"/>
            <w:tcBorders>
              <w:top w:val="single" w:sz="18" w:space="0" w:color="auto"/>
              <w:left w:val="nil"/>
              <w:bottom w:val="single" w:sz="18" w:space="0" w:color="auto"/>
              <w:right w:val="single" w:sz="18" w:space="0" w:color="auto"/>
            </w:tcBorders>
            <w:vAlign w:val="center"/>
            <w:hideMark/>
          </w:tcPr>
          <w:p w14:paraId="58BD0032" w14:textId="77777777" w:rsidR="00E03F06" w:rsidRDefault="00E03F06" w:rsidP="0065331E">
            <w:r>
              <w:rPr>
                <w:b/>
                <w:bCs/>
              </w:rPr>
              <w:t>Note:</w:t>
            </w:r>
            <w:r>
              <w:t xml:space="preserve">  </w:t>
            </w:r>
            <w:r w:rsidRPr="002971E4">
              <w:t xml:space="preserve">When using </w:t>
            </w:r>
            <w:proofErr w:type="spellStart"/>
            <w:r w:rsidRPr="002971E4">
              <w:t>nonversioned</w:t>
            </w:r>
            <w:proofErr w:type="spellEnd"/>
            <w:r w:rsidRPr="002971E4">
              <w:t xml:space="preserve"> editing in a multiuser editing environment, you should understand how isolation levels and locking work in your DBMS and, if necessary, set the correct isolation level in the DBMS before you start working with ArcGIS.</w:t>
            </w:r>
          </w:p>
        </w:tc>
      </w:tr>
    </w:tbl>
    <w:p w14:paraId="2E75528D" w14:textId="77777777" w:rsidR="00E03F06" w:rsidRDefault="00E03F06" w:rsidP="00E03F06">
      <w:pPr>
        <w:pStyle w:val="NormalWeb"/>
        <w:shd w:val="clear" w:color="auto" w:fill="FFFFFF"/>
        <w:spacing w:before="0" w:beforeAutospacing="0"/>
      </w:pPr>
    </w:p>
    <w:p w14:paraId="65ECB1BA" w14:textId="77777777" w:rsidR="00E03F06" w:rsidRDefault="00E03F06" w:rsidP="00E03F06">
      <w:pPr>
        <w:pStyle w:val="NormalWeb"/>
        <w:spacing w:before="0" w:beforeAutospacing="0"/>
      </w:pPr>
      <w:r>
        <w:t>This strategy is appropriate for simple features (those that don't include multiple representations of the data within versions). Since this strategy doesn't use versions, it's also useful if you require both GIS and non-GIS applications to share access to a common database.</w:t>
      </w:r>
    </w:p>
    <w:p w14:paraId="446B29DA" w14:textId="77777777" w:rsidR="00E03F06" w:rsidRDefault="00E03F06" w:rsidP="00E03F06">
      <w:pPr>
        <w:pStyle w:val="NormalWeb"/>
        <w:spacing w:before="0" w:beforeAutospacing="0"/>
      </w:pPr>
      <w:r>
        <w:rPr>
          <w:b/>
          <w:bCs/>
        </w:rPr>
        <w:t>Benefits</w:t>
      </w:r>
    </w:p>
    <w:p w14:paraId="5E315EA5" w14:textId="77777777" w:rsidR="00E03F06" w:rsidRDefault="00E03F06" w:rsidP="00E03F06">
      <w:pPr>
        <w:pStyle w:val="NormalWeb"/>
        <w:spacing w:before="0" w:beforeAutospacing="0"/>
      </w:pPr>
      <w:r>
        <w:t xml:space="preserve">Benefits of </w:t>
      </w:r>
      <w:proofErr w:type="spellStart"/>
      <w:r>
        <w:t>nonversioned</w:t>
      </w:r>
      <w:proofErr w:type="spellEnd"/>
      <w:r>
        <w:t xml:space="preserve"> data management include the following:</w:t>
      </w:r>
    </w:p>
    <w:p w14:paraId="2708C09A" w14:textId="77777777" w:rsidR="00E03F06" w:rsidRDefault="00E03F06" w:rsidP="00E52BFC">
      <w:pPr>
        <w:numPr>
          <w:ilvl w:val="0"/>
          <w:numId w:val="31"/>
        </w:numPr>
        <w:spacing w:before="100" w:beforeAutospacing="1" w:after="100" w:afterAutospacing="1"/>
      </w:pPr>
      <w:r>
        <w:t>Integrate geographic data into existing applications by allowing third-party applications (those not created with </w:t>
      </w:r>
      <w:r>
        <w:rPr>
          <w:rStyle w:val="ph"/>
        </w:rPr>
        <w:t>Esri</w:t>
      </w:r>
      <w:r>
        <w:t> software) to read and modify the same data that is accessed by ArcGIS applications. For example, business partners of </w:t>
      </w:r>
      <w:r>
        <w:rPr>
          <w:rStyle w:val="ph"/>
        </w:rPr>
        <w:t>Esri</w:t>
      </w:r>
      <w:r>
        <w:t> frequently build add-ons and extension applications that require open access to update the data stored in the underlying DBMS.</w:t>
      </w:r>
    </w:p>
    <w:p w14:paraId="15D19390" w14:textId="77777777" w:rsidR="00E03F06" w:rsidRDefault="00E03F06" w:rsidP="00E52BFC">
      <w:pPr>
        <w:numPr>
          <w:ilvl w:val="0"/>
          <w:numId w:val="31"/>
        </w:numPr>
        <w:spacing w:before="100" w:beforeAutospacing="1" w:after="100" w:afterAutospacing="1"/>
      </w:pPr>
      <w:r>
        <w:t>Manage projects with simple workflows and edits. If transactions are always simple and of short duration, you can modify the data directly without merging changes and periodically manage additional tables that are required for versions.</w:t>
      </w:r>
    </w:p>
    <w:p w14:paraId="2416B6F5" w14:textId="77777777" w:rsidR="00E03F06" w:rsidRPr="002971E4" w:rsidRDefault="00E03F06" w:rsidP="00E03F06">
      <w:pPr>
        <w:spacing w:before="100" w:beforeAutospacing="1" w:after="100" w:afterAutospacing="1"/>
        <w:rPr>
          <w:b/>
          <w:bCs/>
        </w:rPr>
      </w:pPr>
      <w:r w:rsidRPr="002971E4">
        <w:rPr>
          <w:b/>
          <w:bCs/>
        </w:rPr>
        <w:t>Limitations</w:t>
      </w:r>
    </w:p>
    <w:p w14:paraId="16759EF6" w14:textId="77777777" w:rsidR="00E03F06" w:rsidRDefault="00E03F06" w:rsidP="00E03F06">
      <w:pPr>
        <w:pStyle w:val="NormalWeb"/>
        <w:spacing w:before="0" w:beforeAutospacing="0"/>
      </w:pPr>
      <w:r>
        <w:t xml:space="preserve">Limitations of </w:t>
      </w:r>
      <w:proofErr w:type="spellStart"/>
      <w:r>
        <w:t>nonversioned</w:t>
      </w:r>
      <w:proofErr w:type="spellEnd"/>
      <w:r>
        <w:t xml:space="preserve"> data management include the following:</w:t>
      </w:r>
    </w:p>
    <w:p w14:paraId="3960018F" w14:textId="77777777" w:rsidR="00E03F06" w:rsidRDefault="00E03F06" w:rsidP="00E52BFC">
      <w:pPr>
        <w:numPr>
          <w:ilvl w:val="0"/>
          <w:numId w:val="32"/>
        </w:numPr>
        <w:spacing w:before="100" w:beforeAutospacing="1" w:after="100" w:afterAutospacing="1"/>
      </w:pPr>
      <w:r>
        <w:t>You can only edit simple features: points, lines, polygons, annotation, and relationships. You can't edit feature classes that participate in a topology, utility network, parcel fabric, or other datasets with advanced functionality.</w:t>
      </w:r>
    </w:p>
    <w:p w14:paraId="33289BA6" w14:textId="77777777" w:rsidR="00E03F06" w:rsidRDefault="00E03F06" w:rsidP="00E52BFC">
      <w:pPr>
        <w:numPr>
          <w:ilvl w:val="0"/>
          <w:numId w:val="32"/>
        </w:numPr>
        <w:spacing w:before="100" w:beforeAutospacing="1" w:after="100" w:afterAutospacing="1"/>
      </w:pPr>
      <w:r>
        <w:t xml:space="preserve">Since you edit the data source directly, you cannot undo or redo an individual </w:t>
      </w:r>
      <w:proofErr w:type="gramStart"/>
      <w:r>
        <w:t>edit .</w:t>
      </w:r>
      <w:proofErr w:type="gramEnd"/>
    </w:p>
    <w:p w14:paraId="37E7FAD5" w14:textId="77777777" w:rsidR="00E03F06" w:rsidRDefault="00E03F06" w:rsidP="00E52BFC">
      <w:pPr>
        <w:numPr>
          <w:ilvl w:val="0"/>
          <w:numId w:val="32"/>
        </w:numPr>
        <w:spacing w:before="100" w:beforeAutospacing="1" w:after="100" w:afterAutospacing="1"/>
      </w:pPr>
      <w:r>
        <w:t xml:space="preserve">There is no conflict detection with </w:t>
      </w:r>
      <w:proofErr w:type="spellStart"/>
      <w:r>
        <w:t>nonversioned</w:t>
      </w:r>
      <w:proofErr w:type="spellEnd"/>
      <w:r>
        <w:t xml:space="preserve"> editing. If one user updates a feature and saves their change, and another user updates the same feature and saves their change, the last update made overwrites the first.</w:t>
      </w:r>
    </w:p>
    <w:p w14:paraId="598E9AD0" w14:textId="77777777" w:rsidR="00E03F06" w:rsidRDefault="00E03F06" w:rsidP="00E52BFC">
      <w:pPr>
        <w:numPr>
          <w:ilvl w:val="0"/>
          <w:numId w:val="32"/>
        </w:numPr>
        <w:spacing w:before="100" w:beforeAutospacing="1" w:after="100" w:afterAutospacing="1"/>
      </w:pPr>
      <w:r>
        <w:t>In multiuser editing scenarios, as one user edits a feature, locks are applied by the DBMS preventing other editors from making simultaneous edits to that same feature.</w:t>
      </w:r>
    </w:p>
    <w:p w14:paraId="4ED60ACF" w14:textId="77777777" w:rsidR="00E03F06" w:rsidRDefault="00E03F06" w:rsidP="00E03F06">
      <w:pPr>
        <w:spacing w:before="100" w:beforeAutospacing="1" w:after="100" w:afterAutospacing="1"/>
        <w:rPr>
          <w:b/>
          <w:bCs/>
        </w:rPr>
      </w:pPr>
    </w:p>
    <w:p w14:paraId="04697A99" w14:textId="77777777" w:rsidR="00E03F06" w:rsidRPr="002971E4" w:rsidRDefault="00E03F06" w:rsidP="00E03F06">
      <w:pPr>
        <w:spacing w:before="100" w:beforeAutospacing="1" w:after="100" w:afterAutospacing="1"/>
        <w:rPr>
          <w:b/>
          <w:bCs/>
        </w:rPr>
      </w:pPr>
      <w:r w:rsidRPr="002971E4">
        <w:rPr>
          <w:b/>
          <w:bCs/>
        </w:rPr>
        <w:lastRenderedPageBreak/>
        <w:t>Data management with versioning</w:t>
      </w:r>
    </w:p>
    <w:p w14:paraId="5D90F96D" w14:textId="77777777" w:rsidR="00E03F06" w:rsidRDefault="00E03F06" w:rsidP="00E03F06">
      <w:pPr>
        <w:pStyle w:val="NormalWeb"/>
        <w:spacing w:before="0" w:beforeAutospacing="0"/>
      </w:pPr>
      <w:r>
        <w:t>The enterprise geodatabase uses versioning to accommodate multiuser editing scenarios and long transactions. The geodatabase extends the standard DBMS transaction model by allowing multiple concurrent states of the databases, known as versions, to exist at the same time. This allows multiple users to edit the same data in the geodatabase at the same time, without applying locks or duplicating data.</w:t>
      </w:r>
    </w:p>
    <w:p w14:paraId="1DBDAD21" w14:textId="77777777" w:rsidR="00E03F06" w:rsidRDefault="00E03F06" w:rsidP="00E03F06">
      <w:pPr>
        <w:pStyle w:val="NormalWeb"/>
        <w:spacing w:before="0" w:beforeAutospacing="0"/>
      </w:pPr>
      <w:r>
        <w:t>Editors can work in their own personal version of the geodatabase so that other users don't see incomplete work and editors don't block one another from accessing the data.</w:t>
      </w:r>
    </w:p>
    <w:p w14:paraId="10A79F5C" w14:textId="77777777" w:rsidR="00E03F06" w:rsidRDefault="00E03F06" w:rsidP="00E03F06">
      <w:pPr>
        <w:pStyle w:val="NormalWeb"/>
        <w:spacing w:before="0" w:beforeAutospacing="0"/>
      </w:pPr>
      <w:r>
        <w:t>Each version can represent ongoing work, such as a design or a group of work orders, that can span multiple connections to the database and extend over a period of weeks or months if necessary. Once an editor has completed their work, they can integrate their changes back into the parent version.</w:t>
      </w:r>
    </w:p>
    <w:p w14:paraId="09995422" w14:textId="77777777" w:rsidR="00E03F06" w:rsidRDefault="00E03F06" w:rsidP="00E03F06">
      <w:pPr>
        <w:pStyle w:val="NormalWeb"/>
        <w:spacing w:before="0" w:beforeAutospacing="0"/>
      </w:pPr>
      <w:r>
        <w:t>The following are example workflows using versions:</w:t>
      </w:r>
    </w:p>
    <w:p w14:paraId="5A3D494F" w14:textId="77777777" w:rsidR="00E03F06" w:rsidRDefault="00E03F06" w:rsidP="00E52BFC">
      <w:pPr>
        <w:numPr>
          <w:ilvl w:val="0"/>
          <w:numId w:val="33"/>
        </w:numPr>
        <w:spacing w:before="100" w:beforeAutospacing="1" w:after="100" w:afterAutospacing="1"/>
      </w:pPr>
      <w:r>
        <w:t>Projects requiring a what-if analysis—Create a design in a separate version. If the design is approved, you can merge it with the rest of the database. If it is not approved, you can discard it.</w:t>
      </w:r>
    </w:p>
    <w:p w14:paraId="7C3234EF" w14:textId="77777777" w:rsidR="00E03F06" w:rsidRDefault="00E03F06" w:rsidP="00E52BFC">
      <w:pPr>
        <w:numPr>
          <w:ilvl w:val="0"/>
          <w:numId w:val="33"/>
        </w:numPr>
        <w:spacing w:before="100" w:beforeAutospacing="1" w:after="100" w:afterAutospacing="1"/>
      </w:pPr>
      <w:r>
        <w:t>Projects with specific quality assurance requirements—Collect changes to data, such as bulk imports, in a version isolated from other database users. Test and approve the changes before merging them with the published version of the database.</w:t>
      </w:r>
    </w:p>
    <w:p w14:paraId="2D25C1D7" w14:textId="77777777" w:rsidR="00E03F06" w:rsidRDefault="00E03F06" w:rsidP="00E52BFC">
      <w:pPr>
        <w:numPr>
          <w:ilvl w:val="0"/>
          <w:numId w:val="33"/>
        </w:numPr>
        <w:spacing w:before="100" w:beforeAutospacing="1" w:after="100" w:afterAutospacing="1"/>
      </w:pPr>
      <w:r>
        <w:t>Projects that divide work into functional or geographic units—For example, a project to design and construct a new shopping mall may have distinct construction phases subdivided into east and west sections or by construction activities, such as building, utility installations, or landscaping. Each unit of work is undertaken in a separate version; as each version is completed, it is posted to the published version of the database.</w:t>
      </w:r>
    </w:p>
    <w:p w14:paraId="1C8A2941" w14:textId="77777777" w:rsidR="00E03F06" w:rsidRDefault="00E03F06" w:rsidP="00E52BFC">
      <w:pPr>
        <w:numPr>
          <w:ilvl w:val="0"/>
          <w:numId w:val="33"/>
        </w:numPr>
        <w:spacing w:before="100" w:beforeAutospacing="1" w:after="100" w:afterAutospacing="1"/>
      </w:pPr>
      <w:r>
        <w:t>Projects that evolve through a prescribed or regulated group of stages, whereby each stage requires engineering, administrative, or legal approval before it can be considered complete—Workflows for these projects can manage each stage as a separate version, such as an initial design or proposed version, an approved version, and a version for the construction phase. As a project advances through the various milestones, each stage is reviewed and approved, and then superseded by the next version until the last stage is reached and completed.</w:t>
      </w:r>
    </w:p>
    <w:p w14:paraId="7B5D5569" w14:textId="77777777" w:rsidR="00E03F06" w:rsidRDefault="00E03F06" w:rsidP="00E52BFC">
      <w:pPr>
        <w:numPr>
          <w:ilvl w:val="0"/>
          <w:numId w:val="33"/>
        </w:numPr>
        <w:spacing w:before="100" w:beforeAutospacing="1" w:after="100" w:afterAutospacing="1"/>
      </w:pPr>
      <w:r>
        <w:t>Projects that require maintenance crews in the field to update data with mobile devices—Editors in the field can work in their own versions and merge changes with the updates made by editors in the office.</w:t>
      </w:r>
    </w:p>
    <w:p w14:paraId="46A2A331" w14:textId="77777777" w:rsidR="00E03F06" w:rsidRDefault="00E03F06" w:rsidP="00E03F06">
      <w:pPr>
        <w:pStyle w:val="NormalWeb"/>
        <w:spacing w:before="0" w:beforeAutospacing="0"/>
      </w:pPr>
      <w:r>
        <w:t xml:space="preserve">Every enterprise geodatabase has a version named Default. Unlike other versions, the Default version always exists and cannot be deleted. In most workflow strategies, it is the published version of the database, representing the current state of the system being modeled. You maintain and update the Default version over time by posting changes to it from other versions. You can </w:t>
      </w:r>
      <w:r>
        <w:lastRenderedPageBreak/>
        <w:t>also edit the Default version directly, as with any other version. The Default version is the root version and the ancestor of all other versions.</w:t>
      </w:r>
    </w:p>
    <w:p w14:paraId="685B66FD" w14:textId="77777777" w:rsidR="00E03F06" w:rsidRDefault="00E03F06" w:rsidP="00E03F06">
      <w:pPr>
        <w:pStyle w:val="NormalWeb"/>
        <w:shd w:val="clear" w:color="auto" w:fill="FFFFFF"/>
        <w:spacing w:before="0" w:beforeAutospacing="0"/>
      </w:pPr>
      <w:r>
        <w:rPr>
          <w:noProof/>
        </w:rPr>
        <w:drawing>
          <wp:inline distT="0" distB="0" distL="0" distR="0" wp14:anchorId="0374BA7B" wp14:editId="3022BA61">
            <wp:extent cx="5391150" cy="1647825"/>
            <wp:effectExtent l="0" t="0" r="0" b="9525"/>
            <wp:docPr id="775054654" name="Picture 34" descr="Simple ver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Simple version tre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1150" cy="1647825"/>
                    </a:xfrm>
                    <a:prstGeom prst="rect">
                      <a:avLst/>
                    </a:prstGeom>
                    <a:noFill/>
                    <a:ln>
                      <a:noFill/>
                    </a:ln>
                  </pic:spPr>
                </pic:pic>
              </a:graphicData>
            </a:graphic>
          </wp:inline>
        </w:drawing>
      </w:r>
    </w:p>
    <w:p w14:paraId="158AF019" w14:textId="77777777" w:rsidR="00E03F06" w:rsidRDefault="00E03F06" w:rsidP="00E03F06">
      <w:pPr>
        <w:pStyle w:val="NormalWeb"/>
        <w:shd w:val="clear" w:color="auto" w:fill="FFFFFF"/>
        <w:spacing w:before="0" w:beforeAutospacing="0"/>
      </w:pPr>
    </w:p>
    <w:p w14:paraId="0E29B00C" w14:textId="77777777" w:rsidR="00E03F06" w:rsidRPr="002971E4" w:rsidRDefault="00E03F06" w:rsidP="00E03F06">
      <w:pPr>
        <w:pStyle w:val="NormalWeb"/>
        <w:shd w:val="clear" w:color="auto" w:fill="FFFFFF"/>
        <w:spacing w:before="0" w:beforeAutospacing="0"/>
      </w:pPr>
      <w:r w:rsidRPr="002971E4">
        <w:t>Versioning allows flexibility and scalability in data management strategies. There are two types of versioning available, each applicable to particular workflows and deployment options:</w:t>
      </w:r>
    </w:p>
    <w:p w14:paraId="70538257" w14:textId="77777777" w:rsidR="00E03F06" w:rsidRPr="002971E4" w:rsidRDefault="00E03F06" w:rsidP="00E52BFC">
      <w:pPr>
        <w:numPr>
          <w:ilvl w:val="0"/>
          <w:numId w:val="34"/>
        </w:numPr>
        <w:shd w:val="clear" w:color="auto" w:fill="FFFFFF"/>
        <w:spacing w:before="100" w:beforeAutospacing="1" w:after="100" w:afterAutospacing="1"/>
        <w:rPr>
          <w:color w:val="4C4C4C"/>
        </w:rPr>
      </w:pPr>
      <w:hyperlink r:id="rId32" w:anchor="ESRI_SECTION1_6FA2CFB5F9484FF096740D653C674B5D" w:history="1">
        <w:r w:rsidRPr="002971E4">
          <w:rPr>
            <w:rStyle w:val="Hyperlink"/>
            <w:color w:val="0076BC"/>
          </w:rPr>
          <w:t>Branch versioning</w:t>
        </w:r>
      </w:hyperlink>
    </w:p>
    <w:p w14:paraId="4EBC3678" w14:textId="77777777" w:rsidR="00E03F06" w:rsidRPr="002971E4" w:rsidRDefault="00E03F06" w:rsidP="00E52BFC">
      <w:pPr>
        <w:numPr>
          <w:ilvl w:val="0"/>
          <w:numId w:val="34"/>
        </w:numPr>
        <w:shd w:val="clear" w:color="auto" w:fill="FFFFFF"/>
        <w:spacing w:before="100" w:beforeAutospacing="1" w:after="100" w:afterAutospacing="1"/>
        <w:rPr>
          <w:color w:val="4C4C4C"/>
        </w:rPr>
      </w:pPr>
      <w:hyperlink r:id="rId33" w:anchor="ESRI_SECTION1_DCA6DDB0FAE04F0180C3F3D7BADB88FA" w:history="1">
        <w:r w:rsidRPr="002971E4">
          <w:rPr>
            <w:rStyle w:val="Hyperlink"/>
            <w:color w:val="0076BC"/>
          </w:rPr>
          <w:t>Traditional versioning</w:t>
        </w:r>
      </w:hyperlink>
    </w:p>
    <w:p w14:paraId="258284F8" w14:textId="77777777" w:rsidR="00E03F06" w:rsidRPr="002971E4" w:rsidRDefault="00E03F06" w:rsidP="00E52BFC">
      <w:pPr>
        <w:numPr>
          <w:ilvl w:val="1"/>
          <w:numId w:val="34"/>
        </w:numPr>
        <w:shd w:val="clear" w:color="auto" w:fill="FFFFFF"/>
        <w:spacing w:before="100" w:beforeAutospacing="1" w:after="100" w:afterAutospacing="1"/>
        <w:rPr>
          <w:color w:val="4C4C4C"/>
        </w:rPr>
      </w:pPr>
      <w:hyperlink r:id="rId34" w:anchor="ESRI_SECTION1_00B1E70D9E8F4F8584B4D6EDEAF22801" w:history="1">
        <w:r w:rsidRPr="002971E4">
          <w:rPr>
            <w:rStyle w:val="Hyperlink"/>
            <w:color w:val="0076BC"/>
          </w:rPr>
          <w:t>Traditional versioning with the option to move edits to base</w:t>
        </w:r>
      </w:hyperlink>
    </w:p>
    <w:p w14:paraId="1B33DCBD" w14:textId="77777777" w:rsidR="00E03F06" w:rsidRPr="002971E4" w:rsidRDefault="00E03F06" w:rsidP="00E03F06">
      <w:pPr>
        <w:pStyle w:val="NormalWeb"/>
        <w:shd w:val="clear" w:color="auto" w:fill="FFFFFF"/>
        <w:spacing w:before="0" w:beforeAutospacing="0"/>
        <w:rPr>
          <w:color w:val="4C4C4C"/>
        </w:rPr>
      </w:pPr>
      <w:r w:rsidRPr="002971E4">
        <w:t>See</w:t>
      </w:r>
      <w:r w:rsidRPr="002971E4">
        <w:rPr>
          <w:color w:val="4C4C4C"/>
        </w:rPr>
        <w:t> </w:t>
      </w:r>
      <w:hyperlink r:id="rId35" w:history="1">
        <w:r w:rsidRPr="002971E4">
          <w:rPr>
            <w:rStyle w:val="Hyperlink"/>
            <w:color w:val="0076BC"/>
          </w:rPr>
          <w:t>branch version scenarios</w:t>
        </w:r>
      </w:hyperlink>
      <w:r w:rsidRPr="002971E4">
        <w:rPr>
          <w:color w:val="4C4C4C"/>
        </w:rPr>
        <w:t> and </w:t>
      </w:r>
      <w:hyperlink r:id="rId36" w:history="1">
        <w:r w:rsidRPr="002971E4">
          <w:rPr>
            <w:rStyle w:val="Hyperlink"/>
            <w:color w:val="0076BC"/>
          </w:rPr>
          <w:t>traditional version scenarios</w:t>
        </w:r>
      </w:hyperlink>
      <w:r w:rsidRPr="002971E4">
        <w:rPr>
          <w:color w:val="4C4C4C"/>
        </w:rPr>
        <w:t> </w:t>
      </w:r>
      <w:r w:rsidRPr="002971E4">
        <w:t>for configurations that illustrate how the versioning technology can be applied in an organization.</w:t>
      </w:r>
    </w:p>
    <w:p w14:paraId="2FA7EC71" w14:textId="77777777" w:rsidR="00E03F06" w:rsidRDefault="00E03F06" w:rsidP="00E03F06">
      <w:pPr>
        <w:spacing w:before="0"/>
      </w:pPr>
      <w:r>
        <w:t>The following sections provide a general overview of version concepts and workflows.</w:t>
      </w:r>
    </w:p>
    <w:p w14:paraId="58268437" w14:textId="77777777" w:rsidR="00E03F06" w:rsidRDefault="00E03F06" w:rsidP="00E03F06">
      <w:pPr>
        <w:spacing w:before="0" w:after="0"/>
        <w:rPr>
          <w:b/>
          <w:bCs/>
        </w:rPr>
      </w:pPr>
      <w:r>
        <w:rPr>
          <w:b/>
          <w:bCs/>
        </w:rPr>
        <w:br w:type="page"/>
      </w:r>
    </w:p>
    <w:p w14:paraId="58AB11AA" w14:textId="77777777" w:rsidR="00E03F06" w:rsidRPr="0050645C" w:rsidRDefault="00E03F06" w:rsidP="00E03F06">
      <w:pPr>
        <w:spacing w:before="0"/>
        <w:rPr>
          <w:b/>
          <w:bCs/>
        </w:rPr>
      </w:pPr>
      <w:r w:rsidRPr="0050645C">
        <w:rPr>
          <w:b/>
          <w:bCs/>
        </w:rPr>
        <w:lastRenderedPageBreak/>
        <w:t>Versioning Types</w:t>
      </w:r>
    </w:p>
    <w:p w14:paraId="35D17EE0" w14:textId="77777777" w:rsidR="00E03F06" w:rsidRPr="00C7780C" w:rsidRDefault="00E03F06" w:rsidP="00E03F06">
      <w:pPr>
        <w:pStyle w:val="NormalWeb"/>
        <w:shd w:val="clear" w:color="auto" w:fill="FFFFFF"/>
        <w:spacing w:before="0" w:beforeAutospacing="0"/>
      </w:pPr>
      <w:r w:rsidRPr="00C7780C">
        <w:t>There are two main versioning types available to use in an enterprise geodatabase. Many similar concepts and workflows apply to both versioning types, but there are also some key differences that set them apart. The type of versioning used depends on your workflows and deployment options. Because an enterprise geodatabase can contain datasets with a mixture of versioning types, it is important to understand the implementation and usage workflows supported for each type.</w:t>
      </w:r>
    </w:p>
    <w:p w14:paraId="40FD223B" w14:textId="77777777" w:rsidR="00E03F06" w:rsidRPr="00C7780C" w:rsidRDefault="00E03F06" w:rsidP="00E03F06">
      <w:pPr>
        <w:pStyle w:val="NormalWeb"/>
        <w:shd w:val="clear" w:color="auto" w:fill="FFFFFF"/>
        <w:spacing w:before="0" w:beforeAutospacing="0"/>
      </w:pPr>
      <w:r w:rsidRPr="00C7780C">
        <w:t>There are two types of versioning available, each catering to particular workflows and deployment options:</w:t>
      </w:r>
    </w:p>
    <w:p w14:paraId="4A16F684" w14:textId="77777777" w:rsidR="00E03F06" w:rsidRPr="00C7780C" w:rsidRDefault="00E03F06" w:rsidP="00E52BFC">
      <w:pPr>
        <w:pStyle w:val="ListParagraph"/>
        <w:numPr>
          <w:ilvl w:val="0"/>
          <w:numId w:val="24"/>
        </w:numPr>
        <w:shd w:val="clear" w:color="auto" w:fill="FFFFFF"/>
        <w:spacing w:before="100" w:beforeAutospacing="1" w:after="100" w:afterAutospacing="1"/>
        <w:rPr>
          <w:color w:val="4C4C4C"/>
        </w:rPr>
      </w:pPr>
      <w:hyperlink r:id="rId37" w:anchor="ESRI_SECTION1_6FA2CFB5F9484FF096740D653C674B5D" w:history="1">
        <w:r w:rsidRPr="00C7780C">
          <w:rPr>
            <w:rStyle w:val="Hyperlink"/>
            <w:color w:val="0076BC"/>
          </w:rPr>
          <w:t>Branch versioning</w:t>
        </w:r>
      </w:hyperlink>
      <w:r w:rsidRPr="00C7780C">
        <w:t>—Facilitates the Web GIS model by allowing multiuser editing scenarios and long transactions while working with web feature layers. For more information, see</w:t>
      </w:r>
      <w:r w:rsidRPr="00C7780C">
        <w:rPr>
          <w:color w:val="4C4C4C"/>
        </w:rPr>
        <w:t> </w:t>
      </w:r>
      <w:hyperlink r:id="rId38" w:history="1">
        <w:r w:rsidRPr="00C7780C">
          <w:rPr>
            <w:rStyle w:val="Hyperlink"/>
            <w:color w:val="0076BC"/>
          </w:rPr>
          <w:t>Branch version scenarios</w:t>
        </w:r>
      </w:hyperlink>
      <w:r w:rsidRPr="00C7780C">
        <w:rPr>
          <w:color w:val="4C4C4C"/>
        </w:rPr>
        <w:t>.</w:t>
      </w:r>
    </w:p>
    <w:p w14:paraId="6DFC11EC" w14:textId="77777777" w:rsidR="00E03F06" w:rsidRPr="00C7780C" w:rsidRDefault="00E03F06" w:rsidP="00E52BFC">
      <w:pPr>
        <w:pStyle w:val="ListParagraph"/>
        <w:numPr>
          <w:ilvl w:val="0"/>
          <w:numId w:val="24"/>
        </w:numPr>
        <w:shd w:val="clear" w:color="auto" w:fill="FFFFFF"/>
        <w:spacing w:before="100" w:beforeAutospacing="1" w:after="100" w:afterAutospacing="1"/>
        <w:rPr>
          <w:color w:val="4C4C4C"/>
        </w:rPr>
      </w:pPr>
      <w:hyperlink r:id="rId39" w:anchor="ESRI_SECTION1_DCA6DDB0FAE04F0180C3F3D7BADB88FA" w:history="1">
        <w:r w:rsidRPr="00C7780C">
          <w:rPr>
            <w:rStyle w:val="Hyperlink"/>
            <w:color w:val="0076BC"/>
          </w:rPr>
          <w:t>Traditional versioning</w:t>
        </w:r>
      </w:hyperlink>
      <w:r w:rsidRPr="00C7780C">
        <w:t>—Provides the flexibility to work within versions for long transactions when accessed directly from the enterprise geodatabase and a simplified editing experience when using feature services to accommodate shorter transactions. For more information, see</w:t>
      </w:r>
      <w:r w:rsidRPr="00C7780C">
        <w:rPr>
          <w:color w:val="4C4C4C"/>
        </w:rPr>
        <w:t> </w:t>
      </w:r>
      <w:hyperlink r:id="rId40" w:history="1">
        <w:r w:rsidRPr="00C7780C">
          <w:rPr>
            <w:rStyle w:val="Hyperlink"/>
            <w:color w:val="0076BC"/>
          </w:rPr>
          <w:t>Traditional version scenarios</w:t>
        </w:r>
      </w:hyperlink>
      <w:r w:rsidRPr="00C7780C">
        <w:rPr>
          <w:color w:val="4C4C4C"/>
        </w:rPr>
        <w:t>.</w:t>
      </w:r>
    </w:p>
    <w:p w14:paraId="7A48811E" w14:textId="77777777" w:rsidR="00E03F06" w:rsidRDefault="00E03F06" w:rsidP="00E52BFC">
      <w:pPr>
        <w:pStyle w:val="ListParagraph"/>
        <w:numPr>
          <w:ilvl w:val="1"/>
          <w:numId w:val="24"/>
        </w:numPr>
        <w:shd w:val="clear" w:color="auto" w:fill="FFFFFF"/>
        <w:spacing w:before="100" w:beforeAutospacing="1" w:after="100" w:afterAutospacing="1"/>
      </w:pPr>
      <w:hyperlink r:id="rId41" w:anchor="ESRI_SECTION1_00B1E70D9E8F4F8584B4D6EDEAF22801" w:history="1">
        <w:r w:rsidRPr="00C7780C">
          <w:rPr>
            <w:rStyle w:val="Hyperlink"/>
            <w:color w:val="0076BC"/>
          </w:rPr>
          <w:t>Traditional versioning with the option to move edits to base</w:t>
        </w:r>
      </w:hyperlink>
      <w:r w:rsidRPr="00C7780C">
        <w:t>—An optional form of traditional versioning that allows editors and applications to have direct access to the base data while also allowing other editors to work in their own isolated versions.</w:t>
      </w:r>
    </w:p>
    <w:p w14:paraId="4A8E5BCD" w14:textId="77777777" w:rsidR="00E03F06" w:rsidRDefault="00E03F06" w:rsidP="00E03F06">
      <w:pPr>
        <w:spacing w:before="0" w:after="0"/>
        <w:rPr>
          <w:b/>
          <w:bCs/>
        </w:rPr>
      </w:pPr>
      <w:r>
        <w:rPr>
          <w:b/>
          <w:bCs/>
        </w:rPr>
        <w:br w:type="page"/>
      </w:r>
    </w:p>
    <w:p w14:paraId="5264A3B5" w14:textId="77777777" w:rsidR="00E03F06" w:rsidRPr="008D5A81" w:rsidRDefault="00E03F06" w:rsidP="00E03F06">
      <w:pPr>
        <w:shd w:val="clear" w:color="auto" w:fill="FFFFFF"/>
        <w:spacing w:before="100" w:beforeAutospacing="1" w:after="100" w:afterAutospacing="1"/>
        <w:rPr>
          <w:b/>
          <w:bCs/>
        </w:rPr>
      </w:pPr>
      <w:r w:rsidRPr="008D5A81">
        <w:rPr>
          <w:b/>
          <w:bCs/>
        </w:rPr>
        <w:lastRenderedPageBreak/>
        <w:t>Branch versioning</w:t>
      </w:r>
    </w:p>
    <w:p w14:paraId="79E94798" w14:textId="77777777" w:rsidR="00E03F06" w:rsidRDefault="00E03F06" w:rsidP="00E03F06">
      <w:pPr>
        <w:shd w:val="clear" w:color="auto" w:fill="FFFFFF"/>
        <w:spacing w:before="100" w:beforeAutospacing="1" w:after="100" w:afterAutospacing="1"/>
      </w:pPr>
      <w:r>
        <w:t>ArcGIS is a full Web GIS, a platform of systems capable of sharing data across and between individuals, teams, and organizations. This is made possible by collaborating through services online or in an organization's portal. Branch versioning is the mechanism behind long transaction editing for web feature layers (feature services). If you require multiple editors to concurrently access web feature layers with the ability to undo and redo their edits, you must first register your data as branch versioned.</w:t>
      </w:r>
    </w:p>
    <w:p w14:paraId="056C8131" w14:textId="77777777" w:rsidR="00E03F06" w:rsidRPr="00C7780C" w:rsidRDefault="00E03F06" w:rsidP="00E03F06">
      <w:pPr>
        <w:shd w:val="clear" w:color="auto" w:fill="FFFFFF"/>
        <w:spacing w:before="100" w:beforeAutospacing="1" w:after="100" w:afterAutospacing="1"/>
      </w:pPr>
      <w:r>
        <w:t>When a dataset that is registered as branch versioned is shared as a web feature layer, you can enable the Version Management capability at the time of publishing. This creates a version management service (also known as a version management server) that facilitates the creation of named versions and version management. Editors can then work with their own named version in the web feature layer, update the data, and reconcile and post their changes with the default version when finished.</w:t>
      </w:r>
    </w:p>
    <w:p w14:paraId="2EA4E8BA" w14:textId="77777777" w:rsidR="00E03F06" w:rsidRDefault="00E03F06" w:rsidP="00E03F06">
      <w:pPr>
        <w:spacing w:before="0"/>
        <w:jc w:val="center"/>
        <w:rPr>
          <w:b/>
          <w:bCs/>
        </w:rPr>
      </w:pPr>
      <w:r>
        <w:rPr>
          <w:noProof/>
          <w:color w:val="FF0000"/>
        </w:rPr>
        <w:drawing>
          <wp:inline distT="0" distB="0" distL="0" distR="0" wp14:anchorId="3F54EFD5" wp14:editId="38819AFE">
            <wp:extent cx="4261104" cy="3011453"/>
            <wp:effectExtent l="0" t="0" r="6350" b="0"/>
            <wp:docPr id="1287242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61104" cy="3011453"/>
                    </a:xfrm>
                    <a:prstGeom prst="rect">
                      <a:avLst/>
                    </a:prstGeom>
                    <a:noFill/>
                    <a:ln>
                      <a:noFill/>
                    </a:ln>
                  </pic:spPr>
                </pic:pic>
              </a:graphicData>
            </a:graphic>
          </wp:inline>
        </w:drawing>
      </w:r>
    </w:p>
    <w:p w14:paraId="0780FCB1" w14:textId="77777777" w:rsidR="00E03F06" w:rsidRPr="008D5A81" w:rsidRDefault="00E03F06" w:rsidP="00E03F06">
      <w:pPr>
        <w:spacing w:before="0"/>
      </w:pPr>
      <w:r>
        <w:rPr>
          <w:b/>
          <w:bCs/>
        </w:rPr>
        <w:t>Benefits</w:t>
      </w:r>
    </w:p>
    <w:p w14:paraId="7A6AD2F6" w14:textId="77777777" w:rsidR="00E03F06" w:rsidRDefault="00E03F06" w:rsidP="00E03F06">
      <w:pPr>
        <w:pStyle w:val="NormalWeb"/>
        <w:spacing w:before="0" w:beforeAutospacing="0"/>
      </w:pPr>
      <w:r>
        <w:t>Benefits of branch versioning include the following:</w:t>
      </w:r>
    </w:p>
    <w:p w14:paraId="6F2C1E33" w14:textId="77777777" w:rsidR="00E03F06" w:rsidRDefault="00E03F06" w:rsidP="00E52BFC">
      <w:pPr>
        <w:numPr>
          <w:ilvl w:val="0"/>
          <w:numId w:val="25"/>
        </w:numPr>
        <w:spacing w:before="100" w:beforeAutospacing="1" w:after="100" w:afterAutospacing="1"/>
      </w:pPr>
      <w:r>
        <w:t>Editing and version administration tasks use a service-oriented architecture. This allows access to data using web feature layers from an </w:t>
      </w:r>
      <w:r>
        <w:rPr>
          <w:rStyle w:val="ph"/>
        </w:rPr>
        <w:t>ArcGIS Enterprise</w:t>
      </w:r>
      <w:r>
        <w:t> portal.</w:t>
      </w:r>
    </w:p>
    <w:p w14:paraId="0A8F8E08" w14:textId="77777777" w:rsidR="00E03F06" w:rsidRDefault="00E03F06" w:rsidP="00E52BFC">
      <w:pPr>
        <w:numPr>
          <w:ilvl w:val="0"/>
          <w:numId w:val="25"/>
        </w:numPr>
        <w:spacing w:before="100" w:beforeAutospacing="1" w:after="100" w:afterAutospacing="1"/>
      </w:pPr>
      <w:r>
        <w:t>Version administration workflows are streamlined due to a simplified data model.</w:t>
      </w:r>
    </w:p>
    <w:p w14:paraId="404873FE" w14:textId="77777777" w:rsidR="00E03F06" w:rsidRDefault="00E03F06" w:rsidP="00E52BFC">
      <w:pPr>
        <w:numPr>
          <w:ilvl w:val="0"/>
          <w:numId w:val="25"/>
        </w:numPr>
        <w:spacing w:before="100" w:beforeAutospacing="1" w:after="100" w:afterAutospacing="1"/>
      </w:pPr>
      <w:r>
        <w:t>Undo or redo edits as you're editing data in named versions. To learn more, see </w:t>
      </w:r>
      <w:hyperlink r:id="rId43" w:history="1">
        <w:r>
          <w:rPr>
            <w:rStyle w:val="Hyperlink"/>
            <w:color w:val="0076BC"/>
            <w:u w:val="none"/>
          </w:rPr>
          <w:t>Edit web feature layers</w:t>
        </w:r>
      </w:hyperlink>
      <w:r>
        <w:t>.</w:t>
      </w:r>
    </w:p>
    <w:p w14:paraId="36969BC2" w14:textId="77777777" w:rsidR="00E03F06" w:rsidRDefault="00E03F06" w:rsidP="00E52BFC">
      <w:pPr>
        <w:numPr>
          <w:ilvl w:val="0"/>
          <w:numId w:val="25"/>
        </w:numPr>
        <w:spacing w:before="100" w:beforeAutospacing="1" w:after="100" w:afterAutospacing="1"/>
      </w:pPr>
      <w:r>
        <w:t>Conflict resolution can be managed over multiple sessions.</w:t>
      </w:r>
    </w:p>
    <w:p w14:paraId="4AE23C11" w14:textId="77777777" w:rsidR="00E03F06" w:rsidRDefault="00E03F06" w:rsidP="00E52BFC">
      <w:pPr>
        <w:numPr>
          <w:ilvl w:val="0"/>
          <w:numId w:val="25"/>
        </w:numPr>
        <w:spacing w:before="100" w:beforeAutospacing="1" w:after="100" w:afterAutospacing="1"/>
      </w:pPr>
      <w:r>
        <w:lastRenderedPageBreak/>
        <w:t>Utility network, parcel fabric, and topology datasets support branch versioning for editing workflows when using an enterprise geodatabase.</w:t>
      </w:r>
    </w:p>
    <w:p w14:paraId="642722CD" w14:textId="77777777" w:rsidR="00E03F06" w:rsidRDefault="00E03F06" w:rsidP="00E52BFC">
      <w:pPr>
        <w:numPr>
          <w:ilvl w:val="0"/>
          <w:numId w:val="25"/>
        </w:numPr>
        <w:spacing w:before="100" w:beforeAutospacing="1" w:after="100" w:afterAutospacing="1"/>
      </w:pPr>
      <w:r>
        <w:t>Track edits for insert, update, and delete operations on features in a version.</w:t>
      </w:r>
    </w:p>
    <w:p w14:paraId="4C6F0F61" w14:textId="77777777" w:rsidR="00E03F06" w:rsidRPr="008D5A81" w:rsidRDefault="00E03F06" w:rsidP="00E03F06">
      <w:pPr>
        <w:spacing w:before="100" w:beforeAutospacing="1" w:after="100" w:afterAutospacing="1"/>
        <w:rPr>
          <w:b/>
          <w:bCs/>
        </w:rPr>
      </w:pPr>
      <w:r w:rsidRPr="008D5A81">
        <w:rPr>
          <w:b/>
          <w:bCs/>
        </w:rPr>
        <w:t>Limitations</w:t>
      </w:r>
    </w:p>
    <w:p w14:paraId="5BADCE35" w14:textId="77777777" w:rsidR="00E03F06" w:rsidRDefault="00E03F06" w:rsidP="00E03F06">
      <w:pPr>
        <w:pStyle w:val="NormalWeb"/>
        <w:spacing w:before="0" w:beforeAutospacing="0"/>
      </w:pPr>
      <w:r>
        <w:t>Limitations of branch versioning include the following:</w:t>
      </w:r>
    </w:p>
    <w:p w14:paraId="35CCBC85" w14:textId="77777777" w:rsidR="00E03F06" w:rsidRDefault="00E03F06" w:rsidP="00E52BFC">
      <w:pPr>
        <w:numPr>
          <w:ilvl w:val="0"/>
          <w:numId w:val="26"/>
        </w:numPr>
        <w:spacing w:before="100" w:beforeAutospacing="1" w:after="100" w:afterAutospacing="1"/>
      </w:pPr>
      <w:r>
        <w:t>Branch versioned datasets are not accessible in </w:t>
      </w:r>
      <w:r>
        <w:rPr>
          <w:rStyle w:val="ph"/>
        </w:rPr>
        <w:t>ArcMap</w:t>
      </w:r>
      <w:r>
        <w:t> and versions earlier than </w:t>
      </w:r>
      <w:r>
        <w:rPr>
          <w:rStyle w:val="ph"/>
        </w:rPr>
        <w:t>ArcGIS Pro 2.1</w:t>
      </w:r>
      <w:r>
        <w:t>.</w:t>
      </w:r>
    </w:p>
    <w:p w14:paraId="0A68F810" w14:textId="77777777" w:rsidR="00E03F06" w:rsidRDefault="00E03F06" w:rsidP="00E52BFC">
      <w:pPr>
        <w:numPr>
          <w:ilvl w:val="0"/>
          <w:numId w:val="26"/>
        </w:numPr>
        <w:spacing w:before="100" w:beforeAutospacing="1" w:after="100" w:afterAutospacing="1"/>
      </w:pPr>
      <w:r>
        <w:t>Branch versioning is only supported for certain datasets in a geodatabase. For more information regarding supported datasets for branch versioning, see </w:t>
      </w:r>
      <w:hyperlink r:id="rId44" w:anchor="GUID-7617F9DC-54D4-4DD4-94CE-8394130674DE" w:history="1">
        <w:r>
          <w:rPr>
            <w:rStyle w:val="Hyperlink"/>
            <w:color w:val="0076BC"/>
            <w:u w:val="none"/>
          </w:rPr>
          <w:t>Enterprise data management strategies</w:t>
        </w:r>
      </w:hyperlink>
      <w:r>
        <w:t>.</w:t>
      </w:r>
    </w:p>
    <w:p w14:paraId="780124B2" w14:textId="77777777" w:rsidR="00E03F06" w:rsidRDefault="00E03F06" w:rsidP="00E52BFC">
      <w:pPr>
        <w:numPr>
          <w:ilvl w:val="0"/>
          <w:numId w:val="26"/>
        </w:numPr>
        <w:spacing w:before="100" w:beforeAutospacing="1" w:after="100" w:afterAutospacing="1"/>
      </w:pPr>
      <w:r>
        <w:t>Branch versioning allows only one editor per named version or multiple readers. Once an editor begins editing in a named version, an exclusive lock is obtained and no other users can connect to that version.</w:t>
      </w:r>
    </w:p>
    <w:p w14:paraId="5EE9CB48" w14:textId="77777777" w:rsidR="00E03F06" w:rsidRDefault="00E03F06" w:rsidP="00E52BFC">
      <w:pPr>
        <w:numPr>
          <w:ilvl w:val="0"/>
          <w:numId w:val="26"/>
        </w:numPr>
        <w:spacing w:before="100" w:beforeAutospacing="1" w:after="100" w:afterAutospacing="1"/>
      </w:pPr>
      <w:r>
        <w:t>Branch versioning has a simplified version hierarchy allowing only one level of named versions to be created from the default version.</w:t>
      </w:r>
    </w:p>
    <w:p w14:paraId="4A28647E" w14:textId="77777777" w:rsidR="00E03F06" w:rsidRDefault="00E03F06" w:rsidP="00E52BFC">
      <w:pPr>
        <w:numPr>
          <w:ilvl w:val="0"/>
          <w:numId w:val="26"/>
        </w:numPr>
        <w:spacing w:before="100" w:beforeAutospacing="1" w:after="100" w:afterAutospacing="1"/>
      </w:pPr>
      <w:r>
        <w:t>When editing data in the default version, undo and redo are not supported.</w:t>
      </w:r>
    </w:p>
    <w:p w14:paraId="0AA41FBA" w14:textId="77777777" w:rsidR="00E03F06" w:rsidRDefault="00E03F06" w:rsidP="00E03F06">
      <w:pPr>
        <w:spacing w:before="0" w:after="0"/>
        <w:rPr>
          <w:b/>
          <w:bCs/>
        </w:rPr>
      </w:pPr>
      <w:r>
        <w:rPr>
          <w:b/>
          <w:bCs/>
        </w:rPr>
        <w:br w:type="page"/>
      </w:r>
    </w:p>
    <w:p w14:paraId="5561CFE7" w14:textId="77777777" w:rsidR="00E03F06" w:rsidRPr="008D5A81" w:rsidRDefault="00E03F06" w:rsidP="00E03F06">
      <w:pPr>
        <w:spacing w:before="100" w:beforeAutospacing="1" w:after="100" w:afterAutospacing="1"/>
        <w:rPr>
          <w:b/>
          <w:bCs/>
        </w:rPr>
      </w:pPr>
      <w:r w:rsidRPr="008D5A81">
        <w:rPr>
          <w:b/>
          <w:bCs/>
        </w:rPr>
        <w:lastRenderedPageBreak/>
        <w:t>Traditional versioning</w:t>
      </w:r>
    </w:p>
    <w:p w14:paraId="2471A6A3" w14:textId="77777777" w:rsidR="00E03F06" w:rsidRDefault="00E03F06" w:rsidP="00E03F06">
      <w:pPr>
        <w:spacing w:before="100" w:beforeAutospacing="1" w:after="100" w:afterAutospacing="1"/>
      </w:pPr>
      <w:r>
        <w:t>If you are not working with web feature layers that require long transactions but want the multiuser editing and workflow benefits provided by versions, you can use traditional versioning as your data management strategy. This allows you the flexibility to accommodate multiple editors and isolated versions to manage your workflows, such as what-if scenarios, predictive analytics, and work site proposals.</w:t>
      </w:r>
    </w:p>
    <w:p w14:paraId="37128D43" w14:textId="77777777" w:rsidR="00E03F06" w:rsidRDefault="00E03F06" w:rsidP="00E03F06">
      <w:pPr>
        <w:spacing w:before="100" w:beforeAutospacing="1" w:after="100" w:afterAutospacing="1"/>
      </w:pPr>
      <w:r>
        <w:t>Traditional versioning is intended for users who use multiuser editing workflows by accessing the enterprise geodatabase directly through the database connection. If you require multiple users to perform long transaction editing when accessing the data directly from a connection to the enterprise geodatabase, use traditional versioning. Datasets that are registered for traditional versioning can be shared through web feature layers, but the web feature layers will not have the same level of multiuser version management capabilities. For example, the version you publish from is the only version you have access to when you connect to that web feature layer, and you cannot undo or redo edits you make in the web feature layer.</w:t>
      </w:r>
    </w:p>
    <w:p w14:paraId="5DC21935" w14:textId="77777777" w:rsidR="00E03F06" w:rsidRDefault="00E03F06" w:rsidP="00E03F06">
      <w:pPr>
        <w:spacing w:before="100" w:beforeAutospacing="1" w:after="100" w:afterAutospacing="1"/>
      </w:pPr>
      <w:r>
        <w:t>There is no limit to the number of traditional versions an enterprise geodatabase can have. Versions can be arranged in various configurations and support a wide variety of workflows, including multilevel hierarchies with grandchildren versions, great-grandchildren versions, and so on. However, for simplicity and geodatabase management considerations, a recommended best practice is to either maintain a flat version tree or have multiple editors concurrently edit the default version.</w:t>
      </w:r>
    </w:p>
    <w:p w14:paraId="7A4DE63C" w14:textId="77777777" w:rsidR="00E03F06" w:rsidRDefault="00E03F06" w:rsidP="00E03F06">
      <w:pPr>
        <w:spacing w:before="100" w:beforeAutospacing="1" w:after="100" w:afterAutospacing="1"/>
        <w:jc w:val="center"/>
      </w:pPr>
      <w:r>
        <w:rPr>
          <w:noProof/>
        </w:rPr>
        <w:drawing>
          <wp:inline distT="0" distB="0" distL="0" distR="0" wp14:anchorId="5F23C93B" wp14:editId="7AEBB6CB">
            <wp:extent cx="4258853" cy="3676650"/>
            <wp:effectExtent l="0" t="0" r="8890" b="0"/>
            <wp:docPr id="1200934804" name="Picture 2" descr="Editing with traditional vers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iting with traditional versioni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65403" cy="3682304"/>
                    </a:xfrm>
                    <a:prstGeom prst="rect">
                      <a:avLst/>
                    </a:prstGeom>
                    <a:noFill/>
                    <a:ln>
                      <a:noFill/>
                    </a:ln>
                  </pic:spPr>
                </pic:pic>
              </a:graphicData>
            </a:graphic>
          </wp:inline>
        </w:drawing>
      </w:r>
    </w:p>
    <w:p w14:paraId="19867FCA" w14:textId="77777777" w:rsidR="00E03F06" w:rsidRPr="00C11376" w:rsidRDefault="00E03F06" w:rsidP="00E03F06">
      <w:pPr>
        <w:spacing w:before="100" w:beforeAutospacing="1" w:after="100" w:afterAutospacing="1"/>
        <w:rPr>
          <w:b/>
          <w:bCs/>
        </w:rPr>
      </w:pPr>
      <w:r w:rsidRPr="00C11376">
        <w:rPr>
          <w:b/>
          <w:bCs/>
        </w:rPr>
        <w:lastRenderedPageBreak/>
        <w:t>Benefits</w:t>
      </w:r>
    </w:p>
    <w:p w14:paraId="57E122C0" w14:textId="77777777" w:rsidR="00E03F06" w:rsidRDefault="00E03F06" w:rsidP="00E03F06">
      <w:pPr>
        <w:spacing w:before="100" w:beforeAutospacing="1" w:after="100" w:afterAutospacing="1"/>
      </w:pPr>
      <w:r>
        <w:t>Benefits of traditional versioning include the following:</w:t>
      </w:r>
    </w:p>
    <w:p w14:paraId="72FF0CB1" w14:textId="77777777" w:rsidR="00E03F06" w:rsidRDefault="00E03F06" w:rsidP="00E52BFC">
      <w:pPr>
        <w:pStyle w:val="ListParagraph"/>
        <w:numPr>
          <w:ilvl w:val="0"/>
          <w:numId w:val="28"/>
        </w:numPr>
        <w:spacing w:before="100" w:beforeAutospacing="1" w:after="100" w:afterAutospacing="1"/>
      </w:pPr>
      <w:r>
        <w:t>The isolated editing environment allows flexible, multiuser deployment scenarios.</w:t>
      </w:r>
    </w:p>
    <w:p w14:paraId="3D96E68D" w14:textId="77777777" w:rsidR="00E03F06" w:rsidRDefault="00E03F06" w:rsidP="00E52BFC">
      <w:pPr>
        <w:pStyle w:val="ListParagraph"/>
        <w:numPr>
          <w:ilvl w:val="0"/>
          <w:numId w:val="28"/>
        </w:numPr>
        <w:spacing w:before="100" w:beforeAutospacing="1" w:after="100" w:afterAutospacing="1"/>
      </w:pPr>
      <w:r>
        <w:t>Editing advanced datasets such as network datasets and topologies is supported.</w:t>
      </w:r>
    </w:p>
    <w:p w14:paraId="611779A0" w14:textId="77777777" w:rsidR="00E03F06" w:rsidRDefault="00E03F06" w:rsidP="00E52BFC">
      <w:pPr>
        <w:pStyle w:val="ListParagraph"/>
        <w:numPr>
          <w:ilvl w:val="0"/>
          <w:numId w:val="28"/>
        </w:numPr>
        <w:spacing w:before="100" w:beforeAutospacing="1" w:after="100" w:afterAutospacing="1"/>
      </w:pPr>
      <w:r>
        <w:t>When editing, you can use undo or redo for individual edits and save or discard for groups of edits.</w:t>
      </w:r>
    </w:p>
    <w:p w14:paraId="5CA1D720" w14:textId="77777777" w:rsidR="00E03F06" w:rsidRDefault="00E03F06" w:rsidP="00E52BFC">
      <w:pPr>
        <w:pStyle w:val="ListParagraph"/>
        <w:numPr>
          <w:ilvl w:val="0"/>
          <w:numId w:val="28"/>
        </w:numPr>
        <w:spacing w:before="100" w:beforeAutospacing="1" w:after="100" w:afterAutospacing="1"/>
      </w:pPr>
      <w:r>
        <w:t>You can edit without blocking other editors. Editing conflicts can be detected and reconciled.</w:t>
      </w:r>
    </w:p>
    <w:p w14:paraId="47C6C4F6" w14:textId="77777777" w:rsidR="00E03F06" w:rsidRPr="00C11376" w:rsidRDefault="00E03F06" w:rsidP="00E03F06">
      <w:pPr>
        <w:spacing w:before="100" w:beforeAutospacing="1" w:after="100" w:afterAutospacing="1"/>
        <w:rPr>
          <w:b/>
          <w:bCs/>
        </w:rPr>
      </w:pPr>
      <w:r w:rsidRPr="00C11376">
        <w:rPr>
          <w:b/>
          <w:bCs/>
        </w:rPr>
        <w:t>Limitations</w:t>
      </w:r>
    </w:p>
    <w:p w14:paraId="2F7EDF25" w14:textId="77777777" w:rsidR="00E03F06" w:rsidRDefault="00E03F06" w:rsidP="00E03F06">
      <w:pPr>
        <w:spacing w:before="100" w:beforeAutospacing="1" w:after="100" w:afterAutospacing="1"/>
      </w:pPr>
      <w:r>
        <w:t>Limitations of traditional versioning include the following:</w:t>
      </w:r>
    </w:p>
    <w:p w14:paraId="314356C0" w14:textId="77777777" w:rsidR="00E03F06" w:rsidRDefault="00E03F06" w:rsidP="00E52BFC">
      <w:pPr>
        <w:pStyle w:val="ListParagraph"/>
        <w:numPr>
          <w:ilvl w:val="0"/>
          <w:numId w:val="27"/>
        </w:numPr>
        <w:spacing w:before="100" w:beforeAutospacing="1" w:after="100" w:afterAutospacing="1"/>
      </w:pPr>
      <w:r>
        <w:t>Depending on the number of versions and volume of edits, there are version administration tasks that must be done regularly to keep your system performing well.</w:t>
      </w:r>
    </w:p>
    <w:p w14:paraId="7F63C216" w14:textId="77777777" w:rsidR="00E03F06" w:rsidRDefault="00E03F06" w:rsidP="00E52BFC">
      <w:pPr>
        <w:pStyle w:val="ListParagraph"/>
        <w:numPr>
          <w:ilvl w:val="0"/>
          <w:numId w:val="27"/>
        </w:numPr>
        <w:spacing w:before="100" w:beforeAutospacing="1" w:after="100" w:afterAutospacing="1"/>
      </w:pPr>
      <w:r>
        <w:t>Third-party (not ArcGIS) applications must be adapted with versioned views before they can read data.</w:t>
      </w:r>
    </w:p>
    <w:p w14:paraId="3119CAFE" w14:textId="77777777" w:rsidR="00E03F06" w:rsidRDefault="00E03F06" w:rsidP="00E52BFC">
      <w:pPr>
        <w:pStyle w:val="ListParagraph"/>
        <w:numPr>
          <w:ilvl w:val="0"/>
          <w:numId w:val="27"/>
        </w:numPr>
        <w:spacing w:before="100" w:beforeAutospacing="1" w:after="100" w:afterAutospacing="1"/>
      </w:pPr>
      <w:r>
        <w:t>There are restrictions on the use of active database management system (DBMS) behavior, such as unique constraints and triggers when working with versioned data.</w:t>
      </w:r>
    </w:p>
    <w:p w14:paraId="458D35A2" w14:textId="77777777" w:rsidR="00E03F06" w:rsidRDefault="00E03F06" w:rsidP="00E52BFC">
      <w:pPr>
        <w:pStyle w:val="ListParagraph"/>
        <w:numPr>
          <w:ilvl w:val="0"/>
          <w:numId w:val="27"/>
        </w:numPr>
        <w:spacing w:before="100" w:beforeAutospacing="1" w:after="100" w:afterAutospacing="1"/>
      </w:pPr>
      <w:r>
        <w:t>There are no version management capabilities when working with the data in web feature layers.</w:t>
      </w:r>
    </w:p>
    <w:p w14:paraId="554F6D01" w14:textId="77777777" w:rsidR="00E03F06" w:rsidRPr="00C11376" w:rsidRDefault="00E03F06" w:rsidP="00E03F06">
      <w:pPr>
        <w:spacing w:before="100" w:beforeAutospacing="1" w:after="100" w:afterAutospacing="1"/>
        <w:rPr>
          <w:b/>
          <w:bCs/>
        </w:rPr>
      </w:pPr>
      <w:r w:rsidRPr="00C11376">
        <w:rPr>
          <w:b/>
          <w:bCs/>
        </w:rPr>
        <w:t>Traditional versioning with the option to move edits to base</w:t>
      </w:r>
    </w:p>
    <w:p w14:paraId="6315A171" w14:textId="77777777" w:rsidR="00E03F06" w:rsidRDefault="00E03F06" w:rsidP="00E03F06">
      <w:pPr>
        <w:spacing w:before="100" w:beforeAutospacing="1" w:after="100" w:afterAutospacing="1"/>
      </w:pPr>
      <w:r>
        <w:t>In a heterogeneous computing environment in which you have a number of different departmental applications accessing the same database, you may need to support both ArcGIS and third-party applications. In this case, you can register your data as versioned with the option to move edits to base. This is a hybrid data management strategy in which you can create versions for long transactions and multiuser editing requirements, but edits to the default version are performed as short transactions and are immediately accessible to all applications using the database.</w:t>
      </w:r>
    </w:p>
    <w:p w14:paraId="4FDF6356" w14:textId="77777777" w:rsidR="00E03F06" w:rsidRDefault="00E03F06" w:rsidP="00E03F06">
      <w:pPr>
        <w:spacing w:before="100" w:beforeAutospacing="1" w:after="100" w:afterAutospacing="1"/>
      </w:pPr>
      <w:r>
        <w:t>An example is one department that maintains the geographic data in the database with ArcGIS Pro and another department that maintains customer records in the same database with a custom application. The custom application needs to apply DBMS constraints and triggers as transactions are made and may not recognize versioned tables. At the same time, the other department needs to edit the geographic data in its own isolated version, not sharing the departmental edits until they are complete and approved.</w:t>
      </w:r>
    </w:p>
    <w:p w14:paraId="47F2BAAD" w14:textId="77777777" w:rsidR="00E03F06" w:rsidRDefault="00E03F06" w:rsidP="00E03F06">
      <w:pPr>
        <w:spacing w:before="100" w:beforeAutospacing="1" w:after="100" w:afterAutospacing="1"/>
      </w:pPr>
      <w:r>
        <w:t xml:space="preserve">With these requirements in mind, versioning with the option to move edits to base allows you to perform versioned editing on a feature class or table while retaining the ability to share edits with </w:t>
      </w:r>
      <w:r>
        <w:lastRenderedPageBreak/>
        <w:t>other applications. The option to move edits to base allows all applications to work on the same database.</w:t>
      </w:r>
    </w:p>
    <w:p w14:paraId="45F04FEC" w14:textId="77777777" w:rsidR="00E03F06" w:rsidRDefault="00E03F06" w:rsidP="00E03F06">
      <w:pPr>
        <w:spacing w:before="100" w:beforeAutospacing="1" w:after="100" w:afterAutospacing="1"/>
        <w:jc w:val="center"/>
      </w:pPr>
      <w:r>
        <w:rPr>
          <w:noProof/>
        </w:rPr>
        <w:drawing>
          <wp:inline distT="0" distB="0" distL="0" distR="0" wp14:anchorId="3FD08C32" wp14:editId="3E9F3D25">
            <wp:extent cx="4705350" cy="4150791"/>
            <wp:effectExtent l="0" t="0" r="0" b="2540"/>
            <wp:docPr id="1788582737" name="Picture 3" descr="Editing with versions with the option to move edits to 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iting with versions with the option to move edits to bas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55886" cy="4195371"/>
                    </a:xfrm>
                    <a:prstGeom prst="rect">
                      <a:avLst/>
                    </a:prstGeom>
                    <a:noFill/>
                    <a:ln>
                      <a:noFill/>
                    </a:ln>
                  </pic:spPr>
                </pic:pic>
              </a:graphicData>
            </a:graphic>
          </wp:inline>
        </w:drawing>
      </w:r>
    </w:p>
    <w:p w14:paraId="2F36D8BE" w14:textId="77777777" w:rsidR="00E03F06" w:rsidRPr="0050645C" w:rsidRDefault="00E03F06" w:rsidP="00E03F06">
      <w:pPr>
        <w:spacing w:before="100" w:beforeAutospacing="1" w:after="100" w:afterAutospacing="1"/>
        <w:rPr>
          <w:b/>
          <w:bCs/>
        </w:rPr>
      </w:pPr>
      <w:r w:rsidRPr="0050645C">
        <w:rPr>
          <w:b/>
          <w:bCs/>
        </w:rPr>
        <w:t>Benefits</w:t>
      </w:r>
    </w:p>
    <w:p w14:paraId="6625B9DA" w14:textId="77777777" w:rsidR="00E03F06" w:rsidRDefault="00E03F06" w:rsidP="00E03F06">
      <w:pPr>
        <w:spacing w:before="100" w:beforeAutospacing="1" w:after="100" w:afterAutospacing="1"/>
      </w:pPr>
      <w:r>
        <w:t>Benefits of versioning with the option to move edits to base include the following:</w:t>
      </w:r>
    </w:p>
    <w:p w14:paraId="5057CF50" w14:textId="77777777" w:rsidR="00E03F06" w:rsidRDefault="00E03F06" w:rsidP="00E52BFC">
      <w:pPr>
        <w:pStyle w:val="ListParagraph"/>
        <w:numPr>
          <w:ilvl w:val="0"/>
          <w:numId w:val="29"/>
        </w:numPr>
        <w:spacing w:before="100" w:beforeAutospacing="1" w:after="100" w:afterAutospacing="1"/>
      </w:pPr>
      <w:r>
        <w:t>Many of the same benefits of traditional versioning are included with this type.</w:t>
      </w:r>
    </w:p>
    <w:p w14:paraId="53B91836" w14:textId="77777777" w:rsidR="00E03F06" w:rsidRDefault="00E03F06" w:rsidP="00E52BFC">
      <w:pPr>
        <w:pStyle w:val="ListParagraph"/>
        <w:numPr>
          <w:ilvl w:val="0"/>
          <w:numId w:val="29"/>
        </w:numPr>
        <w:spacing w:before="100" w:beforeAutospacing="1" w:after="100" w:afterAutospacing="1"/>
      </w:pPr>
      <w:r>
        <w:t>You can work with long transactions in a named version and short transactions in the default version.</w:t>
      </w:r>
    </w:p>
    <w:p w14:paraId="7EE2BBE3" w14:textId="77777777" w:rsidR="00E03F06" w:rsidRDefault="00E03F06" w:rsidP="00E52BFC">
      <w:pPr>
        <w:pStyle w:val="ListParagraph"/>
        <w:numPr>
          <w:ilvl w:val="0"/>
          <w:numId w:val="29"/>
        </w:numPr>
        <w:spacing w:before="100" w:beforeAutospacing="1" w:after="100" w:afterAutospacing="1"/>
      </w:pPr>
      <w:r>
        <w:t>Projects requiring concurrent data access by ArcGIS Pro and other applications can be accommodated.</w:t>
      </w:r>
    </w:p>
    <w:p w14:paraId="5B4EDF5C" w14:textId="77777777" w:rsidR="00E03F06" w:rsidRPr="0050645C" w:rsidRDefault="00E03F06" w:rsidP="00E03F06">
      <w:pPr>
        <w:spacing w:before="100" w:beforeAutospacing="1" w:after="100" w:afterAutospacing="1"/>
        <w:rPr>
          <w:b/>
          <w:bCs/>
        </w:rPr>
      </w:pPr>
      <w:r w:rsidRPr="0050645C">
        <w:rPr>
          <w:b/>
          <w:bCs/>
        </w:rPr>
        <w:t>Limitations</w:t>
      </w:r>
    </w:p>
    <w:p w14:paraId="7BDBBBD6" w14:textId="77777777" w:rsidR="00E03F06" w:rsidRDefault="00E03F06" w:rsidP="00E03F06">
      <w:pPr>
        <w:spacing w:before="100" w:beforeAutospacing="1" w:after="100" w:afterAutospacing="1"/>
      </w:pPr>
      <w:r>
        <w:t>Limitations of versioning with the option to move edits to base include the following:</w:t>
      </w:r>
    </w:p>
    <w:p w14:paraId="37C204C4" w14:textId="77777777" w:rsidR="00E03F06" w:rsidRDefault="00E03F06" w:rsidP="00E03F06">
      <w:pPr>
        <w:spacing w:before="100" w:beforeAutospacing="1" w:after="100" w:afterAutospacing="1"/>
      </w:pPr>
    </w:p>
    <w:p w14:paraId="293DAF24" w14:textId="77777777" w:rsidR="00E03F06" w:rsidRDefault="00E03F06" w:rsidP="00E52BFC">
      <w:pPr>
        <w:pStyle w:val="ListParagraph"/>
        <w:numPr>
          <w:ilvl w:val="0"/>
          <w:numId w:val="30"/>
        </w:numPr>
        <w:spacing w:before="100" w:beforeAutospacing="1" w:after="100" w:afterAutospacing="1"/>
      </w:pPr>
      <w:r>
        <w:lastRenderedPageBreak/>
        <w:t>You can edit simple features only: points, lines, polygons, annotation, and relationships. You cannot edit a feature class in a topology, network dataset, or utility network.</w:t>
      </w:r>
    </w:p>
    <w:p w14:paraId="3E74CD0C" w14:textId="77777777" w:rsidR="00E03F06" w:rsidRDefault="00E03F06" w:rsidP="00E52BFC">
      <w:pPr>
        <w:pStyle w:val="ListParagraph"/>
        <w:numPr>
          <w:ilvl w:val="0"/>
          <w:numId w:val="30"/>
        </w:numPr>
        <w:spacing w:before="100" w:beforeAutospacing="1" w:after="100" w:afterAutospacing="1"/>
      </w:pPr>
      <w:r>
        <w:t>If you publish the data, functionality is limited. For example, you cannot use web layers containing versioned data with the option to move edits to base in distributed collaboration.</w:t>
      </w:r>
    </w:p>
    <w:p w14:paraId="21EB1E74" w14:textId="77777777" w:rsidR="00E03F06" w:rsidRPr="00736ACC" w:rsidRDefault="00E03F06" w:rsidP="00E03F06">
      <w:pPr>
        <w:spacing w:before="100" w:beforeAutospacing="1" w:after="100" w:afterAutospacing="1"/>
      </w:pPr>
      <w:r w:rsidRPr="00736ACC">
        <w:rPr>
          <w:b/>
          <w:bCs/>
        </w:rPr>
        <w:t>Register data as versioned</w:t>
      </w:r>
    </w:p>
    <w:p w14:paraId="53FBFA7E" w14:textId="77777777" w:rsidR="00E03F06" w:rsidRPr="00736ACC" w:rsidRDefault="00E03F06" w:rsidP="00E03F06">
      <w:pPr>
        <w:pStyle w:val="NormalWeb"/>
        <w:shd w:val="clear" w:color="auto" w:fill="FFFFFF"/>
        <w:spacing w:before="0" w:beforeAutospacing="0"/>
      </w:pPr>
      <w:r w:rsidRPr="00736ACC">
        <w:t>Regardless of the type of versioning, you must register data as versioned to have it participate in versions of the geodatabase other than the default version. Registering data as versioned allows editors to work in isolation by creating and working within their own version. When you register your data as versioned, edits are tracked for insert, update, and delete operations performed on the data.</w:t>
      </w:r>
    </w:p>
    <w:p w14:paraId="04C59004" w14:textId="77777777" w:rsidR="00E03F06" w:rsidRPr="00736ACC" w:rsidRDefault="00E03F06" w:rsidP="00E03F06">
      <w:pPr>
        <w:pStyle w:val="NormalWeb"/>
        <w:shd w:val="clear" w:color="auto" w:fill="FFFFFF"/>
        <w:spacing w:before="0" w:beforeAutospacing="0"/>
      </w:pPr>
      <w:r w:rsidRPr="00736ACC">
        <w:t>Once you have registered a dataset as versioned, you can begin working within your own version by creating one from the default version.</w:t>
      </w:r>
    </w:p>
    <w:p w14:paraId="2A328D92" w14:textId="77777777" w:rsidR="00E03F06" w:rsidRDefault="00E03F06" w:rsidP="00E03F06">
      <w:pPr>
        <w:pStyle w:val="NormalWeb"/>
        <w:shd w:val="clear" w:color="auto" w:fill="FFFFFF"/>
        <w:spacing w:before="0" w:beforeAutospacing="0"/>
        <w:rPr>
          <w:color w:val="4C4C4C"/>
        </w:rPr>
      </w:pPr>
      <w:r w:rsidRPr="00736ACC">
        <w:t>For more information on registering datasets as versioned, see</w:t>
      </w:r>
      <w:r>
        <w:rPr>
          <w:rFonts w:ascii="Arial" w:hAnsi="Arial" w:cs="Arial"/>
          <w:color w:val="4C4C4C"/>
          <w:sz w:val="26"/>
          <w:szCs w:val="26"/>
        </w:rPr>
        <w:t> </w:t>
      </w:r>
      <w:hyperlink r:id="rId47" w:history="1">
        <w:r w:rsidRPr="00736ACC">
          <w:rPr>
            <w:rStyle w:val="Hyperlink"/>
            <w:color w:val="0076BC"/>
          </w:rPr>
          <w:t>Register a dataset as branch versioned</w:t>
        </w:r>
      </w:hyperlink>
      <w:r w:rsidRPr="00736ACC">
        <w:rPr>
          <w:color w:val="4C4C4C"/>
        </w:rPr>
        <w:t> or </w:t>
      </w:r>
      <w:hyperlink r:id="rId48" w:history="1">
        <w:r w:rsidRPr="00736ACC">
          <w:rPr>
            <w:rStyle w:val="Hyperlink"/>
            <w:color w:val="0076BC"/>
          </w:rPr>
          <w:t>Register a dataset as traditional versioned</w:t>
        </w:r>
      </w:hyperlink>
      <w:r w:rsidRPr="00736ACC">
        <w:rPr>
          <w:color w:val="4C4C4C"/>
        </w:rPr>
        <w:t>.</w:t>
      </w:r>
    </w:p>
    <w:p w14:paraId="706DE2A4" w14:textId="77777777" w:rsidR="00E03F06" w:rsidRPr="008D0FA0" w:rsidRDefault="00E03F06" w:rsidP="00E03F06">
      <w:pPr>
        <w:pStyle w:val="NormalWeb"/>
        <w:shd w:val="clear" w:color="auto" w:fill="FFFFFF"/>
        <w:spacing w:before="0" w:beforeAutospacing="0"/>
        <w:rPr>
          <w:rFonts w:ascii="Arial" w:hAnsi="Arial" w:cs="Arial"/>
          <w:color w:val="4C4C4C"/>
          <w:sz w:val="26"/>
          <w:szCs w:val="26"/>
        </w:rPr>
      </w:pPr>
      <w:r>
        <w:rPr>
          <w:b/>
          <w:bCs/>
        </w:rPr>
        <w:t>Default version</w:t>
      </w:r>
    </w:p>
    <w:p w14:paraId="429CAE28" w14:textId="77777777" w:rsidR="00E03F06" w:rsidRDefault="00E03F06" w:rsidP="00E03F06">
      <w:pPr>
        <w:pStyle w:val="NormalWeb"/>
        <w:spacing w:before="0" w:beforeAutospacing="0"/>
      </w:pPr>
      <w:r>
        <w:t>When you access enterprise geodatabases, a version is always used. The version you connect to when accessing versioned datasets is specified on the </w:t>
      </w:r>
      <w:r>
        <w:rPr>
          <w:rStyle w:val="uicontrol"/>
          <w:b/>
          <w:bCs/>
        </w:rPr>
        <w:t>Geodatabase Connection Properties</w:t>
      </w:r>
      <w:r>
        <w:t> tab for the database connection. You automatically connect to the default version when you create a database connection.</w:t>
      </w:r>
    </w:p>
    <w:p w14:paraId="0FD202AF" w14:textId="77777777" w:rsidR="00E03F06" w:rsidRDefault="00E03F06" w:rsidP="00E03F06">
      <w:pPr>
        <w:pStyle w:val="NormalWeb"/>
        <w:spacing w:before="0" w:beforeAutospacing="0"/>
      </w:pPr>
      <w:r>
        <w:t>Every geodatabase contains a default version; it is the ancestor or root version for the geodatabase. After you create other versions, you can change which version you access. Depending on the versioning type and data source, this can be changed directly for the database connection (traditional versioning), changed after adding datasets from the database connection to a map (traditional versioning), or changed after adding web feature layers that are published with version management enabled to a map (branch versioning).</w:t>
      </w:r>
    </w:p>
    <w:p w14:paraId="06BDB85D" w14:textId="77777777" w:rsidR="00E03F06" w:rsidRDefault="00E03F06" w:rsidP="00E03F06">
      <w:pPr>
        <w:pStyle w:val="NormalWeb"/>
        <w:spacing w:before="0" w:beforeAutospacing="0"/>
      </w:pPr>
      <w:r>
        <w:t>Unlike other versions, the default version always exists and cannot be deleted. In most workflow strategies, it is the published version of the database, representing the current state of the system being modeled. You maintain and update the default version over time by posting changes to it from other versions. Depending on the access permission set, you can also edit the data in the default version, just like any other version. It may be necessary to modify the access permission for the default version to be protected to prevent accidental edits.</w:t>
      </w:r>
    </w:p>
    <w:p w14:paraId="37567185" w14:textId="77777777" w:rsidR="00E03F06" w:rsidRDefault="00E03F06" w:rsidP="00E03F06">
      <w:pPr>
        <w:pStyle w:val="NormalWeb"/>
        <w:spacing w:before="0" w:beforeAutospacing="0"/>
      </w:pPr>
      <w:r>
        <w:t>For more information, learn how to protect the default version for </w:t>
      </w:r>
      <w:hyperlink r:id="rId49" w:anchor="ESRI_SECTION2_45A8B949A14B45B6970588A6431FFFB1" w:history="1">
        <w:r>
          <w:rPr>
            <w:rStyle w:val="Hyperlink"/>
            <w:color w:val="0076BC"/>
            <w:u w:val="none"/>
          </w:rPr>
          <w:t>branch</w:t>
        </w:r>
      </w:hyperlink>
      <w:r>
        <w:t> and </w:t>
      </w:r>
      <w:hyperlink r:id="rId50" w:anchor="ESRI_SECTION2_45A8B949A14B45B6970588A6431FFFB1" w:history="1">
        <w:r>
          <w:rPr>
            <w:rStyle w:val="Hyperlink"/>
            <w:color w:val="0076BC"/>
            <w:u w:val="none"/>
          </w:rPr>
          <w:t>traditional</w:t>
        </w:r>
      </w:hyperlink>
      <w:r>
        <w:t> versioned workspaces.</w:t>
      </w:r>
    </w:p>
    <w:p w14:paraId="0A4DDBD4" w14:textId="77777777" w:rsidR="00E03F06" w:rsidRDefault="00E03F06" w:rsidP="00E03F06">
      <w:pPr>
        <w:pStyle w:val="NormalWeb"/>
        <w:spacing w:before="0" w:beforeAutospacing="0"/>
      </w:pPr>
      <w:r>
        <w:rPr>
          <w:b/>
          <w:bCs/>
        </w:rPr>
        <w:lastRenderedPageBreak/>
        <w:t>Manage versions</w:t>
      </w:r>
    </w:p>
    <w:p w14:paraId="67F705B1" w14:textId="77777777" w:rsidR="00E03F06" w:rsidRDefault="00E03F06" w:rsidP="00E03F06">
      <w:pPr>
        <w:pStyle w:val="NormalWeb"/>
        <w:spacing w:before="0" w:beforeAutospacing="0"/>
      </w:pPr>
      <w:r>
        <w:t>A geodatabase can have many versions. From the </w:t>
      </w:r>
      <w:r>
        <w:rPr>
          <w:rStyle w:val="uicontrol"/>
          <w:b/>
          <w:bCs/>
        </w:rPr>
        <w:t>Versions</w:t>
      </w:r>
      <w:r>
        <w:t> view, you can create versions, modify version properties, and delete versions in an enterprise geodatabase.</w:t>
      </w:r>
    </w:p>
    <w:p w14:paraId="0AA2418D" w14:textId="77777777" w:rsidR="00E03F06" w:rsidRDefault="00E03F06" w:rsidP="00E03F06">
      <w:pPr>
        <w:pStyle w:val="NormalWeb"/>
        <w:spacing w:before="0" w:beforeAutospacing="0"/>
      </w:pPr>
      <w:r>
        <w:t>When versions are created, they are considered children or branches of an existing version. In traditional versioning, the versions you create are referred to as child versions. In branch versioning, these are referred to as named versions.</w:t>
      </w:r>
    </w:p>
    <w:p w14:paraId="0DB9876E" w14:textId="77777777" w:rsidR="00E03F06" w:rsidRDefault="00E03F06" w:rsidP="00E03F06">
      <w:pPr>
        <w:pStyle w:val="NormalWeb"/>
        <w:spacing w:before="0" w:beforeAutospacing="0"/>
      </w:pPr>
      <w:r>
        <w:t>When a version is created, it is identical to the parent (ancestor) version. Over time, the versions diverge as changes are made to the ancestor and child or named versions. As more versions are created, a tree-like architecture begins to develop. This is called a version tree.</w:t>
      </w:r>
    </w:p>
    <w:p w14:paraId="218D4C32" w14:textId="77777777" w:rsidR="00E03F06" w:rsidRDefault="00E03F06" w:rsidP="00E03F06">
      <w:pPr>
        <w:pStyle w:val="NormalWeb"/>
        <w:spacing w:before="0" w:beforeAutospacing="0"/>
      </w:pPr>
      <w:r>
        <w:t>For simplicity and geodatabase management considerations, a recommended best practice is to maintain a flat version tree where the default version is the ancestor for all other versions.</w:t>
      </w:r>
    </w:p>
    <w:tbl>
      <w:tblPr>
        <w:tblStyle w:val="TableGrid"/>
        <w:tblpPr w:leftFromText="180" w:rightFromText="180" w:vertAnchor="text" w:horzAnchor="margin" w:tblpY="-13"/>
        <w:tblW w:w="5000" w:type="pct"/>
        <w:tblBorders>
          <w:insideH w:val="none" w:sz="0" w:space="0" w:color="auto"/>
          <w:insideV w:val="none" w:sz="0" w:space="0" w:color="auto"/>
        </w:tblBorders>
        <w:tblLook w:val="01E0" w:firstRow="1" w:lastRow="1" w:firstColumn="1" w:lastColumn="1" w:noHBand="0" w:noVBand="0"/>
      </w:tblPr>
      <w:tblGrid>
        <w:gridCol w:w="967"/>
        <w:gridCol w:w="8347"/>
      </w:tblGrid>
      <w:tr w:rsidR="00E03F06" w14:paraId="4B8D1FD8" w14:textId="77777777" w:rsidTr="0065331E">
        <w:trPr>
          <w:cantSplit/>
        </w:trPr>
        <w:tc>
          <w:tcPr>
            <w:tcW w:w="519" w:type="pct"/>
            <w:tcBorders>
              <w:top w:val="single" w:sz="18" w:space="0" w:color="auto"/>
              <w:left w:val="single" w:sz="18" w:space="0" w:color="auto"/>
              <w:bottom w:val="single" w:sz="18" w:space="0" w:color="auto"/>
              <w:right w:val="nil"/>
            </w:tcBorders>
            <w:vAlign w:val="center"/>
            <w:hideMark/>
          </w:tcPr>
          <w:p w14:paraId="44B0EDB6" w14:textId="77777777" w:rsidR="00E03F06" w:rsidRDefault="00E03F06" w:rsidP="0065331E">
            <w:pPr>
              <w:pStyle w:val="TableBody"/>
              <w:jc w:val="center"/>
              <w:rPr>
                <w:b/>
                <w:bCs/>
                <w:sz w:val="22"/>
                <w:szCs w:val="22"/>
              </w:rPr>
            </w:pPr>
            <w:r>
              <w:rPr>
                <w:b/>
                <w:bCs/>
                <w:color w:val="0000FF"/>
                <w:sz w:val="36"/>
                <w:szCs w:val="36"/>
              </w:rPr>
              <w:sym w:font="Webdings" w:char="F069"/>
            </w:r>
          </w:p>
        </w:tc>
        <w:tc>
          <w:tcPr>
            <w:tcW w:w="4481" w:type="pct"/>
            <w:tcBorders>
              <w:top w:val="single" w:sz="18" w:space="0" w:color="auto"/>
              <w:left w:val="nil"/>
              <w:bottom w:val="single" w:sz="18" w:space="0" w:color="auto"/>
              <w:right w:val="single" w:sz="18" w:space="0" w:color="auto"/>
            </w:tcBorders>
            <w:vAlign w:val="center"/>
            <w:hideMark/>
          </w:tcPr>
          <w:p w14:paraId="529C26E6" w14:textId="77777777" w:rsidR="00E03F06" w:rsidRDefault="00E03F06" w:rsidP="0065331E">
            <w:r>
              <w:rPr>
                <w:b/>
                <w:bCs/>
              </w:rPr>
              <w:t>Note:</w:t>
            </w:r>
            <w:r>
              <w:t xml:space="preserve">  </w:t>
            </w:r>
            <w:r w:rsidRPr="00904533">
              <w:t>With branch versioning, all named versions are created with the default version as the ancestor; only one version level is allowed.</w:t>
            </w:r>
          </w:p>
        </w:tc>
      </w:tr>
    </w:tbl>
    <w:p w14:paraId="000B7697" w14:textId="77777777" w:rsidR="00E03F06" w:rsidRDefault="00E03F06" w:rsidP="00E03F06">
      <w:pPr>
        <w:pStyle w:val="NormalWeb"/>
        <w:spacing w:before="0" w:beforeAutospacing="0"/>
      </w:pPr>
    </w:p>
    <w:p w14:paraId="52D13F85" w14:textId="77777777" w:rsidR="00E03F06" w:rsidRPr="00904533" w:rsidRDefault="00E03F06" w:rsidP="00E03F06">
      <w:pPr>
        <w:pStyle w:val="NormalWeb"/>
        <w:spacing w:before="0" w:beforeAutospacing="0"/>
        <w:rPr>
          <w:b/>
          <w:bCs/>
        </w:rPr>
      </w:pPr>
      <w:r w:rsidRPr="00904533">
        <w:rPr>
          <w:b/>
          <w:bCs/>
        </w:rPr>
        <w:t xml:space="preserve">Connect to </w:t>
      </w:r>
      <w:r>
        <w:rPr>
          <w:b/>
          <w:bCs/>
        </w:rPr>
        <w:t>a specific version</w:t>
      </w:r>
    </w:p>
    <w:p w14:paraId="407EA1CB" w14:textId="77777777" w:rsidR="00E03F06" w:rsidRDefault="00E03F06" w:rsidP="00E03F06">
      <w:pPr>
        <w:pStyle w:val="NormalWeb"/>
        <w:spacing w:before="0" w:beforeAutospacing="0"/>
      </w:pPr>
      <w:r>
        <w:t>When you first make a connection to an enterprise geodatabase, you automatically connect to the default version. For traditional versions, you can change which version the database connection accesses. When you add data to a map from this connection, it will access the version you specified for the connection. However, you can change the version that the layer in the map accesses too. See </w:t>
      </w:r>
      <w:hyperlink r:id="rId51" w:history="1">
        <w:r>
          <w:rPr>
            <w:rStyle w:val="Hyperlink"/>
            <w:color w:val="0076BC"/>
          </w:rPr>
          <w:t>Connect to a traditional version</w:t>
        </w:r>
      </w:hyperlink>
      <w:r>
        <w:t> for instructions.</w:t>
      </w:r>
    </w:p>
    <w:p w14:paraId="5511AD01" w14:textId="77777777" w:rsidR="00E03F06" w:rsidRDefault="00E03F06" w:rsidP="00E03F06">
      <w:pPr>
        <w:pStyle w:val="NormalWeb"/>
        <w:spacing w:before="0" w:beforeAutospacing="0"/>
      </w:pPr>
      <w:r>
        <w:t>Geodatabase connections to branch versioned data always access the default version. To access other versions, add the web feature layer that contains the branch versioned data to a map, and change the version that the layer accesses. See </w:t>
      </w:r>
      <w:hyperlink r:id="rId52" w:history="1">
        <w:r>
          <w:rPr>
            <w:rStyle w:val="Hyperlink"/>
            <w:color w:val="0076BC"/>
          </w:rPr>
          <w:t>Connect to a branch version</w:t>
        </w:r>
      </w:hyperlink>
      <w:r>
        <w:t> for instructions.</w:t>
      </w:r>
    </w:p>
    <w:p w14:paraId="2226EB69" w14:textId="77777777" w:rsidR="00E03F06" w:rsidRDefault="00E03F06" w:rsidP="00E03F06">
      <w:pPr>
        <w:pStyle w:val="NormalWeb"/>
        <w:spacing w:before="0" w:beforeAutospacing="0"/>
      </w:pPr>
      <w:r>
        <w:rPr>
          <w:b/>
          <w:bCs/>
        </w:rPr>
        <w:t>Reconcile and post changes</w:t>
      </w:r>
    </w:p>
    <w:p w14:paraId="4A21F223" w14:textId="77777777" w:rsidR="00E03F06" w:rsidRDefault="00E03F06" w:rsidP="00E03F06">
      <w:pPr>
        <w:pStyle w:val="NormalWeb"/>
        <w:spacing w:before="0" w:beforeAutospacing="0"/>
      </w:pPr>
      <w:r>
        <w:t>Reconciling and posting integrates data edits into any version that is an ancestor of the version you are working in, such as the parent or default version. When you reconcile, the changes in the child or named version that you are editing are compared with the version into which you want to merge them.</w:t>
      </w:r>
    </w:p>
    <w:p w14:paraId="1352FE23" w14:textId="77777777" w:rsidR="00E03F06" w:rsidRDefault="00E03F06" w:rsidP="00E03F06">
      <w:pPr>
        <w:pStyle w:val="NormalWeb"/>
        <w:spacing w:before="0" w:beforeAutospacing="0"/>
      </w:pPr>
      <w:r>
        <w:t xml:space="preserve">Two editors working on the same data, either in the same version or a different version, can produce conflicts. A conflict occurs when a row differs in the two versions being compared. The </w:t>
      </w:r>
      <w:r>
        <w:lastRenderedPageBreak/>
        <w:t>reconciliation process shows each conflict and allows you to choose which representation of the row to preserve.</w:t>
      </w:r>
    </w:p>
    <w:p w14:paraId="71EC3AE3" w14:textId="77777777" w:rsidR="00E03F06" w:rsidRDefault="00E03F06" w:rsidP="00E03F06">
      <w:pPr>
        <w:pStyle w:val="NormalWeb"/>
        <w:spacing w:before="0" w:beforeAutospacing="0"/>
      </w:pPr>
      <w:r>
        <w:t>Once you finish reconciling, you can post the changes. This applies the modifications you made into the ancestor version. For branch versioning, this is always the default version. If you no longer need the child or named version you posted from, you can delete it. Alternatively, you can continue editing data and reconcile and post changes again.</w:t>
      </w:r>
    </w:p>
    <w:p w14:paraId="0E9BFCD2" w14:textId="77777777" w:rsidR="00E03F06" w:rsidRDefault="00E03F06" w:rsidP="00E03F06">
      <w:pPr>
        <w:pStyle w:val="NormalWeb"/>
        <w:spacing w:before="0" w:beforeAutospacing="0"/>
      </w:pPr>
      <w:r>
        <w:t>For more information, see </w:t>
      </w:r>
      <w:hyperlink r:id="rId53" w:history="1">
        <w:r>
          <w:rPr>
            <w:rStyle w:val="Hyperlink"/>
            <w:color w:val="0076BC"/>
          </w:rPr>
          <w:t>Reconcile and post edits to a branch version</w:t>
        </w:r>
      </w:hyperlink>
      <w:r>
        <w:t> and </w:t>
      </w:r>
      <w:hyperlink r:id="rId54" w:history="1">
        <w:r>
          <w:rPr>
            <w:rStyle w:val="Hyperlink"/>
            <w:color w:val="0076BC"/>
          </w:rPr>
          <w:t>Reconcile and post edits to a traditional version</w:t>
        </w:r>
      </w:hyperlink>
      <w:r>
        <w:t>.</w:t>
      </w:r>
    </w:p>
    <w:tbl>
      <w:tblPr>
        <w:tblStyle w:val="TableGrid"/>
        <w:tblpPr w:leftFromText="180" w:rightFromText="180" w:vertAnchor="text" w:horzAnchor="margin" w:tblpY="-13"/>
        <w:tblW w:w="5000" w:type="pct"/>
        <w:tblBorders>
          <w:insideH w:val="none" w:sz="0" w:space="0" w:color="auto"/>
          <w:insideV w:val="none" w:sz="0" w:space="0" w:color="auto"/>
        </w:tblBorders>
        <w:tblLook w:val="01E0" w:firstRow="1" w:lastRow="1" w:firstColumn="1" w:lastColumn="1" w:noHBand="0" w:noVBand="0"/>
      </w:tblPr>
      <w:tblGrid>
        <w:gridCol w:w="967"/>
        <w:gridCol w:w="8347"/>
      </w:tblGrid>
      <w:tr w:rsidR="00E03F06" w14:paraId="2E9502C5" w14:textId="77777777" w:rsidTr="0065331E">
        <w:trPr>
          <w:cantSplit/>
        </w:trPr>
        <w:tc>
          <w:tcPr>
            <w:tcW w:w="519" w:type="pct"/>
            <w:tcBorders>
              <w:top w:val="single" w:sz="18" w:space="0" w:color="auto"/>
              <w:left w:val="single" w:sz="18" w:space="0" w:color="auto"/>
              <w:bottom w:val="single" w:sz="18" w:space="0" w:color="auto"/>
              <w:right w:val="nil"/>
            </w:tcBorders>
            <w:vAlign w:val="center"/>
            <w:hideMark/>
          </w:tcPr>
          <w:p w14:paraId="113EBC90" w14:textId="77777777" w:rsidR="00E03F06" w:rsidRDefault="00E03F06" w:rsidP="0065331E">
            <w:pPr>
              <w:pStyle w:val="TableBody"/>
              <w:jc w:val="center"/>
              <w:rPr>
                <w:b/>
                <w:bCs/>
                <w:sz w:val="22"/>
                <w:szCs w:val="22"/>
              </w:rPr>
            </w:pPr>
            <w:r>
              <w:rPr>
                <w:b/>
                <w:bCs/>
                <w:color w:val="0000FF"/>
                <w:sz w:val="36"/>
                <w:szCs w:val="36"/>
              </w:rPr>
              <w:sym w:font="Webdings" w:char="F069"/>
            </w:r>
          </w:p>
        </w:tc>
        <w:tc>
          <w:tcPr>
            <w:tcW w:w="4481" w:type="pct"/>
            <w:tcBorders>
              <w:top w:val="single" w:sz="18" w:space="0" w:color="auto"/>
              <w:left w:val="nil"/>
              <w:bottom w:val="single" w:sz="18" w:space="0" w:color="auto"/>
              <w:right w:val="single" w:sz="18" w:space="0" w:color="auto"/>
            </w:tcBorders>
            <w:vAlign w:val="center"/>
            <w:hideMark/>
          </w:tcPr>
          <w:p w14:paraId="2ED4A399" w14:textId="77777777" w:rsidR="00E03F06" w:rsidRDefault="00E03F06" w:rsidP="0065331E">
            <w:r>
              <w:rPr>
                <w:b/>
                <w:bCs/>
              </w:rPr>
              <w:t>Note:</w:t>
            </w:r>
            <w:r>
              <w:t xml:space="preserve">  </w:t>
            </w:r>
            <w:r w:rsidRPr="00904533">
              <w:t>Alternatively, you can use the Reconcile Versions tool to reconcile and post from multiple versions.</w:t>
            </w:r>
            <w:r>
              <w:t xml:space="preserve"> </w:t>
            </w:r>
          </w:p>
        </w:tc>
      </w:tr>
    </w:tbl>
    <w:p w14:paraId="3B895C70" w14:textId="77777777" w:rsidR="00E03F06" w:rsidRDefault="00E03F06" w:rsidP="00CA0029">
      <w:pPr>
        <w:spacing w:before="0"/>
      </w:pPr>
    </w:p>
    <w:p w14:paraId="03883238" w14:textId="0D418897" w:rsidR="001F59A8" w:rsidRDefault="00CA0029" w:rsidP="001F59A8">
      <w:pPr>
        <w:pStyle w:val="Heading3"/>
      </w:pPr>
      <w:bookmarkStart w:id="30" w:name="_Toc161850388"/>
      <w:r>
        <w:t>Reconcile</w:t>
      </w:r>
      <w:bookmarkEnd w:id="30"/>
    </w:p>
    <w:p w14:paraId="1AFB3B14" w14:textId="48193353" w:rsidR="001F59A8" w:rsidRDefault="00CA0029" w:rsidP="001F59A8">
      <w:pPr>
        <w:spacing w:before="0"/>
      </w:pPr>
      <w:r w:rsidRPr="00CA0029">
        <w:t>Reconciling is the first step in merging edits between two versions. In this process, edits from an ancestor version (called the target version) are brought into the version being edited in an edit session in ArcMap (called the edit version). A target version can be any version in the direct ancestry (i.e., in the lineage) of the version being edited. For example, referring back to the state tree diagram in Figure 5, DEFAULT is an ancestor version to Project 1, because DEFAULT points to state zero (0), which is part of Project 1's lineage: 3, 1, 0. The reconcile process involves merging edits from the target version into the edit version, as shown in Figure 7.</w:t>
      </w:r>
    </w:p>
    <w:p w14:paraId="7FD06E6E" w14:textId="77777777" w:rsidR="008C3AEF" w:rsidRDefault="008C3AEF" w:rsidP="000B1313">
      <w:pPr>
        <w:spacing w:before="0"/>
        <w:jc w:val="center"/>
        <w:rPr>
          <w:i/>
          <w:iCs/>
        </w:rPr>
      </w:pPr>
    </w:p>
    <w:p w14:paraId="1F44A040" w14:textId="77777777" w:rsidR="008C3AEF" w:rsidRDefault="008C3AEF" w:rsidP="000B1313">
      <w:pPr>
        <w:spacing w:before="0"/>
        <w:jc w:val="center"/>
        <w:rPr>
          <w:i/>
          <w:iCs/>
        </w:rPr>
      </w:pPr>
    </w:p>
    <w:p w14:paraId="2DAC9CFD" w14:textId="77777777" w:rsidR="008C3AEF" w:rsidRDefault="008C3AEF" w:rsidP="000B1313">
      <w:pPr>
        <w:spacing w:before="0"/>
        <w:jc w:val="center"/>
        <w:rPr>
          <w:i/>
          <w:iCs/>
        </w:rPr>
      </w:pPr>
    </w:p>
    <w:p w14:paraId="1EFA9397" w14:textId="77777777" w:rsidR="008C3AEF" w:rsidRDefault="008C3AEF" w:rsidP="000B1313">
      <w:pPr>
        <w:spacing w:before="0"/>
        <w:jc w:val="center"/>
        <w:rPr>
          <w:i/>
          <w:iCs/>
        </w:rPr>
      </w:pPr>
    </w:p>
    <w:p w14:paraId="68F22E88" w14:textId="676168B3" w:rsidR="00CA0029" w:rsidRPr="000B1313" w:rsidRDefault="000B1313" w:rsidP="000B1313">
      <w:pPr>
        <w:spacing w:before="0"/>
        <w:jc w:val="center"/>
        <w:rPr>
          <w:i/>
          <w:iCs/>
        </w:rPr>
      </w:pPr>
      <w:r w:rsidRPr="000B1313">
        <w:rPr>
          <w:i/>
          <w:iCs/>
        </w:rPr>
        <w:t>Figure 7: Diagram of the reconcile process</w:t>
      </w:r>
    </w:p>
    <w:p w14:paraId="3B8B71AA" w14:textId="2F735589" w:rsidR="00CA0029" w:rsidRDefault="00CA0029" w:rsidP="000B1313">
      <w:pPr>
        <w:spacing w:before="0"/>
        <w:jc w:val="center"/>
      </w:pPr>
      <w:r>
        <w:rPr>
          <w:rFonts w:ascii="Arial" w:hAnsi="Arial" w:cs="Arial"/>
          <w:noProof/>
          <w:color w:val="2A7433"/>
          <w:sz w:val="21"/>
          <w:szCs w:val="21"/>
          <w:bdr w:val="none" w:sz="0" w:space="0" w:color="auto" w:frame="1"/>
        </w:rPr>
        <w:drawing>
          <wp:inline distT="0" distB="0" distL="0" distR="0" wp14:anchorId="76A52502" wp14:editId="3889BF6E">
            <wp:extent cx="2381250" cy="1095375"/>
            <wp:effectExtent l="0" t="0" r="0" b="9525"/>
            <wp:docPr id="979351200" name="Picture 5" descr="click to enlarge">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ck to enlarge">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381250" cy="1095375"/>
                    </a:xfrm>
                    <a:prstGeom prst="rect">
                      <a:avLst/>
                    </a:prstGeom>
                    <a:noFill/>
                    <a:ln>
                      <a:noFill/>
                    </a:ln>
                  </pic:spPr>
                </pic:pic>
              </a:graphicData>
            </a:graphic>
          </wp:inline>
        </w:drawing>
      </w:r>
    </w:p>
    <w:p w14:paraId="689E05FD" w14:textId="77777777" w:rsidR="000B1313" w:rsidRDefault="000B1313" w:rsidP="000B1313">
      <w:pPr>
        <w:spacing w:before="0"/>
      </w:pPr>
      <w:r>
        <w:lastRenderedPageBreak/>
        <w:t>To perform a reconcile operation, there can only be one user editing the edit version. Since a version spans all the versioned objects in the geodatabase, any features or rows that were modified in the target version will be merged into the edit version. As the majority of these features and rows are not likely to be in conflict, they will merge seamlessly into the edit version. For example, if a new polygon feature was added in the target version, after the reconcile process, the polygon feature would appear in the edit version. The editor would then decide whether to save the changes in the edit version.</w:t>
      </w:r>
    </w:p>
    <w:p w14:paraId="1158BCD7" w14:textId="77777777" w:rsidR="000B1313" w:rsidRDefault="000B1313" w:rsidP="000B1313">
      <w:pPr>
        <w:spacing w:before="0"/>
      </w:pPr>
      <w:r>
        <w:t>At a conceptual level, a reconcile process involves merging edits from one branch of the state tree with a different branch of the state tree. Figure 8 shows an example reconcile operation between two versions: QA and a child version of QA, Project 1. When Project 1 is initially created, it is the same as QA. An edit session is started on QA, a new feature is added, and that edit is saved. Next, a separate edit session is started on Project 1 and a new feature is added, but those changes are not saved yet. The editor for Project 1 then performs a reconcile process with the QA version, with QA as the target version and Project 1 as the edit version. All features that have been added, deleted, or modified in the QA version will be brought into the Project 1 version.</w:t>
      </w:r>
    </w:p>
    <w:p w14:paraId="1451363C" w14:textId="77777777" w:rsidR="000B1313" w:rsidRDefault="000B1313" w:rsidP="000B1313">
      <w:pPr>
        <w:spacing w:before="0"/>
      </w:pPr>
      <w:r>
        <w:t>The reconcile process can occur either implicitly or explicitly.</w:t>
      </w:r>
    </w:p>
    <w:p w14:paraId="192959C3" w14:textId="0FF93A2B" w:rsidR="00CA0029" w:rsidRDefault="000B1313" w:rsidP="00E52BFC">
      <w:pPr>
        <w:pStyle w:val="ListParagraph"/>
        <w:numPr>
          <w:ilvl w:val="0"/>
          <w:numId w:val="37"/>
        </w:numPr>
      </w:pPr>
      <w:r>
        <w:t>Implicit—A reconcile operation will occur implicitly when there are multiple editors editing the same version (see Figure 3A). Each editor maintains his or her own branch in the state tree for the duration of an edit session. When an editor attempts to save the edits in his or her edit session, a reconcile operation occurs to push the edits in the editor's branch to the branch currently referenced by the version. With multiple editors in one version, each time edits are saved, the reconcile process is executed. There is no choice of when the reconcile operation happens; it always occurs when edits are saved.</w:t>
      </w:r>
    </w:p>
    <w:p w14:paraId="078E83AB" w14:textId="3109F02F" w:rsidR="000B1313" w:rsidRDefault="000B1313" w:rsidP="00E52BFC">
      <w:pPr>
        <w:pStyle w:val="ListParagraph"/>
        <w:numPr>
          <w:ilvl w:val="0"/>
          <w:numId w:val="37"/>
        </w:numPr>
      </w:pPr>
      <w:r w:rsidRPr="000B1313">
        <w:t>Explicit—When performing a reconcile operation between different versions (as shown in Figure 8), an editor chooses when he or she wants the reconcile process to be executed. This differs from an implicit reconcile process, which occurs when edits are saved</w:t>
      </w:r>
      <w:r>
        <w:t>.</w:t>
      </w:r>
    </w:p>
    <w:p w14:paraId="37A06132" w14:textId="12E4EF14" w:rsidR="000B1313" w:rsidRDefault="000B1313" w:rsidP="000B1313">
      <w:r w:rsidRPr="000B1313">
        <w:t>Regardless of how reconciliation occurs the mechanics are the same. The difference between implicit and explicit reconcile processes is when the reconcile process occurs and how the conflict detection options are specified</w:t>
      </w:r>
      <w:r>
        <w:t>.</w:t>
      </w:r>
    </w:p>
    <w:p w14:paraId="2DB04CD2" w14:textId="77777777" w:rsidR="00A064C9" w:rsidRDefault="00A064C9" w:rsidP="000B1313">
      <w:pPr>
        <w:jc w:val="center"/>
        <w:rPr>
          <w:i/>
          <w:iCs/>
        </w:rPr>
      </w:pPr>
    </w:p>
    <w:p w14:paraId="6CA6362A" w14:textId="22764135" w:rsidR="000B1313" w:rsidRPr="000B1313" w:rsidRDefault="000B1313" w:rsidP="000B1313">
      <w:pPr>
        <w:jc w:val="center"/>
        <w:rPr>
          <w:i/>
          <w:iCs/>
        </w:rPr>
      </w:pPr>
      <w:r w:rsidRPr="000B1313">
        <w:rPr>
          <w:i/>
          <w:iCs/>
        </w:rPr>
        <w:t>Figure 8: Example reconcile process</w:t>
      </w:r>
    </w:p>
    <w:p w14:paraId="10467959" w14:textId="237201B3" w:rsidR="000B1313" w:rsidRDefault="000B1313" w:rsidP="000B1313">
      <w:pPr>
        <w:jc w:val="center"/>
      </w:pPr>
      <w:r>
        <w:rPr>
          <w:noProof/>
          <w:color w:val="2A7433"/>
          <w:sz w:val="21"/>
          <w:szCs w:val="21"/>
          <w:bdr w:val="none" w:sz="0" w:space="0" w:color="auto" w:frame="1"/>
        </w:rPr>
        <w:lastRenderedPageBreak/>
        <w:drawing>
          <wp:inline distT="0" distB="0" distL="0" distR="0" wp14:anchorId="67B7F46F" wp14:editId="47920C11">
            <wp:extent cx="2886075" cy="3774986"/>
            <wp:effectExtent l="0" t="0" r="0" b="0"/>
            <wp:docPr id="2112618539" name="Picture 4" descr="click to enlarge">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ck to enlarge">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90059" cy="3780197"/>
                    </a:xfrm>
                    <a:prstGeom prst="rect">
                      <a:avLst/>
                    </a:prstGeom>
                    <a:noFill/>
                    <a:ln>
                      <a:noFill/>
                    </a:ln>
                  </pic:spPr>
                </pic:pic>
              </a:graphicData>
            </a:graphic>
          </wp:inline>
        </w:drawing>
      </w:r>
    </w:p>
    <w:p w14:paraId="52F81D94" w14:textId="6EED80C8" w:rsidR="001F59A8" w:rsidRDefault="00A064C9" w:rsidP="001F59A8">
      <w:pPr>
        <w:pStyle w:val="Heading3"/>
      </w:pPr>
      <w:bookmarkStart w:id="31" w:name="_Toc161850389"/>
      <w:r>
        <w:t>Possible Conflicts during Reconciliation</w:t>
      </w:r>
      <w:bookmarkEnd w:id="31"/>
    </w:p>
    <w:p w14:paraId="2B67958D" w14:textId="77777777" w:rsidR="004F0A69" w:rsidRDefault="004F0A69" w:rsidP="004F0A69">
      <w:pPr>
        <w:spacing w:before="0"/>
      </w:pPr>
      <w:r>
        <w:t>In some cases, a small percentage of features and objects may be in conflict when comparing the target version and the edit version. Conflicts can occur in two editing scenarios: when the same feature is updated in both the target and edit versions or when the same feature is updated in one version and deleted in the other.</w:t>
      </w:r>
    </w:p>
    <w:p w14:paraId="3FE117CB" w14:textId="77777777" w:rsidR="004F0A69" w:rsidRDefault="004F0A69" w:rsidP="004F0A69">
      <w:pPr>
        <w:spacing w:before="0"/>
      </w:pPr>
      <w:r>
        <w:t>In practice, conflicts will not be encountered frequently for most reconciliation operations, because in many business workflows, versions typically represent different projects with distinct geographic areas (e.g., editing different areas of a map). Therefore, the likelihood of conflicts occurring is rare. Conflicts usually arise when editors are editing features that are in close proximity.</w:t>
      </w:r>
    </w:p>
    <w:p w14:paraId="395A8ADB" w14:textId="77777777" w:rsidR="004F0A69" w:rsidRDefault="004F0A69" w:rsidP="004F0A69">
      <w:pPr>
        <w:spacing w:before="0"/>
      </w:pPr>
      <w:r>
        <w:t>When performing a reconcile operation, ArcGIS finds conflicts in one of two ways: by object ID or by attribute. Conflict by object ID means that a feature is identified to be in conflict when any part of it (e.g., geometry or attributes) has been edited in both the target and edit versions. Conflict by attribute means that a feature is identified to be in conflict only when the same attribute (e.g., the same attribute field) has been edited in both the target and edit versions.</w:t>
      </w:r>
    </w:p>
    <w:p w14:paraId="01AE4DA8" w14:textId="5AF3D1D6" w:rsidR="00805EB1" w:rsidRPr="004F0A69" w:rsidRDefault="004F0A69" w:rsidP="004F0A69">
      <w:pPr>
        <w:spacing w:before="0"/>
      </w:pPr>
      <w:r>
        <w:t xml:space="preserve">Default conflict resolution policies can be set to automatically resolve conflicts in favor of either the target version or the edit version. There is also the option to have the editor of the edit version resolve detected conflicts manually, by reviewing each conflict using the interactive Conflicts Resolution dialog box in ArcMap. Each conflict can be closely examined, and the </w:t>
      </w:r>
      <w:r>
        <w:lastRenderedPageBreak/>
        <w:t>editor decides whether to apply the target version edit, keep the edit version edit, or revert the feature to its state at the beginning of the edit session (i.e., the common ancestor state). After all conflicts (if any exist) are resolved, the reconcile process is considered completed and the editor can save edits and continue editing or proceed with a post operation.</w:t>
      </w:r>
    </w:p>
    <w:p w14:paraId="6AF186D6" w14:textId="454FC618" w:rsidR="001F59A8" w:rsidRDefault="004F0A69" w:rsidP="001F59A8">
      <w:pPr>
        <w:pStyle w:val="Heading3"/>
      </w:pPr>
      <w:bookmarkStart w:id="32" w:name="_Toc161850390"/>
      <w:r>
        <w:t>Post</w:t>
      </w:r>
      <w:bookmarkEnd w:id="32"/>
    </w:p>
    <w:p w14:paraId="4ECEBBAC" w14:textId="73468D50" w:rsidR="001F59A8" w:rsidRDefault="004F0A69" w:rsidP="001F59A8">
      <w:pPr>
        <w:spacing w:before="0"/>
      </w:pPr>
      <w:r w:rsidRPr="004F0A69">
        <w:t>This is the second step when merging edits between two versions. This process must always follow a reconcile operation. A post process synchronizes the current edit version with the target version. All edits made in the edit version are saved into the target version, making both versions identical (see Figure 9).</w:t>
      </w:r>
    </w:p>
    <w:p w14:paraId="350A55FC" w14:textId="5BE51D8D" w:rsidR="004F0A69" w:rsidRPr="004F0A69" w:rsidRDefault="004F0A69" w:rsidP="004F0A69">
      <w:pPr>
        <w:spacing w:before="0"/>
        <w:jc w:val="center"/>
        <w:rPr>
          <w:i/>
          <w:iCs/>
        </w:rPr>
      </w:pPr>
      <w:r w:rsidRPr="004F0A69">
        <w:rPr>
          <w:i/>
          <w:iCs/>
        </w:rPr>
        <w:t>Figure 9: Diagram of the post process</w:t>
      </w:r>
    </w:p>
    <w:p w14:paraId="5016FE04" w14:textId="382DD1BA" w:rsidR="004F0A69" w:rsidRDefault="004F0A69" w:rsidP="004F0A69">
      <w:pPr>
        <w:spacing w:before="0"/>
        <w:jc w:val="center"/>
      </w:pPr>
      <w:r>
        <w:rPr>
          <w:rFonts w:ascii="Arial" w:hAnsi="Arial" w:cs="Arial"/>
          <w:noProof/>
          <w:color w:val="2A7433"/>
          <w:sz w:val="21"/>
          <w:szCs w:val="21"/>
          <w:bdr w:val="none" w:sz="0" w:space="0" w:color="auto" w:frame="1"/>
        </w:rPr>
        <w:drawing>
          <wp:inline distT="0" distB="0" distL="0" distR="0" wp14:anchorId="50D3A309" wp14:editId="04B25E28">
            <wp:extent cx="3115469" cy="1495425"/>
            <wp:effectExtent l="0" t="0" r="8890" b="0"/>
            <wp:docPr id="69115985" name="Picture 3" descr="click to enlarge">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ck to enlarge">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126066" cy="1500511"/>
                    </a:xfrm>
                    <a:prstGeom prst="rect">
                      <a:avLst/>
                    </a:prstGeom>
                    <a:noFill/>
                    <a:ln>
                      <a:noFill/>
                    </a:ln>
                  </pic:spPr>
                </pic:pic>
              </a:graphicData>
            </a:graphic>
          </wp:inline>
        </w:drawing>
      </w:r>
    </w:p>
    <w:p w14:paraId="667A9149" w14:textId="6F309EFA" w:rsidR="00772606" w:rsidRDefault="00772606" w:rsidP="00772606">
      <w:pPr>
        <w:spacing w:before="0"/>
      </w:pPr>
      <w:r w:rsidRPr="00772606">
        <w:t>Unlike a reconcile process, posting cannot be undone once it is performed because the changes are applied to a version outside of an edit session. Figure 10 conceptually illustrates a post operation between the QA and Project 1 versions. The post operation is performed immediately following the reconcile process previously discussed and shown in Figure 8. After posting, the new feature added in Project 1 (edit version) is merged into the QA version (target version). At the end of the reconcile and post workflow, both the QA and Project 1 versions will have the same view of the geodatabase. In other words, they are considered to be identical. At this point, the editor of Project 1 has the option to continue to make more edits in the edit session, then perform another reconcile and post process to synchronize the two versions or simply save edits and stop the edit session on the Project 1 version.</w:t>
      </w:r>
    </w:p>
    <w:p w14:paraId="77C4135A" w14:textId="77777777" w:rsidR="00772606" w:rsidRDefault="00772606" w:rsidP="00772606">
      <w:pPr>
        <w:spacing w:before="0"/>
        <w:jc w:val="center"/>
        <w:rPr>
          <w:i/>
          <w:iCs/>
        </w:rPr>
      </w:pPr>
    </w:p>
    <w:p w14:paraId="43C88129" w14:textId="77777777" w:rsidR="00772606" w:rsidRDefault="00772606" w:rsidP="00772606">
      <w:pPr>
        <w:spacing w:before="0"/>
        <w:jc w:val="center"/>
        <w:rPr>
          <w:i/>
          <w:iCs/>
        </w:rPr>
      </w:pPr>
    </w:p>
    <w:p w14:paraId="412B8A5C" w14:textId="77777777" w:rsidR="00772606" w:rsidRDefault="00772606" w:rsidP="00772606">
      <w:pPr>
        <w:spacing w:before="0"/>
        <w:jc w:val="center"/>
        <w:rPr>
          <w:i/>
          <w:iCs/>
        </w:rPr>
      </w:pPr>
    </w:p>
    <w:p w14:paraId="72535C40" w14:textId="77777777" w:rsidR="00772606" w:rsidRDefault="00772606" w:rsidP="00772606">
      <w:pPr>
        <w:spacing w:before="0"/>
        <w:jc w:val="center"/>
        <w:rPr>
          <w:i/>
          <w:iCs/>
        </w:rPr>
      </w:pPr>
    </w:p>
    <w:p w14:paraId="1FA2A407" w14:textId="77777777" w:rsidR="00772606" w:rsidRDefault="00772606" w:rsidP="00772606">
      <w:pPr>
        <w:spacing w:before="0"/>
        <w:jc w:val="center"/>
        <w:rPr>
          <w:i/>
          <w:iCs/>
        </w:rPr>
      </w:pPr>
    </w:p>
    <w:p w14:paraId="6288BCC1" w14:textId="3C262D3F" w:rsidR="00772606" w:rsidRPr="00772606" w:rsidRDefault="00772606" w:rsidP="00772606">
      <w:pPr>
        <w:spacing w:before="0"/>
        <w:jc w:val="center"/>
        <w:rPr>
          <w:i/>
          <w:iCs/>
        </w:rPr>
      </w:pPr>
      <w:r w:rsidRPr="00772606">
        <w:rPr>
          <w:i/>
          <w:iCs/>
        </w:rPr>
        <w:t>Figure 10: Example post process</w:t>
      </w:r>
    </w:p>
    <w:p w14:paraId="01B58133" w14:textId="41E069F9" w:rsidR="00772606" w:rsidRDefault="00772606" w:rsidP="00772606">
      <w:pPr>
        <w:spacing w:before="0"/>
        <w:jc w:val="center"/>
      </w:pPr>
      <w:r>
        <w:rPr>
          <w:rFonts w:ascii="Arial" w:hAnsi="Arial" w:cs="Arial"/>
          <w:noProof/>
          <w:color w:val="2A7433"/>
          <w:sz w:val="21"/>
          <w:szCs w:val="21"/>
          <w:bdr w:val="none" w:sz="0" w:space="0" w:color="auto" w:frame="1"/>
        </w:rPr>
        <w:lastRenderedPageBreak/>
        <w:drawing>
          <wp:inline distT="0" distB="0" distL="0" distR="0" wp14:anchorId="594E4568" wp14:editId="4418599F">
            <wp:extent cx="3469456" cy="2581275"/>
            <wp:effectExtent l="0" t="0" r="0" b="0"/>
            <wp:docPr id="1082817733" name="Picture 2" descr="click to enlarge">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ck to enlarge">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477518" cy="2587273"/>
                    </a:xfrm>
                    <a:prstGeom prst="rect">
                      <a:avLst/>
                    </a:prstGeom>
                    <a:noFill/>
                    <a:ln>
                      <a:noFill/>
                    </a:ln>
                  </pic:spPr>
                </pic:pic>
              </a:graphicData>
            </a:graphic>
          </wp:inline>
        </w:drawing>
      </w:r>
    </w:p>
    <w:p w14:paraId="3BF353D9" w14:textId="27EC7E23" w:rsidR="001F59A8" w:rsidRDefault="00D52975" w:rsidP="001F59A8">
      <w:pPr>
        <w:pStyle w:val="Heading3"/>
      </w:pPr>
      <w:bookmarkStart w:id="33" w:name="_Toc161850391"/>
      <w:r>
        <w:t>Compress</w:t>
      </w:r>
      <w:bookmarkEnd w:id="33"/>
    </w:p>
    <w:p w14:paraId="0976998D" w14:textId="2174A160" w:rsidR="00D52975" w:rsidRDefault="00D52975" w:rsidP="00D52975">
      <w:pPr>
        <w:spacing w:before="0"/>
      </w:pPr>
      <w:r>
        <w:t>Over time, an actively edited enterprise geodatabase typically accumulates hundreds of thousands of state IDs (representing edits stored in delta tables) and a deep and complex state tree. This can negatively impact performance. Periodically, the administrator must compress the geodatabase to remove any states not referenced by a version. A compress operation can reduce the depth of the state tree and helps maintain performance.</w:t>
      </w:r>
    </w:p>
    <w:p w14:paraId="00E48693" w14:textId="16466ED0" w:rsidR="001F59A8" w:rsidRDefault="00D52975" w:rsidP="00D52975">
      <w:pPr>
        <w:spacing w:before="0"/>
      </w:pPr>
      <w:r>
        <w:t xml:space="preserve">Compressing </w:t>
      </w:r>
      <w:r w:rsidR="00F24213">
        <w:t>a</w:t>
      </w:r>
      <w:r>
        <w:t xml:space="preserve"> geodatabase never removes data that is accessed through a version's lineage. It cleans up only unused data. A compress operation is implemented as a series of potentially large DBMS transactions that remove and renumber states inside one database transaction to ensure that the DBMS can restore the geodatabase to a consistent state. Figure 11 shows what happens to the state tree when a geodatabase is compressed. Before the compress operation, there are three versions: DEFAULT, Project 1, and Project 2, which reference states 0, 3, and 4, respectively. A compress operation removes states that are not directly referenced by a version (states 1 and 2 in this example) and deletes them from the state tree. The edits they reference in the delta tables are also removed. Unused data in the geodatabase is deleted. A compress also moves entries in delta tables common to all versions into the base tables, reducing the amount of data the DBMS will need to search through for version queries. Both actions help maintain performance in the geodatabase.</w:t>
      </w:r>
    </w:p>
    <w:p w14:paraId="2009D212" w14:textId="77777777" w:rsidR="00D52975" w:rsidRDefault="00D52975" w:rsidP="00D52975">
      <w:pPr>
        <w:spacing w:before="0"/>
        <w:rPr>
          <w:i/>
          <w:iCs/>
        </w:rPr>
      </w:pPr>
    </w:p>
    <w:p w14:paraId="47573955" w14:textId="77777777" w:rsidR="00D52975" w:rsidRDefault="00D52975" w:rsidP="00D52975">
      <w:pPr>
        <w:spacing w:before="0"/>
        <w:rPr>
          <w:i/>
          <w:iCs/>
        </w:rPr>
      </w:pPr>
    </w:p>
    <w:p w14:paraId="5FA455B0" w14:textId="77777777" w:rsidR="00D52975" w:rsidRDefault="00D52975" w:rsidP="00D52975">
      <w:pPr>
        <w:spacing w:before="0"/>
        <w:rPr>
          <w:i/>
          <w:iCs/>
        </w:rPr>
      </w:pPr>
    </w:p>
    <w:p w14:paraId="29C0E6FC" w14:textId="77777777" w:rsidR="00D52975" w:rsidRDefault="00D52975" w:rsidP="00D52975">
      <w:pPr>
        <w:spacing w:before="0"/>
        <w:rPr>
          <w:i/>
          <w:iCs/>
        </w:rPr>
      </w:pPr>
    </w:p>
    <w:p w14:paraId="62DDEFE4" w14:textId="73B2B46E" w:rsidR="00D52975" w:rsidRPr="00D52975" w:rsidRDefault="00D52975" w:rsidP="00D52975">
      <w:pPr>
        <w:spacing w:before="0"/>
        <w:jc w:val="center"/>
        <w:rPr>
          <w:i/>
          <w:iCs/>
        </w:rPr>
      </w:pPr>
      <w:r w:rsidRPr="00D52975">
        <w:rPr>
          <w:i/>
          <w:iCs/>
        </w:rPr>
        <w:t>Figure 11: State tree diagram before and after a compress operation</w:t>
      </w:r>
    </w:p>
    <w:p w14:paraId="033B93CC" w14:textId="7426073A" w:rsidR="00D52975" w:rsidRDefault="00D52975" w:rsidP="00D52975">
      <w:pPr>
        <w:spacing w:before="0"/>
        <w:jc w:val="center"/>
      </w:pPr>
      <w:r>
        <w:rPr>
          <w:rFonts w:ascii="Arial" w:hAnsi="Arial" w:cs="Arial"/>
          <w:noProof/>
          <w:color w:val="2A7433"/>
          <w:sz w:val="21"/>
          <w:szCs w:val="21"/>
          <w:bdr w:val="none" w:sz="0" w:space="0" w:color="auto" w:frame="1"/>
        </w:rPr>
        <w:lastRenderedPageBreak/>
        <w:drawing>
          <wp:inline distT="0" distB="0" distL="0" distR="0" wp14:anchorId="71F026D8" wp14:editId="250F1718">
            <wp:extent cx="3810000" cy="2124075"/>
            <wp:effectExtent l="0" t="0" r="0" b="9525"/>
            <wp:docPr id="477032037" name="Picture 1" descr="click to enlarge">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ck to enlarge">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10000" cy="2124075"/>
                    </a:xfrm>
                    <a:prstGeom prst="rect">
                      <a:avLst/>
                    </a:prstGeom>
                    <a:noFill/>
                    <a:ln>
                      <a:noFill/>
                    </a:ln>
                  </pic:spPr>
                </pic:pic>
              </a:graphicData>
            </a:graphic>
          </wp:inline>
        </w:drawing>
      </w:r>
    </w:p>
    <w:p w14:paraId="72F9A41A" w14:textId="0BECC9FC" w:rsidR="00A714DC" w:rsidRDefault="00A714DC" w:rsidP="00A714DC">
      <w:pPr>
        <w:pStyle w:val="Heading3"/>
      </w:pPr>
      <w:bookmarkStart w:id="34" w:name="_Toc161850392"/>
      <w:r>
        <w:t>Versioning Options</w:t>
      </w:r>
      <w:bookmarkEnd w:id="34"/>
    </w:p>
    <w:p w14:paraId="23161E16" w14:textId="77777777" w:rsidR="00A714DC" w:rsidRDefault="00A714DC" w:rsidP="00A714DC">
      <w:pPr>
        <w:pStyle w:val="NormalWeb"/>
        <w:spacing w:before="0" w:beforeAutospacing="0"/>
      </w:pPr>
      <w:r>
        <w:t>On the project </w:t>
      </w:r>
      <w:r>
        <w:rPr>
          <w:rStyle w:val="uicontrol"/>
          <w:b/>
          <w:bCs/>
        </w:rPr>
        <w:t>Options</w:t>
      </w:r>
      <w:r>
        <w:t> dialog box, on the </w:t>
      </w:r>
      <w:r>
        <w:rPr>
          <w:rStyle w:val="uicontrol"/>
          <w:b/>
          <w:bCs/>
        </w:rPr>
        <w:t>Versioning</w:t>
      </w:r>
      <w:r>
        <w:t> tab, you can change versioning settings for the </w:t>
      </w:r>
      <w:r>
        <w:rPr>
          <w:rStyle w:val="ph"/>
        </w:rPr>
        <w:t>ArcGIS Pro</w:t>
      </w:r>
      <w:r>
        <w:t> application. The versioning settings are stored in your user profile and are honored for all </w:t>
      </w:r>
      <w:r>
        <w:rPr>
          <w:rStyle w:val="ph"/>
        </w:rPr>
        <w:t>ArcGIS Pro</w:t>
      </w:r>
      <w:r>
        <w:t> projects.</w:t>
      </w:r>
    </w:p>
    <w:p w14:paraId="7369EF5C" w14:textId="5A64631A" w:rsidR="00A714DC" w:rsidRDefault="00A714DC" w:rsidP="00A714DC">
      <w:pPr>
        <w:spacing w:before="0"/>
        <w:jc w:val="center"/>
      </w:pPr>
      <w:r>
        <w:rPr>
          <w:noProof/>
        </w:rPr>
        <w:drawing>
          <wp:inline distT="0" distB="0" distL="0" distR="0" wp14:anchorId="583AC498" wp14:editId="03775BC7">
            <wp:extent cx="4505325" cy="4008585"/>
            <wp:effectExtent l="0" t="0" r="0" b="0"/>
            <wp:docPr id="1533972338" name="Picture 14" descr="Versioning Options tab from ArcGIS Pro project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ersioning Options tab from ArcGIS Pro project setting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508267" cy="4011202"/>
                    </a:xfrm>
                    <a:prstGeom prst="rect">
                      <a:avLst/>
                    </a:prstGeom>
                    <a:noFill/>
                    <a:ln>
                      <a:noFill/>
                    </a:ln>
                  </pic:spPr>
                </pic:pic>
              </a:graphicData>
            </a:graphic>
          </wp:inline>
        </w:drawing>
      </w:r>
    </w:p>
    <w:p w14:paraId="7DF92B32" w14:textId="77777777" w:rsidR="00A714DC" w:rsidRPr="00902B21" w:rsidRDefault="00A714DC" w:rsidP="00A714DC">
      <w:pPr>
        <w:spacing w:before="0"/>
        <w:rPr>
          <w:b/>
          <w:bCs/>
        </w:rPr>
      </w:pPr>
      <w:r w:rsidRPr="00902B21">
        <w:rPr>
          <w:b/>
          <w:bCs/>
        </w:rPr>
        <w:t>Access versioning options</w:t>
      </w:r>
    </w:p>
    <w:p w14:paraId="5AFB1100" w14:textId="77777777" w:rsidR="00A714DC" w:rsidRDefault="00A714DC" w:rsidP="00A714DC">
      <w:pPr>
        <w:spacing w:before="0"/>
      </w:pPr>
      <w:r>
        <w:lastRenderedPageBreak/>
        <w:t>To access versioning options for the project, complete the following steps:</w:t>
      </w:r>
    </w:p>
    <w:p w14:paraId="6CC8264E" w14:textId="3A7D866C" w:rsidR="00A714DC" w:rsidRDefault="00A714DC" w:rsidP="00E52BFC">
      <w:pPr>
        <w:pStyle w:val="ListParagraph"/>
        <w:numPr>
          <w:ilvl w:val="0"/>
          <w:numId w:val="39"/>
        </w:numPr>
      </w:pPr>
      <w:r>
        <w:t>There are two ways to access versioning options:</w:t>
      </w:r>
    </w:p>
    <w:p w14:paraId="55728176" w14:textId="77FD7783" w:rsidR="00A714DC" w:rsidRDefault="00A714DC" w:rsidP="00E52BFC">
      <w:pPr>
        <w:pStyle w:val="ListParagraph"/>
        <w:numPr>
          <w:ilvl w:val="0"/>
          <w:numId w:val="38"/>
        </w:numPr>
      </w:pPr>
      <w:r>
        <w:t>From an open project, click the Project tab on the ribbon. In the list on the left, click Options.</w:t>
      </w:r>
    </w:p>
    <w:p w14:paraId="24DD60EA" w14:textId="21845725" w:rsidR="00A714DC" w:rsidRDefault="00A714DC" w:rsidP="00E52BFC">
      <w:pPr>
        <w:pStyle w:val="ListParagraph"/>
        <w:numPr>
          <w:ilvl w:val="0"/>
          <w:numId w:val="38"/>
        </w:numPr>
      </w:pPr>
      <w:r>
        <w:t>From the ArcGIS Pro start page, click Settings   in the lower left corner. In the list on the left, click Options.</w:t>
      </w:r>
    </w:p>
    <w:p w14:paraId="15308FFD" w14:textId="35D2A332" w:rsidR="00A714DC" w:rsidRDefault="00A714DC" w:rsidP="00A714DC">
      <w:pPr>
        <w:spacing w:before="0"/>
      </w:pPr>
      <w:r>
        <w:t>Tip:</w:t>
      </w:r>
      <w:r w:rsidR="00902B21">
        <w:t xml:space="preserve"> </w:t>
      </w:r>
      <w:r>
        <w:t>You can also access the Versioning options by clicking the dialog launcher   in the Versioning group of the Versioning tab.</w:t>
      </w:r>
    </w:p>
    <w:p w14:paraId="0310932A" w14:textId="2383AE7B" w:rsidR="00A714DC" w:rsidRDefault="00902B21" w:rsidP="00A714DC">
      <w:pPr>
        <w:spacing w:before="0"/>
      </w:pPr>
      <w:r>
        <w:t xml:space="preserve">2. </w:t>
      </w:r>
      <w:r w:rsidR="00A714DC">
        <w:t>On the Options dialog box, under the Application heading, click the Versioning tab.</w:t>
      </w:r>
    </w:p>
    <w:p w14:paraId="2DEA52DA" w14:textId="6D2DD1CD" w:rsidR="00A714DC" w:rsidRDefault="00A714DC" w:rsidP="00A714DC">
      <w:pPr>
        <w:spacing w:before="0"/>
      </w:pPr>
      <w:r>
        <w:t>3.</w:t>
      </w:r>
      <w:r w:rsidR="00902B21">
        <w:t xml:space="preserve"> </w:t>
      </w:r>
      <w:r>
        <w:t>Click OK.</w:t>
      </w:r>
    </w:p>
    <w:p w14:paraId="11794F90" w14:textId="77777777" w:rsidR="00A714DC" w:rsidRDefault="00A714DC" w:rsidP="00A714DC">
      <w:pPr>
        <w:spacing w:before="0"/>
      </w:pPr>
      <w:r>
        <w:t>Your settings are saved and the dialog box closes.</w:t>
      </w:r>
    </w:p>
    <w:p w14:paraId="75EE1409" w14:textId="77777777" w:rsidR="00A714DC" w:rsidRDefault="00A714DC" w:rsidP="00A714DC">
      <w:pPr>
        <w:spacing w:before="0"/>
      </w:pPr>
      <w:r>
        <w:t>Review the Geodatabase connection properties options and Reconcile options sections below for more details about each of the settings available.</w:t>
      </w:r>
    </w:p>
    <w:p w14:paraId="49839D79" w14:textId="77777777" w:rsidR="00A714DC" w:rsidRPr="00902B21" w:rsidRDefault="00A714DC" w:rsidP="00A714DC">
      <w:pPr>
        <w:spacing w:before="0"/>
        <w:rPr>
          <w:b/>
          <w:bCs/>
        </w:rPr>
      </w:pPr>
      <w:r w:rsidRPr="00902B21">
        <w:rPr>
          <w:b/>
          <w:bCs/>
        </w:rPr>
        <w:t>Geodatabase connection properties options</w:t>
      </w:r>
    </w:p>
    <w:p w14:paraId="593CFCB4" w14:textId="77777777" w:rsidR="00A714DC" w:rsidRDefault="00A714DC" w:rsidP="00A714DC">
      <w:pPr>
        <w:spacing w:before="0"/>
      </w:pPr>
      <w:r>
        <w:t>The geodatabase connection properties section provides an option to control the default versioning type for database connections that are established for enterprise geodatabases using the Database Connection dialog box.</w:t>
      </w:r>
    </w:p>
    <w:p w14:paraId="13B765C0" w14:textId="77777777" w:rsidR="00A714DC" w:rsidRPr="00902B21" w:rsidRDefault="00A714DC" w:rsidP="00A714DC">
      <w:pPr>
        <w:spacing w:before="0"/>
        <w:rPr>
          <w:b/>
          <w:bCs/>
        </w:rPr>
      </w:pPr>
      <w:r w:rsidRPr="00902B21">
        <w:rPr>
          <w:b/>
          <w:bCs/>
        </w:rPr>
        <w:t>Default versioning type</w:t>
      </w:r>
    </w:p>
    <w:p w14:paraId="7DC740DA" w14:textId="77777777" w:rsidR="00A714DC" w:rsidRDefault="00A714DC" w:rsidP="00A714DC">
      <w:pPr>
        <w:spacing w:before="0"/>
      </w:pPr>
      <w:r>
        <w:t>You can set the default versioning type for database connections to use.</w:t>
      </w:r>
    </w:p>
    <w:p w14:paraId="600FDDAF" w14:textId="2CF17BC3" w:rsidR="00A714DC" w:rsidRDefault="00A714DC" w:rsidP="00A714DC">
      <w:pPr>
        <w:spacing w:before="0"/>
      </w:pPr>
      <w:r>
        <w:t>Branch—The versioning type for database connections is branch.</w:t>
      </w:r>
    </w:p>
    <w:p w14:paraId="5BB87164" w14:textId="74AFAD70" w:rsidR="00A714DC" w:rsidRDefault="00A714DC" w:rsidP="00A714DC">
      <w:pPr>
        <w:spacing w:before="0"/>
      </w:pPr>
      <w:r>
        <w:t>Traditional—The versioning type for database connections is traditional. This is the default setting.</w:t>
      </w:r>
    </w:p>
    <w:p w14:paraId="4DE2FBF8" w14:textId="77777777" w:rsidR="00A714DC" w:rsidRPr="00902B21" w:rsidRDefault="00A714DC" w:rsidP="00A714DC">
      <w:pPr>
        <w:spacing w:before="0"/>
        <w:rPr>
          <w:b/>
          <w:bCs/>
        </w:rPr>
      </w:pPr>
      <w:r w:rsidRPr="00902B21">
        <w:rPr>
          <w:b/>
          <w:bCs/>
        </w:rPr>
        <w:t>Reconcile options</w:t>
      </w:r>
    </w:p>
    <w:p w14:paraId="17E92F7D" w14:textId="71900A11" w:rsidR="00A714DC" w:rsidRDefault="00A714DC" w:rsidP="00A714DC">
      <w:pPr>
        <w:spacing w:before="0"/>
      </w:pPr>
      <w:r>
        <w:t xml:space="preserve">The reconcile section provides several options to control how conflicts are defined and resolved. </w:t>
      </w:r>
      <w:r w:rsidR="00902B21">
        <w:t>Additionally,</w:t>
      </w:r>
      <w:r>
        <w:t xml:space="preserve"> there are settings to control which prompts are received when performing reconcile operations.</w:t>
      </w:r>
    </w:p>
    <w:p w14:paraId="67CF9271" w14:textId="77777777" w:rsidR="00A714DC" w:rsidRDefault="00A714DC" w:rsidP="00A714DC">
      <w:pPr>
        <w:spacing w:before="0"/>
      </w:pPr>
      <w:r>
        <w:t xml:space="preserve">To learn more, see Reconcile and post edits to a branch version and </w:t>
      </w:r>
      <w:proofErr w:type="gramStart"/>
      <w:r>
        <w:t>Reconcile</w:t>
      </w:r>
      <w:proofErr w:type="gramEnd"/>
      <w:r>
        <w:t xml:space="preserve"> and post edits to a traditional version.</w:t>
      </w:r>
    </w:p>
    <w:p w14:paraId="2131F68F" w14:textId="77777777" w:rsidR="00A714DC" w:rsidRPr="00902B21" w:rsidRDefault="00A714DC" w:rsidP="00A714DC">
      <w:pPr>
        <w:spacing w:before="0"/>
        <w:rPr>
          <w:b/>
          <w:bCs/>
        </w:rPr>
      </w:pPr>
      <w:r w:rsidRPr="00902B21">
        <w:rPr>
          <w:b/>
          <w:bCs/>
        </w:rPr>
        <w:t>Define conflicts</w:t>
      </w:r>
    </w:p>
    <w:p w14:paraId="14CC88F2" w14:textId="77777777" w:rsidR="00A714DC" w:rsidRDefault="00A714DC" w:rsidP="00A714DC">
      <w:pPr>
        <w:spacing w:before="0"/>
      </w:pPr>
      <w:r>
        <w:lastRenderedPageBreak/>
        <w:t>You can define a conflict as a discrepancy between corresponding attribute fields or between object geometry and attributes in a database row.</w:t>
      </w:r>
    </w:p>
    <w:p w14:paraId="05AE59D9" w14:textId="1C95A7D1" w:rsidR="00A714DC" w:rsidRDefault="00A714DC" w:rsidP="00A714DC">
      <w:pPr>
        <w:spacing w:before="0"/>
      </w:pPr>
      <w:r>
        <w:t>By attribute (by column)—Only changes to the same attribute (column) of the same row or feature in the target and edit versions will be flagged as a conflict. This is the default setting.</w:t>
      </w:r>
    </w:p>
    <w:p w14:paraId="0CB99A93" w14:textId="0A9AD589" w:rsidR="00A714DC" w:rsidRDefault="00A714DC" w:rsidP="00A714DC">
      <w:pPr>
        <w:spacing w:before="0"/>
      </w:pPr>
      <w:r>
        <w:t>By object (by row)—Any changes to the same row or feature in the target and edit versions will be flagged as a conflict.</w:t>
      </w:r>
    </w:p>
    <w:p w14:paraId="476BAA7B" w14:textId="77777777" w:rsidR="00A714DC" w:rsidRPr="00902B21" w:rsidRDefault="00A714DC" w:rsidP="00A714DC">
      <w:pPr>
        <w:spacing w:before="0"/>
        <w:rPr>
          <w:b/>
          <w:bCs/>
        </w:rPr>
      </w:pPr>
      <w:r w:rsidRPr="00902B21">
        <w:rPr>
          <w:b/>
          <w:bCs/>
        </w:rPr>
        <w:t>Resolve conflicts</w:t>
      </w:r>
    </w:p>
    <w:p w14:paraId="0878098D" w14:textId="77777777" w:rsidR="00A714DC" w:rsidRDefault="00A714DC" w:rsidP="00A714DC">
      <w:pPr>
        <w:spacing w:before="0"/>
      </w:pPr>
      <w:r>
        <w:t>You can set version conflicts to be resolved in favor of the edited version or the target version.</w:t>
      </w:r>
    </w:p>
    <w:p w14:paraId="7A405D81" w14:textId="6E28CDC7" w:rsidR="00A714DC" w:rsidRDefault="00A714DC" w:rsidP="00A714DC">
      <w:pPr>
        <w:spacing w:before="0"/>
      </w:pPr>
      <w:r>
        <w:t>Note:</w:t>
      </w:r>
      <w:r w:rsidR="00902B21">
        <w:t xml:space="preserve"> </w:t>
      </w:r>
      <w:r>
        <w:t>For branch versioning, conflicts will only be resolved in favor of the edited version.</w:t>
      </w:r>
    </w:p>
    <w:p w14:paraId="12500D96" w14:textId="726DF9A3" w:rsidR="00A714DC" w:rsidRDefault="00A714DC" w:rsidP="00E52BFC">
      <w:pPr>
        <w:pStyle w:val="ListParagraph"/>
        <w:numPr>
          <w:ilvl w:val="0"/>
          <w:numId w:val="41"/>
        </w:numPr>
      </w:pPr>
      <w:r>
        <w:t>In favor of the edit version—All conflicting features in the current version take precedence over conflicting representations in the target version. This is the default setting.</w:t>
      </w:r>
    </w:p>
    <w:p w14:paraId="2425EE03" w14:textId="534F429C" w:rsidR="00A714DC" w:rsidRDefault="00A714DC" w:rsidP="00E52BFC">
      <w:pPr>
        <w:pStyle w:val="ListParagraph"/>
        <w:numPr>
          <w:ilvl w:val="0"/>
          <w:numId w:val="41"/>
        </w:numPr>
      </w:pPr>
      <w:r>
        <w:t>In favor of the target version—All conflicting features in the current version are replaced by their representations in the target version.</w:t>
      </w:r>
    </w:p>
    <w:p w14:paraId="5E28BD9C" w14:textId="77777777" w:rsidR="00A714DC" w:rsidRDefault="00A714DC" w:rsidP="00A714DC">
      <w:pPr>
        <w:spacing w:before="0"/>
      </w:pPr>
      <w:r>
        <w:t xml:space="preserve">Display </w:t>
      </w:r>
      <w:proofErr w:type="gramStart"/>
      <w:r>
        <w:t>reconcile</w:t>
      </w:r>
      <w:proofErr w:type="gramEnd"/>
      <w:r>
        <w:t xml:space="preserve"> options to define and resolve conflicts</w:t>
      </w:r>
    </w:p>
    <w:p w14:paraId="5BFEDF50" w14:textId="77777777" w:rsidR="00A714DC" w:rsidRDefault="00A714DC" w:rsidP="00A714DC">
      <w:pPr>
        <w:spacing w:before="0"/>
      </w:pPr>
      <w:r>
        <w:t>When performing a reconcile, you can set a preference for displaying the prompt to choose how to define and resolve conflicts.</w:t>
      </w:r>
    </w:p>
    <w:p w14:paraId="5BC9F181" w14:textId="77777777" w:rsidR="00A714DC" w:rsidRDefault="00A714DC" w:rsidP="00A714DC">
      <w:pPr>
        <w:spacing w:before="0"/>
      </w:pPr>
      <w:r>
        <w:t xml:space="preserve">Display </w:t>
      </w:r>
      <w:proofErr w:type="gramStart"/>
      <w:r>
        <w:t>reconcile</w:t>
      </w:r>
      <w:proofErr w:type="gramEnd"/>
      <w:r>
        <w:t xml:space="preserve"> options to define and resolve conflicts:</w:t>
      </w:r>
    </w:p>
    <w:p w14:paraId="6D42BBDA" w14:textId="7F56ACBE" w:rsidR="00A714DC" w:rsidRDefault="00A714DC" w:rsidP="00E52BFC">
      <w:pPr>
        <w:pStyle w:val="ListParagraph"/>
        <w:numPr>
          <w:ilvl w:val="0"/>
          <w:numId w:val="42"/>
        </w:numPr>
      </w:pPr>
      <w:r>
        <w:t>Checked (Default)—Each reconcile will provide a prompt to choose how to define and resolve conflicts.</w:t>
      </w:r>
    </w:p>
    <w:p w14:paraId="342D79CE" w14:textId="768844A8" w:rsidR="00A714DC" w:rsidRDefault="00A714DC" w:rsidP="00E52BFC">
      <w:pPr>
        <w:pStyle w:val="ListParagraph"/>
        <w:numPr>
          <w:ilvl w:val="0"/>
          <w:numId w:val="42"/>
        </w:numPr>
      </w:pPr>
      <w:r>
        <w:t>Unchecked—Reconcile options are not displayed for how to define and resolve conflicts and the project options are used.</w:t>
      </w:r>
    </w:p>
    <w:p w14:paraId="4FA6A4FC" w14:textId="77777777" w:rsidR="00A714DC" w:rsidRDefault="00A714DC" w:rsidP="00A714DC">
      <w:pPr>
        <w:spacing w:before="0"/>
      </w:pPr>
      <w:r>
        <w:t>Display the Conflict Manager dialog box to review conflicts</w:t>
      </w:r>
    </w:p>
    <w:p w14:paraId="47142685" w14:textId="77777777" w:rsidR="00A714DC" w:rsidRDefault="00A714DC" w:rsidP="00A714DC">
      <w:pPr>
        <w:spacing w:before="0"/>
      </w:pPr>
      <w:r>
        <w:t>When conflicts are detected during reconcile, they are initially resolved in favor of the edit or target version. An additional dialog box is presented to give an option to display the Conflict Manager dialog box to review the conflicts interactively. You can decide to show or hide this prompt.</w:t>
      </w:r>
    </w:p>
    <w:p w14:paraId="6B16A763" w14:textId="77777777" w:rsidR="00A714DC" w:rsidRDefault="00A714DC" w:rsidP="00A714DC">
      <w:pPr>
        <w:spacing w:before="0"/>
      </w:pPr>
      <w:r>
        <w:t>Display the Conflict Manager dialog box to review conflicts:</w:t>
      </w:r>
    </w:p>
    <w:p w14:paraId="5F207075" w14:textId="2A9BC41F" w:rsidR="00A714DC" w:rsidRDefault="00A714DC" w:rsidP="00E52BFC">
      <w:pPr>
        <w:pStyle w:val="ListParagraph"/>
        <w:numPr>
          <w:ilvl w:val="0"/>
          <w:numId w:val="40"/>
        </w:numPr>
      </w:pPr>
      <w:r>
        <w:t>Checked (Default)—When conflicts are present during the reconcile, provide a dialog box to show the Conflicts view.</w:t>
      </w:r>
    </w:p>
    <w:p w14:paraId="02B87E91" w14:textId="68566F03" w:rsidR="00A714DC" w:rsidRDefault="00A714DC" w:rsidP="00E52BFC">
      <w:pPr>
        <w:pStyle w:val="ListParagraph"/>
        <w:numPr>
          <w:ilvl w:val="0"/>
          <w:numId w:val="40"/>
        </w:numPr>
      </w:pPr>
      <w:r>
        <w:t>Unchecked—When conflicts are present during the reconcile, do not provide a dialog box to review conflicts.</w:t>
      </w:r>
    </w:p>
    <w:p w14:paraId="6FB592E0" w14:textId="6D174AAF" w:rsidR="00D15AE1" w:rsidRDefault="001F59A8" w:rsidP="00D15AE1">
      <w:pPr>
        <w:pStyle w:val="Heading2"/>
        <w:tabs>
          <w:tab w:val="num" w:pos="7200"/>
        </w:tabs>
      </w:pPr>
      <w:bookmarkStart w:id="35" w:name="_Toc161850393"/>
      <w:r>
        <w:lastRenderedPageBreak/>
        <w:t>Summary</w:t>
      </w:r>
      <w:bookmarkEnd w:id="35"/>
    </w:p>
    <w:p w14:paraId="164CF52D" w14:textId="5DC40E97" w:rsidR="00D15AE1" w:rsidRDefault="00791800" w:rsidP="00F65461">
      <w:pPr>
        <w:spacing w:before="0" w:after="0"/>
      </w:pPr>
      <w:r w:rsidRPr="00791800">
        <w:t xml:space="preserve">This article discussed the main concepts related to versioned editing in </w:t>
      </w:r>
      <w:r w:rsidR="00F24213" w:rsidRPr="00791800">
        <w:t>a</w:t>
      </w:r>
      <w:r w:rsidRPr="00791800">
        <w:t xml:space="preserve"> geodatabase. It presented many of the common terms and concepts regarding concurrent multiuser editing in geodatabases. Versioning is the framework that supports historical archiving and geodatabase replication functionality. When implementing versioned editing, it is important to select the </w:t>
      </w:r>
      <w:r w:rsidR="007C2B19">
        <w:t>Summary</w:t>
      </w:r>
    </w:p>
    <w:p w14:paraId="30C4D6C5" w14:textId="7AC4D817" w:rsidR="00EC030B" w:rsidRDefault="007C2B19" w:rsidP="00D15AE1">
      <w:r w:rsidRPr="00314F18">
        <w:t>A GIS is only as good as the data that powers it. Geodata</w:t>
      </w:r>
      <w:r>
        <w:t>ba</w:t>
      </w:r>
      <w:r w:rsidRPr="00314F18">
        <w:t xml:space="preserve">se administration is crucial in keeping a </w:t>
      </w:r>
      <w:r>
        <w:t>well-maintained</w:t>
      </w:r>
      <w:r w:rsidRPr="00314F18">
        <w:t xml:space="preserve">, performance geodatabase that users will be able </w:t>
      </w:r>
      <w:r>
        <w:t>to utilize efficiently. In this guide, we discussed how to create a geodatabase, connect to it, creates accounts for users to access it, load data into it, manage user privileges, manage user connections, and perform routine maintenance.</w:t>
      </w:r>
    </w:p>
    <w:p w14:paraId="1C458F0A" w14:textId="77777777" w:rsidR="007C2B19" w:rsidRDefault="007C2B19" w:rsidP="007C2B19"/>
    <w:p w14:paraId="5E819996" w14:textId="77777777" w:rsidR="00D15AE1" w:rsidRDefault="00D15AE1" w:rsidP="00D15AE1"/>
    <w:p w14:paraId="2CEE0189" w14:textId="43200787" w:rsidR="00D15AE1" w:rsidRDefault="007C2B19" w:rsidP="00D15AE1">
      <w:pPr>
        <w:pStyle w:val="Heading1"/>
        <w:keepNext/>
        <w:pageBreakBefore/>
      </w:pPr>
      <w:bookmarkStart w:id="36" w:name="_Toc161850394"/>
      <w:r>
        <w:lastRenderedPageBreak/>
        <w:t>FAQs</w:t>
      </w:r>
      <w:bookmarkEnd w:id="36"/>
    </w:p>
    <w:p w14:paraId="376091A9" w14:textId="77777777" w:rsidR="007C2B19" w:rsidRDefault="007C2B19" w:rsidP="007C2B19">
      <w:r w:rsidRPr="00E435B2">
        <w:rPr>
          <w:b/>
          <w:bCs/>
        </w:rPr>
        <w:t>Is the DBA going to be the geodatabase administrator?</w:t>
      </w:r>
      <w:r w:rsidRPr="00E435B2">
        <w:t>  </w:t>
      </w:r>
      <w:hyperlink r:id="rId66" w:tgtFrame="_blank" w:tooltip="Original URL: https://pro.arcgis.com/en/pro-app/latest/help/data/geodatabases/manage-sql-server/setup-geodatabase-sqlserver.htm. Click or tap if you trust this link." w:history="1">
        <w:r w:rsidRPr="00E435B2">
          <w:t>https://pro.arcgis.com/en/pro-app/latest/help/data/geodatabases/manage-sql-server/setup-geodatabase-sqlserver.htm</w:t>
        </w:r>
      </w:hyperlink>
      <w:r w:rsidRPr="00E435B2">
        <w:t>  </w:t>
      </w:r>
    </w:p>
    <w:p w14:paraId="7D72B370" w14:textId="6437450B" w:rsidR="007C2B19" w:rsidRPr="00E435B2" w:rsidRDefault="007C2B19" w:rsidP="007C2B19">
      <w:r w:rsidRPr="00E435B2">
        <w:t>See Topics:</w:t>
      </w:r>
    </w:p>
    <w:p w14:paraId="345AD5E3" w14:textId="77777777" w:rsidR="007C2B19" w:rsidRPr="00E435B2" w:rsidRDefault="007C2B19" w:rsidP="00E52BFC">
      <w:pPr>
        <w:pStyle w:val="ListParagraph"/>
        <w:numPr>
          <w:ilvl w:val="0"/>
          <w:numId w:val="23"/>
        </w:numPr>
      </w:pPr>
      <w:r w:rsidRPr="00E435B2">
        <w:t>You are the SQL Server and geodatabase administrator</w:t>
      </w:r>
    </w:p>
    <w:p w14:paraId="1BCC253B" w14:textId="77777777" w:rsidR="007C2B19" w:rsidRPr="00E435B2" w:rsidRDefault="007C2B19" w:rsidP="00E52BFC">
      <w:pPr>
        <w:pStyle w:val="ListParagraph"/>
        <w:numPr>
          <w:ilvl w:val="0"/>
          <w:numId w:val="23"/>
        </w:numPr>
      </w:pPr>
      <w:r w:rsidRPr="00E435B2">
        <w:t>The SQL Server administrator created the database; the geodatabase administrator creates the geodatabase</w:t>
      </w:r>
    </w:p>
    <w:p w14:paraId="4C2C6190" w14:textId="6EAA1038" w:rsidR="007C2B19" w:rsidRPr="00E435B2" w:rsidRDefault="007C2B19" w:rsidP="007C2B19">
      <w:r w:rsidRPr="00E435B2">
        <w:rPr>
          <w:b/>
          <w:bCs/>
        </w:rPr>
        <w:t xml:space="preserve">Geodatabase schema – </w:t>
      </w:r>
      <w:proofErr w:type="spellStart"/>
      <w:r w:rsidRPr="00E435B2">
        <w:rPr>
          <w:b/>
          <w:bCs/>
        </w:rPr>
        <w:t>dbo</w:t>
      </w:r>
      <w:proofErr w:type="spellEnd"/>
      <w:r w:rsidRPr="00E435B2">
        <w:rPr>
          <w:b/>
          <w:bCs/>
        </w:rPr>
        <w:t xml:space="preserve"> or </w:t>
      </w:r>
      <w:proofErr w:type="spellStart"/>
      <w:r w:rsidRPr="00E435B2">
        <w:rPr>
          <w:b/>
          <w:bCs/>
        </w:rPr>
        <w:t>sde</w:t>
      </w:r>
      <w:proofErr w:type="spellEnd"/>
      <w:r w:rsidRPr="00E435B2">
        <w:rPr>
          <w:b/>
          <w:bCs/>
        </w:rPr>
        <w:t>?</w:t>
      </w:r>
      <w:r w:rsidRPr="00E435B2">
        <w:t xml:space="preserve">  </w:t>
      </w:r>
      <w:hyperlink r:id="rId67" w:tgtFrame="_blank" w:tooltip="Original URL: https://pro.arcgis.com/en/pro-app/latest/help/data/geodatabases/manage-sql-server/comparison-geodatabase-owners-sqlserver.htm. Click or tap if you trust this link." w:history="1">
        <w:r w:rsidRPr="00E435B2">
          <w:t>https://pro.arcgis.com/en/pro-app/latest/help/data/geodatabases/manage-sql-server/comparison-geodatabase-owners-sqlserver.htm</w:t>
        </w:r>
      </w:hyperlink>
      <w:r w:rsidRPr="00E435B2">
        <w:t>  See Topic</w:t>
      </w:r>
      <w:r w:rsidRPr="007C2B19">
        <w:t xml:space="preserve">, </w:t>
      </w:r>
      <w:r w:rsidRPr="00E435B2">
        <w:t>Comparison Table</w:t>
      </w:r>
    </w:p>
    <w:p w14:paraId="05635D13" w14:textId="6F817B05" w:rsidR="007C2B19" w:rsidRPr="007C2B19" w:rsidRDefault="007C2B19" w:rsidP="007C2B19">
      <w:r w:rsidRPr="00E435B2">
        <w:rPr>
          <w:b/>
          <w:bCs/>
        </w:rPr>
        <w:t>Geodatabases in Microsoft SQL Server?</w:t>
      </w:r>
      <w:r w:rsidRPr="00E435B2">
        <w:t>  </w:t>
      </w:r>
      <w:hyperlink r:id="rId68" w:tgtFrame="_blank" w:tooltip="Original URL: https://pro.arcgis.com/en/pro-app/latest/help/data/geodatabases/manage-sql-server/overview-geodatabases-sqlserver.htm. Click or tap if you trust this link." w:history="1">
        <w:r w:rsidRPr="00E435B2">
          <w:t>https://pro.arcgis.com/en/pro-app/latest/help/data/geodatabases/manage-sql-server/overview-geodatabases-sqlserver.htm</w:t>
        </w:r>
      </w:hyperlink>
    </w:p>
    <w:p w14:paraId="396F8DD0" w14:textId="5146D00F" w:rsidR="007C2B19" w:rsidRPr="007C2B19" w:rsidRDefault="007C2B19" w:rsidP="007C2B19">
      <w:r w:rsidRPr="00E435B2">
        <w:rPr>
          <w:b/>
          <w:bCs/>
        </w:rPr>
        <w:t>Privileges for geodatabase in SQL Server</w:t>
      </w:r>
      <w:r w:rsidRPr="00E435B2">
        <w:t> </w:t>
      </w:r>
      <w:hyperlink r:id="rId69" w:tgtFrame="_blank" w:tooltip="Original URL: https://pro.arcgis.com/en/pro-app/latest/help/data/geodatabases/manage-sql-server/privileges-sqlserver.htm. Click or tap if you trust this link." w:history="1">
        <w:r w:rsidRPr="00E435B2">
          <w:t>https://pro.arcgis.com/en/pro-app/latest/help/data/geodatabases/manage-sql-server/privileges-sqlserver.htm</w:t>
        </w:r>
      </w:hyperlink>
    </w:p>
    <w:p w14:paraId="2B21D499" w14:textId="68033D23" w:rsidR="007C2B19" w:rsidRPr="007C2B19" w:rsidRDefault="007C2B19" w:rsidP="007C2B19">
      <w:r w:rsidRPr="00E435B2">
        <w:rPr>
          <w:b/>
          <w:bCs/>
        </w:rPr>
        <w:t>Add logins and users to SQL Server</w:t>
      </w:r>
      <w:r w:rsidRPr="00E435B2">
        <w:t> </w:t>
      </w:r>
      <w:hyperlink r:id="rId70" w:tgtFrame="_blank" w:tooltip="Original URL: https://pro.arcgis.com/en/pro-app/latest/help/data/geodatabases/manage-sql-server/add-users-sqlserver.htm. Click or tap if you trust this link." w:history="1">
        <w:r w:rsidRPr="00E435B2">
          <w:t>https://pro.arcgis.com/en/pro-app/latest/help/data/geodatabases/manage-sql-server/add-users-sqlserver.htm</w:t>
        </w:r>
      </w:hyperlink>
    </w:p>
    <w:p w14:paraId="4794B89B" w14:textId="17E0C470" w:rsidR="007C2B19" w:rsidRPr="007C2B19" w:rsidRDefault="007C2B19" w:rsidP="007C2B19">
      <w:r w:rsidRPr="00E435B2">
        <w:rPr>
          <w:b/>
          <w:bCs/>
        </w:rPr>
        <w:t>Enterprise geodatabase maintenance tasks</w:t>
      </w:r>
      <w:r w:rsidRPr="00E435B2">
        <w:t>  </w:t>
      </w:r>
      <w:hyperlink r:id="rId71" w:tgtFrame="_blank" w:tooltip="Original URL: https://pro.arcgis.com/en/pro-app/latest/help/data/geodatabases/manage-sql-server/enterprise-geodatabase-maintenance.htm. Click or tap if you trust this link." w:history="1">
        <w:r w:rsidRPr="00E435B2">
          <w:t>https://pro.arcgis.com/en/pro-app/latest/help/data/geodatabases/manage-sql-server/enterprise-geodatabase-maintenance.htm</w:t>
        </w:r>
      </w:hyperlink>
    </w:p>
    <w:p w14:paraId="1CAABDFC" w14:textId="60CF9E40" w:rsidR="007C2B19" w:rsidRPr="007C2B19" w:rsidRDefault="007C2B19" w:rsidP="007C2B19">
      <w:r w:rsidRPr="00E435B2">
        <w:rPr>
          <w:b/>
          <w:bCs/>
        </w:rPr>
        <w:t>Connecting to MS SQL Server from ArcGIS</w:t>
      </w:r>
      <w:r w:rsidRPr="00E435B2">
        <w:t> </w:t>
      </w:r>
      <w:hyperlink r:id="rId72" w:tgtFrame="_blank" w:tooltip="Original URL: https://pro.arcgis.com/en/pro-app/latest/help/data/geodatabases/manage-sql-server/connect-sqlserver.htm. Click or tap if you trust this link." w:history="1">
        <w:r w:rsidRPr="00E435B2">
          <w:t>https://pro.arcgis.com/en/pro-app/latest/help/data/geodatabases/manage-sql-server/connect-sqlserver.htm</w:t>
        </w:r>
      </w:hyperlink>
    </w:p>
    <w:p w14:paraId="0D98ACDD" w14:textId="24497D5E" w:rsidR="007C2B19" w:rsidRPr="007C2B19" w:rsidRDefault="007C2B19" w:rsidP="007C2B19">
      <w:r w:rsidRPr="00E435B2">
        <w:rPr>
          <w:b/>
          <w:bCs/>
        </w:rPr>
        <w:t>Advanced Topics</w:t>
      </w:r>
      <w:r w:rsidRPr="00E435B2">
        <w:t> </w:t>
      </w:r>
      <w:hyperlink r:id="rId73" w:tgtFrame="_blank" w:tooltip="Original URL: https://pro.arcgis.com/en/pro-app/latest/help/data/geodatabases/manage-sql-server/connections-highly-available-sqlserver.htm. Click or tap if you trust this link." w:history="1">
        <w:r w:rsidRPr="00E435B2">
          <w:t>https://pro.arcgis.com/en/pro-app/latest/help/data/geodatabases/manage-sql-server/connections-highly-available-sqlserver.htm</w:t>
        </w:r>
      </w:hyperlink>
    </w:p>
    <w:p w14:paraId="7EDE2CF3" w14:textId="6C2B0663" w:rsidR="007C2B19" w:rsidRPr="007C2B19" w:rsidRDefault="007C2B19" w:rsidP="007C2B19">
      <w:r w:rsidRPr="00E435B2">
        <w:rPr>
          <w:b/>
          <w:bCs/>
        </w:rPr>
        <w:t>Enterprise Geodatabase System Tables</w:t>
      </w:r>
      <w:r w:rsidRPr="00E435B2">
        <w:t> </w:t>
      </w:r>
      <w:hyperlink r:id="rId74" w:tgtFrame="_blank" w:tooltip="Original URL: https://pro.arcgis.com/en/pro-app/latest/help/data/geodatabases/manage-sql-server/enterprise-geodatabase-internal-tables.htm. Click or tap if you trust this link." w:history="1">
        <w:r w:rsidRPr="00E435B2">
          <w:t>https://pro.arcgis.com/en/pro-app/latest/help/data/geodatabases/manage-sql-server/enterprise-geodatabase-internal-tables.htm</w:t>
        </w:r>
      </w:hyperlink>
      <w:r w:rsidRPr="00E435B2">
        <w:t> (implications for auditing)</w:t>
      </w:r>
    </w:p>
    <w:p w14:paraId="2C6F5FF6" w14:textId="77777777" w:rsidR="007C2B19" w:rsidRPr="00E435B2" w:rsidRDefault="007C2B19" w:rsidP="007C2B19">
      <w:proofErr w:type="spellStart"/>
      <w:r w:rsidRPr="00E435B2">
        <w:rPr>
          <w:b/>
          <w:bCs/>
        </w:rPr>
        <w:t>Ge</w:t>
      </w:r>
      <w:r w:rsidRPr="007C2B19">
        <w:rPr>
          <w:b/>
          <w:bCs/>
        </w:rPr>
        <w:t>o</w:t>
      </w:r>
      <w:r w:rsidRPr="00E435B2">
        <w:rPr>
          <w:b/>
          <w:bCs/>
        </w:rPr>
        <w:t>databsae</w:t>
      </w:r>
      <w:proofErr w:type="spellEnd"/>
      <w:r w:rsidRPr="00E435B2">
        <w:rPr>
          <w:b/>
          <w:bCs/>
        </w:rPr>
        <w:t xml:space="preserve"> system tables in SQL Server</w:t>
      </w:r>
      <w:r w:rsidRPr="00E435B2">
        <w:t> </w:t>
      </w:r>
      <w:hyperlink r:id="rId75" w:tgtFrame="_blank" w:tooltip="Original URL: https://pro.arcgis.com/en/pro-app/latest/help/data/geodatabases/manage-sql-server/geodatabase-system-tables-sqlserver.htm. Click or tap if you trust this link." w:history="1">
        <w:r w:rsidRPr="00E435B2">
          <w:t>https://pro.arcgis.com/en/pro-app/latest/help/data/geodatabases/manage-sql-server/geodatabase-system-tables-sqlserver.htm</w:t>
        </w:r>
      </w:hyperlink>
      <w:r w:rsidRPr="00E435B2">
        <w:t> (implications for auditing)</w:t>
      </w:r>
    </w:p>
    <w:p w14:paraId="47C1399B" w14:textId="77777777" w:rsidR="007C2B19" w:rsidRPr="00E435B2" w:rsidRDefault="007C2B19" w:rsidP="007C2B19">
      <w:r w:rsidRPr="00E435B2">
        <w:rPr>
          <w:b/>
          <w:bCs/>
        </w:rPr>
        <w:t>Auditing tools</w:t>
      </w:r>
      <w:r w:rsidRPr="00E435B2">
        <w:t>  </w:t>
      </w:r>
      <w:hyperlink r:id="rId76" w:tgtFrame="_blank" w:tooltip="Original URL: https://community.esri.com/t5/data-management-questions/auditing-tools-for-sde-users-and-privileges/td-p/1229544. Click or tap if you trust this link." w:history="1">
        <w:r w:rsidRPr="00E435B2">
          <w:t>https://community.esri.com/t5/data-management-questions/auditing-tools-for-sde-users-and-privileges/td-p/1229544</w:t>
        </w:r>
      </w:hyperlink>
    </w:p>
    <w:p w14:paraId="5ACBD5F6" w14:textId="77777777" w:rsidR="007C2B19" w:rsidRPr="00E435B2" w:rsidRDefault="007C2B19" w:rsidP="007C2B19">
      <w:r w:rsidRPr="00E435B2">
        <w:rPr>
          <w:b/>
          <w:bCs/>
        </w:rPr>
        <w:t>Traditional versioning</w:t>
      </w:r>
      <w:r w:rsidRPr="00E435B2">
        <w:t> </w:t>
      </w:r>
      <w:hyperlink r:id="rId77" w:tgtFrame="_blank" w:tooltip="Original URL: https://pro.arcgis.com/en/pro-app/latest/help/data/geodatabases/overview/recommended-version-administration-workflow.htm#:~:text=A%20recommended%20workflow%20for%20enterprise,or%20by%20building%20a%20model. Click or tap if you trust this link." w:history="1">
        <w:r w:rsidRPr="00E435B2">
          <w:t>https://pro.arcgis.com/en/pro-app/latest/help/data/geodatabases/overview/recommended-version-administration-</w:t>
        </w:r>
        <w:r w:rsidRPr="00E435B2">
          <w:lastRenderedPageBreak/>
          <w:t>workflow.htm#:~:text=A%20recommended%20workflow%20for%20enterprise,or%20by%20building%20a%20model</w:t>
        </w:r>
      </w:hyperlink>
      <w:r w:rsidRPr="00E435B2">
        <w:t>.</w:t>
      </w:r>
    </w:p>
    <w:p w14:paraId="58DC125C" w14:textId="77777777" w:rsidR="007C2B19" w:rsidRPr="00E435B2" w:rsidRDefault="007C2B19" w:rsidP="007C2B19">
      <w:r w:rsidRPr="00E435B2">
        <w:rPr>
          <w:b/>
          <w:bCs/>
        </w:rPr>
        <w:t>Data management strategies</w:t>
      </w:r>
      <w:r w:rsidRPr="00E435B2">
        <w:t> </w:t>
      </w:r>
      <w:hyperlink r:id="rId78" w:tgtFrame="_blank" w:tooltip="Original URL: https://pro.arcgis.com/en/pro-app/latest/help/data/geodatabases/overview/data-management-strategies.htm. Click or tap if you trust this link." w:history="1">
        <w:r w:rsidRPr="00E435B2">
          <w:t>https://pro.arcgis.com/en/pro-app/latest/help/data/geodatabases/overview/data-management-strategies.htm</w:t>
        </w:r>
      </w:hyperlink>
    </w:p>
    <w:p w14:paraId="4597BE6A" w14:textId="0DB94504" w:rsidR="00E87F8B" w:rsidRPr="007C2B19" w:rsidRDefault="007C2B19" w:rsidP="007C2B19">
      <w:pPr>
        <w:sectPr w:rsidR="00E87F8B" w:rsidRPr="007C2B19" w:rsidSect="004C402F">
          <w:pgSz w:w="12240" w:h="15840" w:code="1"/>
          <w:pgMar w:top="1440" w:right="1440" w:bottom="1440" w:left="1440" w:header="720" w:footer="720" w:gutter="0"/>
          <w:paperSrc w:first="83" w:other="83"/>
          <w:cols w:space="720"/>
          <w:noEndnote/>
        </w:sectPr>
      </w:pPr>
      <w:r w:rsidRPr="00E435B2">
        <w:rPr>
          <w:b/>
          <w:bCs/>
        </w:rPr>
        <w:t>Slightly dated but relevant</w:t>
      </w:r>
      <w:r w:rsidRPr="00E435B2">
        <w:t xml:space="preserve"> – list of EGDB resources </w:t>
      </w:r>
      <w:hyperlink r:id="rId79" w:tgtFrame="_blank" w:tooltip="Original URL: https://community.esri.com/t5/esri-training-documents/deploying-and-maintaining-a-multiuser-geodatabase/ta-p/1042929. Click or tap if you trust this link." w:history="1">
        <w:r w:rsidRPr="00E435B2">
          <w:t>https://community.esri.com/t5/esri-training-documents/deploying-and-maintaining-a-multiuser-geodatabase/ta-p/1042929</w:t>
        </w:r>
      </w:hyperlink>
    </w:p>
    <w:bookmarkEnd w:id="10"/>
    <w:bookmarkEnd w:id="11"/>
    <w:p w14:paraId="6F9C81CB" w14:textId="6926BA64" w:rsidR="001E1D13" w:rsidRPr="001E1D13" w:rsidRDefault="00E93D40" w:rsidP="00E93D40">
      <w:pPr>
        <w:jc w:val="center"/>
        <w:sectPr w:rsidR="001E1D13" w:rsidRPr="001E1D13" w:rsidSect="004C402F">
          <w:footerReference w:type="default" r:id="rId80"/>
          <w:pgSz w:w="12240" w:h="15840" w:code="1"/>
          <w:pgMar w:top="1440" w:right="1440" w:bottom="1440" w:left="1440" w:header="720" w:footer="720" w:gutter="0"/>
          <w:paperSrc w:first="83" w:other="83"/>
          <w:pgNumType w:start="1" w:chapStyle="6"/>
          <w:cols w:space="720"/>
          <w:noEndnote/>
        </w:sectPr>
      </w:pPr>
      <w:r>
        <w:lastRenderedPageBreak/>
        <w:t xml:space="preserve">This page is intentionally left blank. </w:t>
      </w:r>
    </w:p>
    <w:p w14:paraId="311CD8E1" w14:textId="4460A2D8" w:rsidR="00B82F15" w:rsidRPr="00E93D40" w:rsidRDefault="00DF7FC5" w:rsidP="00E93D40">
      <w:pPr>
        <w:pStyle w:val="Heading6"/>
        <w:rPr>
          <w:rStyle w:val="Hyperlink"/>
          <w:color w:val="auto"/>
          <w:u w:val="none"/>
        </w:rPr>
      </w:pPr>
      <w:bookmarkStart w:id="37" w:name="_Toc161850395"/>
      <w:r>
        <w:lastRenderedPageBreak/>
        <w:t>References</w:t>
      </w:r>
      <w:bookmarkEnd w:id="37"/>
    </w:p>
    <w:p w14:paraId="538D6C55" w14:textId="77777777" w:rsidR="00B82F15" w:rsidRPr="00B82F15" w:rsidRDefault="00B82F15" w:rsidP="00B82F15">
      <w:pPr>
        <w:pStyle w:val="paragraph"/>
        <w:spacing w:before="0" w:beforeAutospacing="0" w:after="0" w:afterAutospacing="0"/>
        <w:textAlignment w:val="baseline"/>
        <w:rPr>
          <w:b/>
          <w:bCs/>
        </w:rPr>
      </w:pPr>
      <w:r w:rsidRPr="00B82F15">
        <w:rPr>
          <w:b/>
          <w:bCs/>
        </w:rPr>
        <w:t>GIS Bibliography </w:t>
      </w:r>
    </w:p>
    <w:p w14:paraId="7381E54C" w14:textId="77777777" w:rsidR="00B82F15" w:rsidRPr="00B82F15" w:rsidRDefault="00B82F15" w:rsidP="00B82F15">
      <w:pPr>
        <w:pStyle w:val="paragraph"/>
        <w:spacing w:before="0" w:beforeAutospacing="0" w:after="0" w:afterAutospacing="0"/>
        <w:textAlignment w:val="baseline"/>
      </w:pPr>
      <w:r w:rsidRPr="00B82F15">
        <w:t>A comprehensive index of journal articles, conference proceedings, books, and reports related to GIS, including references and full-text materials. gis.library.esri.com </w:t>
      </w:r>
    </w:p>
    <w:p w14:paraId="59468E71" w14:textId="77777777" w:rsidR="00B82F15" w:rsidRPr="00B82F15" w:rsidRDefault="00B82F15" w:rsidP="00B82F15">
      <w:pPr>
        <w:pStyle w:val="paragraph"/>
        <w:spacing w:before="0" w:beforeAutospacing="0" w:after="0" w:afterAutospacing="0"/>
        <w:textAlignment w:val="baseline"/>
      </w:pPr>
    </w:p>
    <w:p w14:paraId="02D36C62" w14:textId="77777777" w:rsidR="00B82F15" w:rsidRPr="00B82F15" w:rsidRDefault="00B82F15" w:rsidP="00B82F15">
      <w:pPr>
        <w:pStyle w:val="paragraph"/>
        <w:spacing w:before="0" w:beforeAutospacing="0" w:after="0" w:afterAutospacing="0"/>
        <w:textAlignment w:val="baseline"/>
        <w:rPr>
          <w:b/>
          <w:bCs/>
        </w:rPr>
      </w:pPr>
      <w:r w:rsidRPr="00B82F15">
        <w:rPr>
          <w:b/>
          <w:bCs/>
        </w:rPr>
        <w:t>ArGIS Documentation and Tutorials </w:t>
      </w:r>
    </w:p>
    <w:p w14:paraId="03F18B3A" w14:textId="77777777" w:rsidR="00B82F15" w:rsidRPr="00B82F15" w:rsidRDefault="00B82F15" w:rsidP="00B82F15">
      <w:pPr>
        <w:pStyle w:val="paragraph"/>
        <w:spacing w:before="0" w:beforeAutospacing="0" w:after="0" w:afterAutospacing="0"/>
        <w:textAlignment w:val="baseline"/>
      </w:pPr>
      <w:r w:rsidRPr="00B82F15">
        <w:t>In-depth information, tutorials, and documentation for ArcGIS Products. </w:t>
      </w:r>
    </w:p>
    <w:p w14:paraId="6476D636" w14:textId="77777777" w:rsidR="00B82F15" w:rsidRPr="00B82F15" w:rsidRDefault="00B82F15" w:rsidP="00B82F15">
      <w:pPr>
        <w:pStyle w:val="paragraph"/>
        <w:spacing w:before="0" w:beforeAutospacing="0" w:after="0" w:afterAutospacing="0"/>
        <w:textAlignment w:val="baseline"/>
      </w:pPr>
      <w:r w:rsidRPr="00B82F15">
        <w:t>ArcGIS Online: arcgis.com </w:t>
      </w:r>
    </w:p>
    <w:p w14:paraId="3E04B18C" w14:textId="77777777" w:rsidR="00B82F15" w:rsidRPr="00B82F15" w:rsidRDefault="00B82F15" w:rsidP="00B82F15">
      <w:pPr>
        <w:pStyle w:val="paragraph"/>
        <w:spacing w:before="0" w:beforeAutospacing="0" w:after="0" w:afterAutospacing="0"/>
        <w:textAlignment w:val="baseline"/>
      </w:pPr>
      <w:r w:rsidRPr="00B82F15">
        <w:t>ArcGIS Desktop: desktop.arcgis.com </w:t>
      </w:r>
    </w:p>
    <w:p w14:paraId="551C0D8B" w14:textId="77777777" w:rsidR="00B82F15" w:rsidRPr="00B82F15" w:rsidRDefault="00B82F15" w:rsidP="00B82F15">
      <w:pPr>
        <w:pStyle w:val="paragraph"/>
        <w:spacing w:before="0" w:beforeAutospacing="0" w:after="0" w:afterAutospacing="0"/>
        <w:textAlignment w:val="baseline"/>
      </w:pPr>
      <w:r w:rsidRPr="00B82F15">
        <w:t>ArcGIS Enterprise: enterprise.arcgis.com </w:t>
      </w:r>
    </w:p>
    <w:p w14:paraId="3040647D" w14:textId="77777777" w:rsidR="00B82F15" w:rsidRPr="00B82F15" w:rsidRDefault="00B82F15" w:rsidP="00B82F15">
      <w:pPr>
        <w:pStyle w:val="paragraph"/>
        <w:spacing w:before="0" w:beforeAutospacing="0" w:after="0" w:afterAutospacing="0"/>
        <w:textAlignment w:val="baseline"/>
      </w:pPr>
    </w:p>
    <w:p w14:paraId="315BE4D4" w14:textId="77777777" w:rsidR="00B82F15" w:rsidRPr="00B82F15" w:rsidRDefault="00B82F15" w:rsidP="00B82F15">
      <w:pPr>
        <w:pStyle w:val="paragraph"/>
        <w:spacing w:before="0" w:beforeAutospacing="0" w:after="0" w:afterAutospacing="0"/>
        <w:textAlignment w:val="baseline"/>
        <w:rPr>
          <w:b/>
          <w:bCs/>
        </w:rPr>
      </w:pPr>
      <w:r w:rsidRPr="00B82F15">
        <w:rPr>
          <w:b/>
          <w:bCs/>
        </w:rPr>
        <w:t>Esri Community </w:t>
      </w:r>
    </w:p>
    <w:p w14:paraId="2D66758E" w14:textId="77777777" w:rsidR="00B82F15" w:rsidRPr="00B82F15" w:rsidRDefault="00B82F15" w:rsidP="00B82F15">
      <w:pPr>
        <w:pStyle w:val="paragraph"/>
        <w:spacing w:before="0" w:beforeAutospacing="0" w:after="0" w:afterAutospacing="0"/>
        <w:textAlignment w:val="baseline"/>
      </w:pPr>
      <w:r w:rsidRPr="00B82F15">
        <w:t>Join the online community of GIS users and experts: community.esri.com </w:t>
      </w:r>
    </w:p>
    <w:p w14:paraId="4EB88893" w14:textId="77777777" w:rsidR="00B82F15" w:rsidRPr="00B82F15" w:rsidRDefault="00B82F15" w:rsidP="00B82F15">
      <w:pPr>
        <w:pStyle w:val="paragraph"/>
        <w:spacing w:before="0" w:beforeAutospacing="0" w:after="0" w:afterAutospacing="0"/>
        <w:textAlignment w:val="baseline"/>
      </w:pPr>
    </w:p>
    <w:p w14:paraId="185C4DE4" w14:textId="77777777" w:rsidR="00B82F15" w:rsidRPr="00B82F15" w:rsidRDefault="00B82F15" w:rsidP="00B82F15">
      <w:pPr>
        <w:pStyle w:val="paragraph"/>
        <w:spacing w:before="0" w:beforeAutospacing="0" w:after="0" w:afterAutospacing="0"/>
        <w:textAlignment w:val="baseline"/>
        <w:rPr>
          <w:b/>
          <w:bCs/>
        </w:rPr>
      </w:pPr>
      <w:r w:rsidRPr="00B82F15">
        <w:rPr>
          <w:b/>
          <w:bCs/>
        </w:rPr>
        <w:t>Esri Events </w:t>
      </w:r>
    </w:p>
    <w:p w14:paraId="2824D92E" w14:textId="77777777" w:rsidR="00B82F15" w:rsidRPr="00B82F15" w:rsidRDefault="00B82F15" w:rsidP="00B82F15">
      <w:pPr>
        <w:pStyle w:val="paragraph"/>
        <w:spacing w:before="0" w:beforeAutospacing="0" w:after="0" w:afterAutospacing="0"/>
        <w:textAlignment w:val="baseline"/>
      </w:pPr>
      <w:r w:rsidRPr="00B82F15">
        <w:t>Esri conferences and user group meetings offer a great way to network and learn how to achieve results with ArcGIS. esri.com/events </w:t>
      </w:r>
    </w:p>
    <w:p w14:paraId="28AC79C7" w14:textId="77777777" w:rsidR="00B82F15" w:rsidRPr="00B82F15" w:rsidRDefault="00B82F15" w:rsidP="00B82F15">
      <w:pPr>
        <w:pStyle w:val="paragraph"/>
        <w:spacing w:before="0" w:beforeAutospacing="0" w:after="0" w:afterAutospacing="0"/>
        <w:textAlignment w:val="baseline"/>
      </w:pPr>
    </w:p>
    <w:p w14:paraId="7BC88661" w14:textId="77777777" w:rsidR="00B82F15" w:rsidRPr="00B82F15" w:rsidRDefault="00B82F15" w:rsidP="00B82F15">
      <w:pPr>
        <w:pStyle w:val="paragraph"/>
        <w:spacing w:before="0" w:beforeAutospacing="0" w:after="0" w:afterAutospacing="0"/>
        <w:textAlignment w:val="baseline"/>
        <w:rPr>
          <w:b/>
          <w:bCs/>
        </w:rPr>
      </w:pPr>
      <w:r w:rsidRPr="00B82F15">
        <w:rPr>
          <w:b/>
          <w:bCs/>
        </w:rPr>
        <w:t>Esri Videos </w:t>
      </w:r>
    </w:p>
    <w:p w14:paraId="56D83531" w14:textId="77777777" w:rsidR="00B82F15" w:rsidRPr="00B82F15" w:rsidRDefault="00B82F15" w:rsidP="00B82F15">
      <w:pPr>
        <w:pStyle w:val="paragraph"/>
        <w:spacing w:before="0" w:beforeAutospacing="0" w:after="0" w:afterAutospacing="0"/>
        <w:textAlignment w:val="baseline"/>
      </w:pPr>
      <w:r w:rsidRPr="00B82F15">
        <w:t>View an extensive collection of videos by Esri leaders, event keynote speakers, and product experts. youtube.com/user/</w:t>
      </w:r>
      <w:proofErr w:type="spellStart"/>
      <w:r w:rsidRPr="00B82F15">
        <w:t>esritv</w:t>
      </w:r>
      <w:proofErr w:type="spellEnd"/>
      <w:r w:rsidRPr="00B82F15">
        <w:t> </w:t>
      </w:r>
    </w:p>
    <w:p w14:paraId="3F7D7FAD" w14:textId="77777777" w:rsidR="00B82F15" w:rsidRPr="00B82F15" w:rsidRDefault="00B82F15" w:rsidP="00B82F15">
      <w:pPr>
        <w:pStyle w:val="paragraph"/>
        <w:spacing w:before="0" w:beforeAutospacing="0" w:after="0" w:afterAutospacing="0"/>
        <w:textAlignment w:val="baseline"/>
      </w:pPr>
    </w:p>
    <w:p w14:paraId="4C97F8BF" w14:textId="77777777" w:rsidR="00B82F15" w:rsidRPr="00B82F15" w:rsidRDefault="00B82F15" w:rsidP="00B82F15">
      <w:pPr>
        <w:pStyle w:val="paragraph"/>
        <w:spacing w:before="0" w:beforeAutospacing="0" w:after="0" w:afterAutospacing="0"/>
        <w:textAlignment w:val="baseline"/>
        <w:rPr>
          <w:b/>
          <w:bCs/>
        </w:rPr>
      </w:pPr>
      <w:r w:rsidRPr="00B82F15">
        <w:rPr>
          <w:b/>
          <w:bCs/>
        </w:rPr>
        <w:t>GIS Dictionary </w:t>
      </w:r>
    </w:p>
    <w:p w14:paraId="003B1C17" w14:textId="7986D10E" w:rsidR="00B82F15" w:rsidRDefault="00B82F15" w:rsidP="00E93D40">
      <w:pPr>
        <w:pStyle w:val="paragraph"/>
        <w:spacing w:before="0" w:beforeAutospacing="0" w:after="0" w:afterAutospacing="0"/>
        <w:textAlignment w:val="baseline"/>
      </w:pPr>
      <w:r w:rsidRPr="00B82F15">
        <w:t>This browser defines and describes thousands of GIS terms. support.esri.com/other-resources/</w:t>
      </w:r>
      <w:proofErr w:type="spellStart"/>
      <w:r w:rsidRPr="00B82F15">
        <w:t>gis</w:t>
      </w:r>
      <w:proofErr w:type="spellEnd"/>
      <w:r w:rsidRPr="00B82F15">
        <w:t>-dictionary </w:t>
      </w:r>
    </w:p>
    <w:p w14:paraId="247E105D" w14:textId="77777777" w:rsidR="00F65461" w:rsidRDefault="00F65461" w:rsidP="00F65461">
      <w:pPr>
        <w:spacing w:before="0" w:after="0"/>
        <w:rPr>
          <w:b/>
          <w:bCs/>
        </w:rPr>
      </w:pPr>
    </w:p>
    <w:p w14:paraId="713AA502" w14:textId="27CDFD60" w:rsidR="00E93D40" w:rsidRPr="00F65461" w:rsidRDefault="00E93D40" w:rsidP="00F65461">
      <w:pPr>
        <w:spacing w:before="0" w:after="0"/>
        <w:rPr>
          <w:b/>
          <w:bCs/>
        </w:rPr>
      </w:pPr>
      <w:r w:rsidRPr="00E93D40">
        <w:rPr>
          <w:b/>
          <w:bCs/>
          <w:color w:val="242424"/>
        </w:rPr>
        <w:t xml:space="preserve">Enterprise Geodatabase </w:t>
      </w:r>
      <w:r>
        <w:rPr>
          <w:b/>
          <w:bCs/>
          <w:color w:val="242424"/>
        </w:rPr>
        <w:t>R</w:t>
      </w:r>
      <w:r w:rsidRPr="00E93D40">
        <w:rPr>
          <w:b/>
          <w:bCs/>
          <w:color w:val="242424"/>
        </w:rPr>
        <w:t>esources</w:t>
      </w:r>
      <w:r>
        <w:rPr>
          <w:b/>
          <w:bCs/>
          <w:color w:val="242424"/>
        </w:rPr>
        <w:t>:</w:t>
      </w:r>
    </w:p>
    <w:p w14:paraId="71D93768"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 </w:t>
      </w:r>
    </w:p>
    <w:p w14:paraId="352F9063" w14:textId="77777777" w:rsidR="00E93D40" w:rsidRPr="00E93D40" w:rsidRDefault="00E93D40" w:rsidP="00E93D40">
      <w:pPr>
        <w:pStyle w:val="xmsonormal"/>
        <w:shd w:val="clear" w:color="auto" w:fill="FFFFFF"/>
        <w:spacing w:before="0" w:beforeAutospacing="0" w:after="0" w:afterAutospacing="0"/>
        <w:rPr>
          <w:color w:val="242424"/>
        </w:rPr>
      </w:pPr>
      <w:r w:rsidRPr="00E93D40">
        <w:t>Database requirements SQL Server</w:t>
      </w:r>
    </w:p>
    <w:p w14:paraId="7CC2E653" w14:textId="77777777" w:rsidR="00E93D40" w:rsidRPr="00E93D40" w:rsidRDefault="00E93D40" w:rsidP="00E93D40">
      <w:pPr>
        <w:pStyle w:val="xmsonormal"/>
        <w:shd w:val="clear" w:color="auto" w:fill="FFFFFF"/>
        <w:spacing w:before="0" w:beforeAutospacing="0" w:after="0" w:afterAutospacing="0"/>
        <w:rPr>
          <w:color w:val="242424"/>
        </w:rPr>
      </w:pPr>
      <w:hyperlink r:id="rId81" w:tgtFrame="_blank" w:tooltip="Original URL: https://enterprise.arcgis.com/en/system-requirements/latest/windows/database-requirements-sqlserver.htm. Click or tap if you trust this link." w:history="1">
        <w:r w:rsidRPr="00E93D40">
          <w:rPr>
            <w:rStyle w:val="Hyperlink"/>
            <w:color w:val="467886"/>
            <w:bdr w:val="none" w:sz="0" w:space="0" w:color="auto" w:frame="1"/>
          </w:rPr>
          <w:t>https://enterprise.arcgis.com/en/system-requirements/latest/windows/database-requirements-sqlserver.htm</w:t>
        </w:r>
      </w:hyperlink>
    </w:p>
    <w:p w14:paraId="5C0AFF7A"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 </w:t>
      </w:r>
    </w:p>
    <w:p w14:paraId="2CF7D8F1"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Overview Geodatabases in SQL Server</w:t>
      </w:r>
    </w:p>
    <w:p w14:paraId="3B4A656D" w14:textId="77777777" w:rsidR="00E93D40" w:rsidRPr="00E93D40" w:rsidRDefault="00E93D40" w:rsidP="00E93D40">
      <w:pPr>
        <w:pStyle w:val="xmsonormal"/>
        <w:shd w:val="clear" w:color="auto" w:fill="FFFFFF"/>
        <w:spacing w:before="0" w:beforeAutospacing="0" w:after="0" w:afterAutospacing="0"/>
        <w:rPr>
          <w:color w:val="242424"/>
        </w:rPr>
      </w:pPr>
      <w:hyperlink r:id="rId82" w:tgtFrame="_blank" w:tooltip="Original URL: https://pro.arcgis.com/en/pro-app/3.1/help/data/geodatabases/manage-sql-server/overview-geodatabases-sqlserver.htm. Click or tap if you trust this link." w:history="1">
        <w:r w:rsidRPr="00E93D40">
          <w:rPr>
            <w:rStyle w:val="Hyperlink"/>
            <w:color w:val="467886"/>
            <w:bdr w:val="none" w:sz="0" w:space="0" w:color="auto" w:frame="1"/>
          </w:rPr>
          <w:t>https://pro.arcgis.com/en/pro-app/3.1/help/data/geodatabases/manage-sql-server/overview-geodatabases-sqlserver.htm</w:t>
        </w:r>
      </w:hyperlink>
    </w:p>
    <w:p w14:paraId="3021D234"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 </w:t>
      </w:r>
    </w:p>
    <w:p w14:paraId="1C89D2EF"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Comparison of geodatabase owners in SQL Server</w:t>
      </w:r>
    </w:p>
    <w:p w14:paraId="6E6DDD95" w14:textId="77777777" w:rsidR="00E93D40" w:rsidRPr="00E93D40" w:rsidRDefault="00E93D40" w:rsidP="00E93D40">
      <w:pPr>
        <w:pStyle w:val="xmsonormal"/>
        <w:shd w:val="clear" w:color="auto" w:fill="FFFFFF"/>
        <w:spacing w:before="0" w:beforeAutospacing="0" w:after="0" w:afterAutospacing="0"/>
        <w:rPr>
          <w:color w:val="242424"/>
        </w:rPr>
      </w:pPr>
      <w:hyperlink r:id="rId83" w:tgtFrame="_blank" w:tooltip="Original URL: https://pro.arcgis.com/en/pro-app/latest/help/data/geodatabases/manage-sql-server/comparison-geodatabase-owners-sqlserver.htm. Click or tap if you trust this link." w:history="1">
        <w:r w:rsidRPr="00E93D40">
          <w:rPr>
            <w:rStyle w:val="Hyperlink"/>
            <w:color w:val="467886"/>
            <w:bdr w:val="none" w:sz="0" w:space="0" w:color="auto" w:frame="1"/>
          </w:rPr>
          <w:t>https://pro.arcgis.com/en/pro-app/latest/help/data/geodatabases/manage-sql-server/comparison-geodatabase-owners-sqlserver.htm</w:t>
        </w:r>
      </w:hyperlink>
    </w:p>
    <w:p w14:paraId="07DA9744"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 </w:t>
      </w:r>
    </w:p>
    <w:p w14:paraId="67E9C22D"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Geodatabase administrator in SQL Server</w:t>
      </w:r>
    </w:p>
    <w:p w14:paraId="0DCB1437" w14:textId="77777777" w:rsidR="00E93D40" w:rsidRPr="00E93D40" w:rsidRDefault="00E93D40" w:rsidP="00E93D40">
      <w:pPr>
        <w:pStyle w:val="xmsonormal"/>
        <w:shd w:val="clear" w:color="auto" w:fill="FFFFFF"/>
        <w:spacing w:before="0" w:beforeAutospacing="0" w:after="0" w:afterAutospacing="0"/>
        <w:rPr>
          <w:color w:val="242424"/>
        </w:rPr>
      </w:pPr>
      <w:hyperlink r:id="rId84" w:tgtFrame="_blank" w:tooltip="Original URL: https://pro.arcgis.com/en/pro-app/latest/help/data/geodatabases/manage-sql-server/geodatabase-administrator-sqlserver.htm. Click or tap if you trust this link." w:history="1">
        <w:r w:rsidRPr="00E93D40">
          <w:rPr>
            <w:rStyle w:val="Hyperlink"/>
            <w:color w:val="467886"/>
            <w:bdr w:val="none" w:sz="0" w:space="0" w:color="auto" w:frame="1"/>
          </w:rPr>
          <w:t>https://pro.arcgis.com/en/pro-app/latest/help/data/geodatabases/manage-sql-server/geodatabase-administrator-sqlserver.htm</w:t>
        </w:r>
      </w:hyperlink>
    </w:p>
    <w:p w14:paraId="42D3299E"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 </w:t>
      </w:r>
    </w:p>
    <w:p w14:paraId="39F06F9C"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User accounts and groups</w:t>
      </w:r>
    </w:p>
    <w:p w14:paraId="57F68C03" w14:textId="77777777" w:rsidR="00E93D40" w:rsidRPr="00E93D40" w:rsidRDefault="00E93D40" w:rsidP="00E93D40">
      <w:pPr>
        <w:pStyle w:val="xmsonormal"/>
        <w:shd w:val="clear" w:color="auto" w:fill="FFFFFF"/>
        <w:spacing w:before="0" w:beforeAutospacing="0" w:after="0" w:afterAutospacing="0"/>
        <w:rPr>
          <w:color w:val="242424"/>
        </w:rPr>
      </w:pPr>
      <w:hyperlink r:id="rId85" w:tgtFrame="_blank" w:tooltip="Original URL: https://pro.arcgis.com/en/pro-app/latest/help/data/geodatabases/manage-sql-server/user-accounts-groups.htm. Click or tap if you trust this link." w:history="1">
        <w:r w:rsidRPr="00E93D40">
          <w:rPr>
            <w:rStyle w:val="Hyperlink"/>
            <w:color w:val="467886"/>
            <w:bdr w:val="none" w:sz="0" w:space="0" w:color="auto" w:frame="1"/>
          </w:rPr>
          <w:t>https://pro.arcgis.com/en/pro-app/latest/help/data/geodatabases/manage-sql-server/user-accounts-groups.htm</w:t>
        </w:r>
      </w:hyperlink>
    </w:p>
    <w:p w14:paraId="28662EDA"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 </w:t>
      </w:r>
    </w:p>
    <w:p w14:paraId="732019EA"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Add logins and users to SQL Server</w:t>
      </w:r>
    </w:p>
    <w:p w14:paraId="318F131B" w14:textId="77777777" w:rsidR="00E93D40" w:rsidRPr="00E93D40" w:rsidRDefault="00E93D40" w:rsidP="00E93D40">
      <w:pPr>
        <w:pStyle w:val="xmsonormal"/>
        <w:shd w:val="clear" w:color="auto" w:fill="FFFFFF"/>
        <w:spacing w:before="0" w:beforeAutospacing="0" w:after="0" w:afterAutospacing="0"/>
        <w:rPr>
          <w:color w:val="242424"/>
        </w:rPr>
      </w:pPr>
      <w:hyperlink r:id="rId86" w:tgtFrame="_blank" w:tooltip="Original URL: https://pro.arcgis.com/en/pro-app/3.1/help/data/geodatabases/manage-sql-server/add-users-sqlserver.htm. Click or tap if you trust this link." w:history="1">
        <w:r w:rsidRPr="00E93D40">
          <w:rPr>
            <w:rStyle w:val="Hyperlink"/>
            <w:color w:val="467886"/>
            <w:bdr w:val="none" w:sz="0" w:space="0" w:color="auto" w:frame="1"/>
          </w:rPr>
          <w:t>https://pro.arcgis.com/en/pro-app/3.1/help/data/geodatabases/manage-sql-server/add-users-sqlserver.htm</w:t>
        </w:r>
      </w:hyperlink>
    </w:p>
    <w:p w14:paraId="58DCB844"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 </w:t>
      </w:r>
    </w:p>
    <w:p w14:paraId="2695F128"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Privileges for geodatabase in SQL Server</w:t>
      </w:r>
    </w:p>
    <w:p w14:paraId="615146F3" w14:textId="77777777" w:rsidR="00E93D40" w:rsidRPr="00E93D40" w:rsidRDefault="00E93D40" w:rsidP="00E93D40">
      <w:pPr>
        <w:pStyle w:val="xmsonormal"/>
        <w:shd w:val="clear" w:color="auto" w:fill="FFFFFF"/>
        <w:spacing w:before="0" w:beforeAutospacing="0" w:after="0" w:afterAutospacing="0"/>
        <w:rPr>
          <w:color w:val="242424"/>
        </w:rPr>
      </w:pPr>
      <w:hyperlink r:id="rId87" w:tgtFrame="_blank" w:tooltip="Original URL: https://pro.arcgis.com/en/pro-app/3.1/help/data/geodatabases/manage-sql-server/privileges-sqlserver.htm. Click or tap if you trust this link." w:history="1">
        <w:r w:rsidRPr="00E93D40">
          <w:rPr>
            <w:rStyle w:val="Hyperlink"/>
            <w:color w:val="467886"/>
            <w:bdr w:val="none" w:sz="0" w:space="0" w:color="auto" w:frame="1"/>
          </w:rPr>
          <w:t>https://pro.arcgis.com/en/pro-app/3.1/help/data/geodatabases/manage-sql-server/privileges-sqlserver.htm</w:t>
        </w:r>
      </w:hyperlink>
    </w:p>
    <w:p w14:paraId="061BB3B2"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 </w:t>
      </w:r>
    </w:p>
    <w:p w14:paraId="6FC957DA"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Grant and revoke dataset privileges in databases and enterprise geodatabases</w:t>
      </w:r>
    </w:p>
    <w:p w14:paraId="1A3C3C23" w14:textId="77777777" w:rsidR="00E93D40" w:rsidRPr="00E93D40" w:rsidRDefault="00E93D40" w:rsidP="00E93D40">
      <w:pPr>
        <w:pStyle w:val="xmsonormal"/>
        <w:shd w:val="clear" w:color="auto" w:fill="FFFFFF"/>
        <w:spacing w:before="0" w:beforeAutospacing="0" w:after="0" w:afterAutospacing="0"/>
        <w:rPr>
          <w:color w:val="242424"/>
        </w:rPr>
      </w:pPr>
      <w:hyperlink r:id="rId88" w:tgtFrame="_blank" w:tooltip="Original URL: https://pro.arcgis.com/en/pro-app/latest/help/data/geodatabases/overview/grant-dataset-privileges.htm. Click or tap if you trust this link." w:history="1">
        <w:r w:rsidRPr="00E93D40">
          <w:rPr>
            <w:rStyle w:val="Hyperlink"/>
            <w:color w:val="467886"/>
            <w:bdr w:val="none" w:sz="0" w:space="0" w:color="auto" w:frame="1"/>
          </w:rPr>
          <w:t>https://pro.arcgis.com/en/pro-app/latest/help/data/geodatabases/overview/grant-dataset-privileges.htm</w:t>
        </w:r>
      </w:hyperlink>
    </w:p>
    <w:p w14:paraId="13DBBA99"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 </w:t>
      </w:r>
    </w:p>
    <w:p w14:paraId="6F9235AD"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Manage connections to enterprise geodatabases in SQL Server</w:t>
      </w:r>
    </w:p>
    <w:p w14:paraId="57223398" w14:textId="77777777" w:rsidR="00E93D40" w:rsidRPr="00E93D40" w:rsidRDefault="00E93D40" w:rsidP="00E93D40">
      <w:pPr>
        <w:pStyle w:val="xmsonormal"/>
        <w:shd w:val="clear" w:color="auto" w:fill="FFFFFF"/>
        <w:spacing w:before="0" w:beforeAutospacing="0" w:after="0" w:afterAutospacing="0"/>
        <w:rPr>
          <w:color w:val="242424"/>
        </w:rPr>
      </w:pPr>
      <w:hyperlink r:id="rId89" w:tgtFrame="_blank" w:tooltip="Original URL: https://pro.arcgis.com/en/pro-app/3.1/help/data/geodatabases/manage-sql-server/manage-connections-sqlserver.htm. Click or tap if you trust this link." w:history="1">
        <w:r w:rsidRPr="00E93D40">
          <w:rPr>
            <w:rStyle w:val="Hyperlink"/>
            <w:color w:val="467886"/>
            <w:bdr w:val="none" w:sz="0" w:space="0" w:color="auto" w:frame="1"/>
          </w:rPr>
          <w:t>https://pro.arcgis.com/en/pro-app/3.1/help/data/geodatabases/manage-sql-server/manage-connections-sqlserver.htm</w:t>
        </w:r>
      </w:hyperlink>
    </w:p>
    <w:p w14:paraId="562230E6"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 </w:t>
      </w:r>
    </w:p>
    <w:p w14:paraId="78BAC9DC"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Connect to SQL Server from ArcGIS</w:t>
      </w:r>
    </w:p>
    <w:p w14:paraId="30DEE2C0" w14:textId="77777777" w:rsidR="00E93D40" w:rsidRPr="00E93D40" w:rsidRDefault="00E93D40" w:rsidP="00E93D40">
      <w:pPr>
        <w:pStyle w:val="xmsonormal"/>
        <w:shd w:val="clear" w:color="auto" w:fill="FFFFFF"/>
        <w:spacing w:before="0" w:beforeAutospacing="0" w:after="0" w:afterAutospacing="0"/>
        <w:rPr>
          <w:color w:val="242424"/>
        </w:rPr>
      </w:pPr>
      <w:hyperlink r:id="rId90" w:tgtFrame="_blank" w:tooltip="Original URL: https://enterprise.arcgis.com/en/server/latest/manage-data/windows/connect-sqlserver.htm. Click or tap if you trust this link." w:history="1">
        <w:r w:rsidRPr="00E93D40">
          <w:rPr>
            <w:rStyle w:val="Hyperlink"/>
            <w:color w:val="467886"/>
            <w:bdr w:val="none" w:sz="0" w:space="0" w:color="auto" w:frame="1"/>
          </w:rPr>
          <w:t>https://enterprise.arcgis.com/en/server/latest/manage-data/windows/connect-sqlserver.htm</w:t>
        </w:r>
      </w:hyperlink>
    </w:p>
    <w:p w14:paraId="71ADB3E4"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 </w:t>
      </w:r>
    </w:p>
    <w:p w14:paraId="2FDB315B"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Create a geodatabase in SQL Server</w:t>
      </w:r>
    </w:p>
    <w:p w14:paraId="07014FE5" w14:textId="77777777" w:rsidR="00E93D40" w:rsidRPr="00E93D40" w:rsidRDefault="00E93D40" w:rsidP="00E93D40">
      <w:pPr>
        <w:pStyle w:val="xmsonormal"/>
        <w:shd w:val="clear" w:color="auto" w:fill="FFFFFF"/>
        <w:spacing w:before="0" w:beforeAutospacing="0" w:after="0" w:afterAutospacing="0"/>
        <w:rPr>
          <w:color w:val="242424"/>
        </w:rPr>
      </w:pPr>
      <w:hyperlink r:id="rId91" w:tgtFrame="_blank" w:tooltip="Original URL: https://pro.arcgis.com/en/pro-app/latest/help/data/geodatabases/manage-sql-server/setup-geodatabase-sqlserver.htm. Click or tap if you trust this link." w:history="1">
        <w:r w:rsidRPr="00E93D40">
          <w:rPr>
            <w:rStyle w:val="Hyperlink"/>
            <w:color w:val="467886"/>
            <w:bdr w:val="none" w:sz="0" w:space="0" w:color="auto" w:frame="1"/>
          </w:rPr>
          <w:t>https://pro.arcgis.com/en/pro-app/latest/help/data/geodatabases/manage-sql-server/setup-geodatabase-sqlserver.htm</w:t>
        </w:r>
      </w:hyperlink>
    </w:p>
    <w:p w14:paraId="5862C3E1"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 </w:t>
      </w:r>
    </w:p>
    <w:p w14:paraId="600177B6"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Geodatabase system tables in SQL Server</w:t>
      </w:r>
    </w:p>
    <w:p w14:paraId="335A6D51" w14:textId="77777777" w:rsidR="00E93D40" w:rsidRPr="00E93D40" w:rsidRDefault="00E93D40" w:rsidP="00E93D40">
      <w:pPr>
        <w:pStyle w:val="xmsonormal"/>
        <w:shd w:val="clear" w:color="auto" w:fill="FFFFFF"/>
        <w:spacing w:before="0" w:beforeAutospacing="0" w:after="0" w:afterAutospacing="0"/>
        <w:rPr>
          <w:color w:val="242424"/>
        </w:rPr>
      </w:pPr>
      <w:hyperlink r:id="rId92" w:tgtFrame="_blank" w:tooltip="Original URL: https://pro.arcgis.com/en/pro-app/latest/help/data/geodatabases/manage-sql-server/geodatabase-system-tables-sqlserver.htm. Click or tap if you trust this link." w:history="1">
        <w:r w:rsidRPr="00E93D40">
          <w:rPr>
            <w:rStyle w:val="Hyperlink"/>
            <w:color w:val="467886"/>
            <w:bdr w:val="none" w:sz="0" w:space="0" w:color="auto" w:frame="1"/>
          </w:rPr>
          <w:t>https://pro.arcgis.com/en/pro-app/latest/help/data/geodatabases/manage-sql-server/geodatabase-system-tables-sqlserver.htm</w:t>
        </w:r>
      </w:hyperlink>
    </w:p>
    <w:p w14:paraId="2F207AFE"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 </w:t>
      </w:r>
    </w:p>
    <w:p w14:paraId="0C1B2F74"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Advanced Topics: Connect to HA</w:t>
      </w:r>
    </w:p>
    <w:p w14:paraId="09F82C11" w14:textId="77777777" w:rsidR="00E93D40" w:rsidRPr="00E93D40" w:rsidRDefault="00E93D40" w:rsidP="00E93D40">
      <w:pPr>
        <w:pStyle w:val="xmsonormal"/>
        <w:shd w:val="clear" w:color="auto" w:fill="FFFFFF"/>
        <w:spacing w:before="0" w:beforeAutospacing="0" w:after="0" w:afterAutospacing="0"/>
        <w:rPr>
          <w:color w:val="242424"/>
        </w:rPr>
      </w:pPr>
      <w:hyperlink r:id="rId93" w:tgtFrame="_blank" w:tooltip="Original URL: https://pro.arcgis.com/en/pro-app/latest/help/data/geodatabases/manage-sql-server/connections-highly-available-sqlserver.htm. Click or tap if you trust this link." w:history="1">
        <w:r w:rsidRPr="00E93D40">
          <w:rPr>
            <w:rStyle w:val="Hyperlink"/>
            <w:color w:val="467886"/>
            <w:bdr w:val="none" w:sz="0" w:space="0" w:color="auto" w:frame="1"/>
          </w:rPr>
          <w:t>https://pro.arcgis.com/en/pro-app/latest/help/data/geodatabases/manage-sql-server/connections-highly-available-sqlserver.htm</w:t>
        </w:r>
      </w:hyperlink>
    </w:p>
    <w:p w14:paraId="10BF4120"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 </w:t>
      </w:r>
    </w:p>
    <w:p w14:paraId="14321DE7"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Advanced Topics:  Encrypted connections</w:t>
      </w:r>
    </w:p>
    <w:p w14:paraId="61B1E003" w14:textId="77777777" w:rsidR="00E93D40" w:rsidRPr="00E93D40" w:rsidRDefault="00E93D40" w:rsidP="00E93D40">
      <w:pPr>
        <w:pStyle w:val="xmsonormal"/>
        <w:shd w:val="clear" w:color="auto" w:fill="FFFFFF"/>
        <w:spacing w:before="0" w:beforeAutospacing="0" w:after="0" w:afterAutospacing="0"/>
        <w:rPr>
          <w:color w:val="242424"/>
        </w:rPr>
      </w:pPr>
      <w:hyperlink r:id="rId94" w:tgtFrame="_blank" w:tooltip="Original URL: https://pro.arcgis.com/en/pro-app/3.1/help/data/geodatabases/manage-sql-server/connections-encrypted.htm. Click or tap if you trust this link." w:history="1">
        <w:r w:rsidRPr="00E93D40">
          <w:rPr>
            <w:rStyle w:val="Hyperlink"/>
            <w:color w:val="467886"/>
            <w:bdr w:val="none" w:sz="0" w:space="0" w:color="auto" w:frame="1"/>
          </w:rPr>
          <w:t>https://pro.arcgis.com/en/pro-app/3.1/help/data/geodatabases/manage-sql-server/connections-encrypted.htm</w:t>
        </w:r>
      </w:hyperlink>
    </w:p>
    <w:p w14:paraId="7FEBBCA9"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 </w:t>
      </w:r>
    </w:p>
    <w:p w14:paraId="11B19CFA"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SQL Server configuration parameters</w:t>
      </w:r>
    </w:p>
    <w:p w14:paraId="65DFE6C7" w14:textId="77777777" w:rsidR="00E93D40" w:rsidRPr="00E93D40" w:rsidRDefault="00E93D40" w:rsidP="00E93D40">
      <w:pPr>
        <w:pStyle w:val="xmsonormal"/>
        <w:shd w:val="clear" w:color="auto" w:fill="FFFFFF"/>
        <w:spacing w:before="0" w:beforeAutospacing="0" w:after="0" w:afterAutospacing="0"/>
        <w:rPr>
          <w:color w:val="242424"/>
        </w:rPr>
      </w:pPr>
      <w:hyperlink r:id="rId95" w:tgtFrame="_blank" w:tooltip="Original URL: https://pro.arcgis.com/en/pro-app/latest/help/data/geodatabases/manage-sql-server/configuration-parameters-sqlserver.htm. Click or tap if you trust this link." w:history="1">
        <w:r w:rsidRPr="00E93D40">
          <w:rPr>
            <w:rStyle w:val="Hyperlink"/>
            <w:color w:val="467886"/>
            <w:bdr w:val="none" w:sz="0" w:space="0" w:color="auto" w:frame="1"/>
          </w:rPr>
          <w:t>https://pro.arcgis.com/en/pro-app/latest/help/data/geodatabases/manage-sql-server/configuration-parameters-sqlserver.htm</w:t>
        </w:r>
      </w:hyperlink>
    </w:p>
    <w:p w14:paraId="59A556D4"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 </w:t>
      </w:r>
    </w:p>
    <w:p w14:paraId="3700EA7E"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Versioning Types</w:t>
      </w:r>
    </w:p>
    <w:p w14:paraId="3930B7B2" w14:textId="77777777" w:rsidR="00E93D40" w:rsidRPr="00E93D40" w:rsidRDefault="00E93D40" w:rsidP="00E93D40">
      <w:pPr>
        <w:pStyle w:val="xmsonormal"/>
        <w:shd w:val="clear" w:color="auto" w:fill="FFFFFF"/>
        <w:spacing w:before="0" w:beforeAutospacing="0" w:after="0" w:afterAutospacing="0"/>
        <w:rPr>
          <w:color w:val="242424"/>
        </w:rPr>
      </w:pPr>
      <w:hyperlink r:id="rId96" w:tgtFrame="_blank" w:tooltip="Original URL: https://pro.arcgis.com/en/pro-app/latest/help/data/geodatabases/overview/versioning-types.htm. Click or tap if you trust this link." w:history="1">
        <w:r w:rsidRPr="00E93D40">
          <w:rPr>
            <w:rStyle w:val="Hyperlink"/>
            <w:color w:val="467886"/>
            <w:bdr w:val="none" w:sz="0" w:space="0" w:color="auto" w:frame="1"/>
          </w:rPr>
          <w:t>https://pro.arcgis.com/en/pro-app/latest/help/data/geodatabases/overview/versioning-types.htm</w:t>
        </w:r>
      </w:hyperlink>
    </w:p>
    <w:p w14:paraId="1D03EBED"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 </w:t>
      </w:r>
    </w:p>
    <w:p w14:paraId="3A7EA8C8"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Enterprise Geodatabase: An Introduction</w:t>
      </w:r>
    </w:p>
    <w:p w14:paraId="281DD7A6" w14:textId="77777777" w:rsidR="00E93D40" w:rsidRPr="00E93D40" w:rsidRDefault="00E93D40" w:rsidP="00E93D40">
      <w:pPr>
        <w:pStyle w:val="xmsonormal"/>
        <w:shd w:val="clear" w:color="auto" w:fill="FFFFFF"/>
        <w:spacing w:before="0" w:beforeAutospacing="0" w:after="0" w:afterAutospacing="0"/>
        <w:rPr>
          <w:color w:val="242424"/>
        </w:rPr>
      </w:pPr>
      <w:hyperlink r:id="rId97" w:tgtFrame="_blank" w:tooltip="Original URL: https://mediaspace.esri.com/media/t/1_svt4nf35. Click or tap if you trust this link." w:history="1">
        <w:r w:rsidRPr="00E93D40">
          <w:rPr>
            <w:rStyle w:val="Hyperlink"/>
            <w:color w:val="467886"/>
            <w:bdr w:val="none" w:sz="0" w:space="0" w:color="auto" w:frame="1"/>
          </w:rPr>
          <w:t>https://mediaspace.esri.com/media/t/1_svt4nf35</w:t>
        </w:r>
      </w:hyperlink>
    </w:p>
    <w:p w14:paraId="1BE6D0BA"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 </w:t>
      </w:r>
    </w:p>
    <w:p w14:paraId="00E225BF" w14:textId="2FEE85E2" w:rsidR="00E93D40" w:rsidRPr="00E93D40" w:rsidRDefault="00E93D40" w:rsidP="00E93D40">
      <w:pPr>
        <w:pStyle w:val="xmsonormal"/>
        <w:shd w:val="clear" w:color="auto" w:fill="FFFFFF"/>
        <w:spacing w:before="0" w:beforeAutospacing="0" w:after="0" w:afterAutospacing="0"/>
        <w:rPr>
          <w:color w:val="242424"/>
        </w:rPr>
      </w:pPr>
      <w:r w:rsidRPr="00E93D40">
        <w:rPr>
          <w:b/>
          <w:bCs/>
          <w:color w:val="242424"/>
        </w:rPr>
        <w:t>These are dated but recommend checking them out.</w:t>
      </w:r>
      <w:r>
        <w:rPr>
          <w:b/>
          <w:bCs/>
          <w:color w:val="242424"/>
        </w:rPr>
        <w:t xml:space="preserve"> </w:t>
      </w:r>
      <w:r w:rsidRPr="00E93D40">
        <w:rPr>
          <w:b/>
          <w:bCs/>
          <w:color w:val="242424"/>
        </w:rPr>
        <w:t>They put a point on facts that can be buried in the documentation. </w:t>
      </w:r>
    </w:p>
    <w:p w14:paraId="7ECED05F"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 </w:t>
      </w:r>
    </w:p>
    <w:p w14:paraId="5F1CD15C"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Enterprise Geodatabase: Topics in MS SQL Server Administration</w:t>
      </w:r>
    </w:p>
    <w:p w14:paraId="6F989DBF" w14:textId="77777777" w:rsidR="00E93D40" w:rsidRPr="00E93D40" w:rsidRDefault="00E93D40" w:rsidP="00E93D40">
      <w:pPr>
        <w:pStyle w:val="xmsonormal"/>
        <w:shd w:val="clear" w:color="auto" w:fill="FFFFFF"/>
        <w:spacing w:before="0" w:beforeAutospacing="0" w:after="0" w:afterAutospacing="0"/>
        <w:rPr>
          <w:color w:val="242424"/>
        </w:rPr>
      </w:pPr>
      <w:hyperlink r:id="rId98" w:tgtFrame="_blank" w:tooltip="Original URL: https://www.esri.com/content/dam/esrisites/en-us/about/events/media/UC-2019/technical-workshops/tw-6208-479.pdf. Click or tap if you trust this link." w:history="1">
        <w:r w:rsidRPr="00E93D40">
          <w:rPr>
            <w:rStyle w:val="Hyperlink"/>
            <w:color w:val="467886"/>
            <w:bdr w:val="none" w:sz="0" w:space="0" w:color="auto" w:frame="1"/>
          </w:rPr>
          <w:t>https://www.esri.com/content/dam/esrisites/en-us/about/events/media/UC-2019/technical-workshops/tw-6208-479.pdf</w:t>
        </w:r>
      </w:hyperlink>
    </w:p>
    <w:p w14:paraId="4CE894BC"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 </w:t>
      </w:r>
    </w:p>
    <w:p w14:paraId="119EBCF4"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Enterprise Geodatabase:  Intro to Multi-User GDB</w:t>
      </w:r>
    </w:p>
    <w:p w14:paraId="11C38927" w14:textId="77777777" w:rsidR="00E93D40" w:rsidRPr="00E93D40" w:rsidRDefault="00E93D40" w:rsidP="00E93D40">
      <w:pPr>
        <w:pStyle w:val="xmsonormal"/>
        <w:shd w:val="clear" w:color="auto" w:fill="FFFFFF"/>
        <w:spacing w:before="0" w:beforeAutospacing="0" w:after="0" w:afterAutospacing="0"/>
        <w:rPr>
          <w:color w:val="242424"/>
        </w:rPr>
      </w:pPr>
      <w:hyperlink r:id="rId99" w:tgtFrame="_blank" w:tooltip="Original URL: https://www.esri.com/content/dam/esrisites/en-us/about/events/media/UC-2019/technical-workshops/tw-6207-477.pdf. Click or tap if you trust this link." w:history="1">
        <w:r w:rsidRPr="00E93D40">
          <w:rPr>
            <w:rStyle w:val="Hyperlink"/>
            <w:color w:val="467886"/>
            <w:bdr w:val="none" w:sz="0" w:space="0" w:color="auto" w:frame="1"/>
          </w:rPr>
          <w:t>https://www.esri.com/content/dam/esrisites/en-us/about/events/media/UC-2019/technical-workshops/tw-6207-477.pdf</w:t>
        </w:r>
      </w:hyperlink>
    </w:p>
    <w:p w14:paraId="15714C9A"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 </w:t>
      </w:r>
    </w:p>
    <w:p w14:paraId="36946299" w14:textId="77777777" w:rsidR="00E93D40" w:rsidRPr="00E93D40" w:rsidRDefault="00E93D40" w:rsidP="00E93D40">
      <w:pPr>
        <w:pStyle w:val="xmsonormal"/>
        <w:shd w:val="clear" w:color="auto" w:fill="FFFFFF"/>
        <w:spacing w:before="0" w:beforeAutospacing="0" w:after="0" w:afterAutospacing="0"/>
        <w:rPr>
          <w:color w:val="242424"/>
        </w:rPr>
      </w:pPr>
      <w:r w:rsidRPr="00E93D40">
        <w:rPr>
          <w:color w:val="242424"/>
        </w:rPr>
        <w:t>Migrate an on-premises enterprise geodatabase in SQL Server to Azure SQL Database</w:t>
      </w:r>
    </w:p>
    <w:p w14:paraId="75975953" w14:textId="77777777" w:rsidR="00E93D40" w:rsidRDefault="00E93D40" w:rsidP="00E93D40">
      <w:pPr>
        <w:pStyle w:val="xmsonormal"/>
        <w:shd w:val="clear" w:color="auto" w:fill="FFFFFF"/>
        <w:spacing w:before="0" w:beforeAutospacing="0" w:after="0" w:afterAutospacing="0"/>
        <w:rPr>
          <w:rFonts w:ascii="Aptos" w:hAnsi="Aptos"/>
          <w:color w:val="242424"/>
          <w:sz w:val="22"/>
          <w:szCs w:val="22"/>
        </w:rPr>
      </w:pPr>
      <w:hyperlink r:id="rId100" w:tgtFrame="_blank" w:tooltip="Original URL: https://support.esri.com/en-us/knowledge-base/migrate-an-on-premises-enterprise-geodatabase-in-sql-se-000023991. Click or tap if you trust this link." w:history="1">
        <w:r w:rsidRPr="00E93D40">
          <w:rPr>
            <w:rStyle w:val="Hyperlink"/>
            <w:color w:val="467886"/>
            <w:bdr w:val="none" w:sz="0" w:space="0" w:color="auto" w:frame="1"/>
          </w:rPr>
          <w:t>https://support.esri.com/en-us/knowledge-base/migrate-an-on-premises-enterprise-geodatabase-in-sql-se-000023991</w:t>
        </w:r>
      </w:hyperlink>
    </w:p>
    <w:p w14:paraId="2E70DCBF" w14:textId="77777777" w:rsidR="00B82F15" w:rsidRPr="00726391" w:rsidRDefault="00B82F15" w:rsidP="00B82F15">
      <w:pPr>
        <w:pStyle w:val="paragraph"/>
        <w:spacing w:before="0" w:beforeAutospacing="0" w:after="0" w:afterAutospacing="0"/>
        <w:textAlignment w:val="baseline"/>
        <w:rPr>
          <w:rFonts w:asciiTheme="minorHAnsi" w:hAnsiTheme="minorHAnsi" w:cstheme="minorHAnsi"/>
          <w:sz w:val="22"/>
          <w:szCs w:val="22"/>
        </w:rPr>
      </w:pPr>
    </w:p>
    <w:p w14:paraId="09DCA574" w14:textId="6137DD0F" w:rsidR="00535708" w:rsidRDefault="00535708">
      <w:pPr>
        <w:spacing w:before="0" w:after="0"/>
      </w:pPr>
    </w:p>
    <w:sectPr w:rsidR="00535708" w:rsidSect="004C402F">
      <w:pgSz w:w="12240" w:h="15840" w:code="1"/>
      <w:pgMar w:top="1440" w:right="1440" w:bottom="1440" w:left="1440" w:header="720" w:footer="720" w:gutter="0"/>
      <w:paperSrc w:first="83" w:other="83"/>
      <w:pgNumType w:start="1" w:chapStyle="6"/>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EC1079" w14:textId="77777777" w:rsidR="004C402F" w:rsidRDefault="004C402F">
      <w:r>
        <w:separator/>
      </w:r>
    </w:p>
    <w:p w14:paraId="3540933A" w14:textId="77777777" w:rsidR="004C402F" w:rsidRDefault="004C402F"/>
    <w:p w14:paraId="095CE46E" w14:textId="77777777" w:rsidR="004C402F" w:rsidRDefault="004C402F"/>
  </w:endnote>
  <w:endnote w:type="continuationSeparator" w:id="0">
    <w:p w14:paraId="522E85CB" w14:textId="77777777" w:rsidR="004C402F" w:rsidRDefault="004C402F">
      <w:r>
        <w:continuationSeparator/>
      </w:r>
    </w:p>
    <w:p w14:paraId="5DCF9516" w14:textId="77777777" w:rsidR="004C402F" w:rsidRDefault="004C402F"/>
    <w:p w14:paraId="7F974CBF" w14:textId="77777777" w:rsidR="004C402F" w:rsidRDefault="004C402F"/>
  </w:endnote>
  <w:endnote w:type="continuationNotice" w:id="1">
    <w:p w14:paraId="3C8C188D" w14:textId="77777777" w:rsidR="004C402F" w:rsidRDefault="004C402F">
      <w:pPr>
        <w:spacing w:before="0" w:after="0"/>
      </w:pPr>
    </w:p>
    <w:p w14:paraId="6596A5A6" w14:textId="77777777" w:rsidR="004C402F" w:rsidRDefault="004C40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Goudy Stout">
    <w:altName w:val="Bernard MT Condensed"/>
    <w:panose1 w:val="0202090407030B020401"/>
    <w:charset w:val="00"/>
    <w:family w:val="roman"/>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1D9B3" w14:textId="640FC7EB" w:rsidR="001030E3" w:rsidRPr="00A84633" w:rsidRDefault="001030E3" w:rsidP="00E17646">
    <w:pPr>
      <w:pStyle w:val="Footer"/>
      <w:pBdr>
        <w:top w:val="none" w:sz="0" w:space="0" w:color="auto"/>
      </w:pBdr>
      <w:spacing w:before="120"/>
      <w:jc w:val="center"/>
      <w:rPr>
        <w:sz w:val="16"/>
        <w:szCs w:val="16"/>
      </w:rPr>
    </w:pPr>
    <w:r>
      <w:rPr>
        <w:b/>
        <w:noProof/>
        <w:sz w:val="16"/>
        <w:szCs w:val="16"/>
      </w:rPr>
      <mc:AlternateContent>
        <mc:Choice Requires="wps">
          <w:drawing>
            <wp:anchor distT="0" distB="0" distL="114300" distR="114300" simplePos="0" relativeHeight="251658240" behindDoc="0" locked="0" layoutInCell="0" allowOverlap="1" wp14:anchorId="20DB7086" wp14:editId="6043FD28">
              <wp:simplePos x="0" y="0"/>
              <wp:positionH relativeFrom="page">
                <wp:posOffset>0</wp:posOffset>
              </wp:positionH>
              <wp:positionV relativeFrom="page">
                <wp:posOffset>9601200</wp:posOffset>
              </wp:positionV>
              <wp:extent cx="7772400" cy="266700"/>
              <wp:effectExtent l="0" t="0" r="0" b="0"/>
              <wp:wrapNone/>
              <wp:docPr id="2" name="MSIPCMbd0c4adda0da93b42c3046ed" descr="{&quot;HashCode&quot;:54922871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10C16DB" w14:textId="48F6E35D" w:rsidR="001030E3" w:rsidRPr="001676BC" w:rsidRDefault="001030E3" w:rsidP="001676BC">
                          <w:pPr>
                            <w:spacing w:before="0" w:after="0"/>
                            <w:jc w:val="center"/>
                            <w:rPr>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0DB7086" id="_x0000_t202" coordsize="21600,21600" o:spt="202" path="m,l,21600r21600,l21600,xe">
              <v:stroke joinstyle="miter"/>
              <v:path gradientshapeok="t" o:connecttype="rect"/>
            </v:shapetype>
            <v:shape id="MSIPCMbd0c4adda0da93b42c3046ed" o:spid="_x0000_s1026" type="#_x0000_t202" alt="{&quot;HashCode&quot;:549228713,&quot;Height&quot;:792.0,&quot;Width&quot;:612.0,&quot;Placement&quot;:&quot;Footer&quot;,&quot;Index&quot;:&quot;Primary&quot;,&quot;Section&quot;:1,&quot;Top&quot;:0.0,&quot;Left&quot;:0.0}" style="position:absolute;left:0;text-align:left;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wfFwIAACUEAAAOAAAAZHJzL2Uyb0RvYy54bWysU99v2jAQfp+0/8Hy+0hgFLaIULFWTJNQ&#10;W4lOfTaOTSLZPs82JOyv39kJMHV9qvbinO8u9+P7Pi9uO63IUTjfgCnpeJRTIgyHqjH7kv58Xn/6&#10;QokPzFRMgRElPQlPb5cfPyxaW4gJ1KAq4QgWMb5obUnrEGyRZZ7XQjM/AisMBiU4zQJe3T6rHGux&#10;ulbZJM9nWQuusg648B69932QLlN9KQUPj1J6EYgqKc4W0unSuYtntlywYu+YrRs+jMHeMYVmjcGm&#10;l1L3LDBycM0/pXTDHXiQYcRBZyBlw0XaAbcZ56+22dbMirQLguPtBSb//8ryh+PWPjkSum/QIYER&#10;kNb6wqMz7tNJp+MXJyUYRwhPF9hEFwhH53w+n0xzDHGMTWazOdpYJrv+bZ0P3wVoEo2SOqQlocWO&#10;Gx/61HNKbGZg3SiVqFGGtCWdfb7J0w+XCBZXBntcZ41W6HbdsMAOqhPu5aCn3Fu+brD5hvnwxBxy&#10;jPOibsMjHlIBNoHBoqQG9/stf8xH6DFKSYuaKan/dWBOUKJ+GCRlcoMwRJWlGxouGV/H0yledmev&#10;Oeg7QD2O8WlYnsyYG9TZlA70C+p6FdthiBmOTUu6O5t3oZcwvgsuVquUhHqyLGzM1vJYOuIYMX3u&#10;XpizA/ABKXuAs6xY8Qr/PrdnYHUIIJtETkS2h3MAHLWY6B3eTRT73/eUdX3dyz8AAAD//wMAUEsD&#10;BBQABgAIAAAAIQC7QO0x3AAAAAsBAAAPAAAAZHJzL2Rvd25yZXYueG1sTE9BTsMwELwj8QdrkbhR&#10;JxFFEOJUVaUiwQHR0Ae48TZJG68j22nD79mc4DY7M5qdKVaT7cUFfegcKUgXCQik2pmOGgX77+3D&#10;M4gQNRndO0IFPxhgVd7eFDo37ko7vFSxERxCIdcK2hiHXMpQt2h1WLgBibWj81ZHPn0jjddXDre9&#10;zJLkSVrdEX9o9YCbFutzNVoFaxzT8N5vT2/dvvr6OH1GbzYvSt3fTetXEBGn+GeGuT5Xh5I7HdxI&#10;JoheAQ+JzC7TjNGsZ9kjo8PMLRnJspD/N5S/AAAA//8DAFBLAQItABQABgAIAAAAIQC2gziS/gAA&#10;AOEBAAATAAAAAAAAAAAAAAAAAAAAAABbQ29udGVudF9UeXBlc10ueG1sUEsBAi0AFAAGAAgAAAAh&#10;ADj9If/WAAAAlAEAAAsAAAAAAAAAAAAAAAAALwEAAF9yZWxzLy5yZWxzUEsBAi0AFAAGAAgAAAAh&#10;AEiyPB8XAgAAJQQAAA4AAAAAAAAAAAAAAAAALgIAAGRycy9lMm9Eb2MueG1sUEsBAi0AFAAGAAgA&#10;AAAhALtA7THcAAAACwEAAA8AAAAAAAAAAAAAAAAAcQQAAGRycy9kb3ducmV2LnhtbFBLBQYAAAAA&#10;BAAEAPMAAAB6BQAAAAA=&#10;" o:allowincell="f" filled="f" stroked="f" strokeweight=".5pt">
              <v:textbox inset="20pt,0,,0">
                <w:txbxContent>
                  <w:p w14:paraId="210C16DB" w14:textId="48F6E35D" w:rsidR="001030E3" w:rsidRPr="001676BC" w:rsidRDefault="001030E3" w:rsidP="001676BC">
                    <w:pPr>
                      <w:spacing w:before="0" w:after="0"/>
                      <w:jc w:val="center"/>
                      <w:rPr>
                        <w:color w:val="000000"/>
                        <w:sz w:val="20"/>
                      </w:rPr>
                    </w:pPr>
                  </w:p>
                </w:txbxContent>
              </v:textbox>
              <w10:wrap anchorx="page" anchory="page"/>
            </v:shape>
          </w:pict>
        </mc:Fallback>
      </mc:AlternateContent>
    </w:r>
    <w:r w:rsidRPr="00A84633">
      <w:rPr>
        <w:b/>
        <w:sz w:val="16"/>
        <w:szCs w:val="16"/>
      </w:rPr>
      <w:t>Note:</w:t>
    </w:r>
    <w:r w:rsidRPr="00A84633">
      <w:rPr>
        <w:sz w:val="16"/>
        <w:szCs w:val="16"/>
      </w:rPr>
      <w:t xml:space="preserve"> When in hard copy, this document is not a controlled copy and does not necessarily reflect the latest version. This is a living document and will be subject to change due to revisions in </w:t>
    </w:r>
    <w:r>
      <w:rPr>
        <w:sz w:val="16"/>
        <w:szCs w:val="16"/>
      </w:rPr>
      <w:t xml:space="preserve">the </w:t>
    </w:r>
    <w:r w:rsidRPr="00A84633">
      <w:rPr>
        <w:sz w:val="16"/>
        <w:szCs w:val="16"/>
      </w:rPr>
      <w:t>plan, funding availability, or other factors.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1D9B5" w14:textId="7F8FB4C8" w:rsidR="001030E3" w:rsidRDefault="001030E3">
    <w:pPr>
      <w:pStyle w:val="Header"/>
      <w:tabs>
        <w:tab w:val="clear" w:pos="4320"/>
        <w:tab w:val="clear" w:pos="8640"/>
        <w:tab w:val="right" w:pos="9450"/>
      </w:tabs>
    </w:pPr>
    <w:r>
      <w:rPr>
        <w:b/>
        <w:bCs/>
        <w:caps/>
      </w:rPr>
      <w:t>Unclassified</w:t>
    </w:r>
  </w:p>
  <w:p w14:paraId="1D41D9B6" w14:textId="77777777" w:rsidR="001030E3" w:rsidRDefault="001030E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1D9B8" w14:textId="60D488A5" w:rsidR="001030E3" w:rsidRPr="00E022D4" w:rsidRDefault="002E5B39" w:rsidP="00422184">
    <w:pPr>
      <w:pStyle w:val="Footer"/>
      <w:spacing w:before="240"/>
    </w:pPr>
    <w:r>
      <w:t>March</w:t>
    </w:r>
    <w:r w:rsidR="001030E3">
      <w:t xml:space="preserve"> </w:t>
    </w:r>
    <w:r w:rsidR="00E93D40">
      <w:t>20</w:t>
    </w:r>
    <w:r w:rsidR="001030E3">
      <w:t>, 202</w:t>
    </w:r>
    <w:r w:rsidR="007132AE">
      <w:t>4</w:t>
    </w:r>
    <w:r w:rsidR="001030E3">
      <w:tab/>
    </w:r>
    <w:r w:rsidR="001030E3" w:rsidRPr="00E022D4">
      <w:fldChar w:fldCharType="begin"/>
    </w:r>
    <w:r w:rsidR="001030E3" w:rsidRPr="00E022D4">
      <w:instrText xml:space="preserve"> PAGE </w:instrText>
    </w:r>
    <w:r w:rsidR="001030E3" w:rsidRPr="00E022D4">
      <w:fldChar w:fldCharType="separate"/>
    </w:r>
    <w:r w:rsidR="001030E3">
      <w:rPr>
        <w:noProof/>
      </w:rPr>
      <w:t>iii</w:t>
    </w:r>
    <w:r w:rsidR="001030E3" w:rsidRPr="00E022D4">
      <w:fldChar w:fldCharType="end"/>
    </w:r>
    <w:r w:rsidR="001030E3" w:rsidRPr="00E022D4">
      <w:tab/>
    </w:r>
    <w:r w:rsidR="001030E3">
      <w:rPr>
        <w:noProof/>
      </w:rPr>
      <w:fldChar w:fldCharType="begin"/>
    </w:r>
    <w:r w:rsidR="001030E3">
      <w:rPr>
        <w:noProof/>
      </w:rPr>
      <w:instrText xml:space="preserve"> STYLEREF  "Heading for Front Matter (TOC,etc.)"  \* MERGEFORMAT </w:instrText>
    </w:r>
    <w:r w:rsidR="001030E3">
      <w:rPr>
        <w:noProof/>
      </w:rPr>
      <w:fldChar w:fldCharType="separate"/>
    </w:r>
    <w:r w:rsidR="00EA41CD">
      <w:rPr>
        <w:noProof/>
      </w:rPr>
      <w:t>Contents</w:t>
    </w:r>
    <w:r w:rsidR="001030E3">
      <w:rPr>
        <w:noProof/>
      </w:rPr>
      <w:fldChar w:fldCharType="end"/>
    </w:r>
    <w:r w:rsidR="001030E3" w:rsidRPr="00E022D4">
      <w:t xml:space="preserve"> </w:t>
    </w:r>
  </w:p>
  <w:p w14:paraId="47D230DA" w14:textId="48846A9F" w:rsidR="001030E3" w:rsidRDefault="001030E3" w:rsidP="00305FF4">
    <w:pPr>
      <w:pStyle w:val="Footer"/>
    </w:pPr>
    <w:r>
      <w:t>Version 1.0</w:t>
    </w:r>
  </w:p>
  <w:p w14:paraId="1D41D9BA" w14:textId="3287E49A" w:rsidR="001030E3" w:rsidRPr="000A5793" w:rsidRDefault="001030E3" w:rsidP="0067108A">
    <w:pPr>
      <w:pStyle w:val="Footer"/>
      <w:spacing w:before="120"/>
      <w:jc w:val="center"/>
      <w:rPr>
        <w:sz w:val="16"/>
        <w:szCs w:val="16"/>
      </w:rPr>
    </w:pPr>
    <w:r w:rsidRPr="000A5793">
      <w:rPr>
        <w:b/>
        <w:sz w:val="16"/>
        <w:szCs w:val="16"/>
      </w:rPr>
      <w:t>Note:</w:t>
    </w:r>
    <w:r w:rsidRPr="000A5793">
      <w:rPr>
        <w:sz w:val="16"/>
        <w:szCs w:val="16"/>
      </w:rPr>
      <w:t xml:space="preserve"> When in hard copy, this document is not a controlled copy and does not necessarily reflect the latest version. This is a living document and will be subject to change due to revisions in plan, funding availability, or other factors.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BE754" w14:textId="09E60448" w:rsidR="001030E3" w:rsidRPr="00E022D4" w:rsidRDefault="001030E3" w:rsidP="00422184">
    <w:pPr>
      <w:pStyle w:val="Footer"/>
      <w:spacing w:before="240"/>
    </w:pPr>
    <w:r>
      <w:t>April 17, 2020</w:t>
    </w:r>
    <w:r>
      <w:tab/>
    </w:r>
    <w:r w:rsidRPr="00E022D4">
      <w:fldChar w:fldCharType="begin"/>
    </w:r>
    <w:r w:rsidRPr="00E022D4">
      <w:instrText xml:space="preserve"> PAGE </w:instrText>
    </w:r>
    <w:r w:rsidRPr="00E022D4">
      <w:fldChar w:fldCharType="separate"/>
    </w:r>
    <w:r>
      <w:rPr>
        <w:noProof/>
      </w:rPr>
      <w:t>9</w:t>
    </w:r>
    <w:r w:rsidRPr="00E022D4">
      <w:fldChar w:fldCharType="end"/>
    </w:r>
    <w:r w:rsidRPr="00E022D4">
      <w:tab/>
    </w:r>
    <w:r>
      <w:rPr>
        <w:noProof/>
      </w:rPr>
      <w:fldChar w:fldCharType="begin"/>
    </w:r>
    <w:r>
      <w:rPr>
        <w:noProof/>
      </w:rPr>
      <w:instrText xml:space="preserve"> STYLEREF  "Heading 1"  \* MERGEFORMAT </w:instrText>
    </w:r>
    <w:r>
      <w:rPr>
        <w:noProof/>
      </w:rPr>
      <w:fldChar w:fldCharType="separate"/>
    </w:r>
    <w:r w:rsidR="00210F8B">
      <w:rPr>
        <w:noProof/>
      </w:rPr>
      <w:t>Pre-Installation Parameters</w:t>
    </w:r>
    <w:r>
      <w:rPr>
        <w:noProof/>
      </w:rPr>
      <w:fldChar w:fldCharType="end"/>
    </w:r>
  </w:p>
  <w:p w14:paraId="26806AF8" w14:textId="2F0706EC" w:rsidR="001030E3" w:rsidRDefault="001030E3" w:rsidP="007550AA">
    <w:pPr>
      <w:pStyle w:val="Footer"/>
    </w:pPr>
    <w:r>
      <w:t>Version 1.0</w:t>
    </w:r>
  </w:p>
  <w:p w14:paraId="52A48083" w14:textId="77777777" w:rsidR="001030E3" w:rsidRPr="000A5793" w:rsidRDefault="001030E3" w:rsidP="001345AF">
    <w:pPr>
      <w:pStyle w:val="FooterNote"/>
    </w:pPr>
    <w:r w:rsidRPr="00103EC0">
      <w:t>Note: When in hard copy, this document is not a controlled copy and does not necessarily reflect the latest version. This is a living document and will be subject to change due to revisions in plan</w:t>
    </w:r>
    <w:r>
      <w:t>s</w:t>
    </w:r>
    <w:r w:rsidRPr="00103EC0">
      <w:t>, funding availability, or other factors.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AC305" w14:textId="713913DC" w:rsidR="001030E3" w:rsidRPr="00E022D4" w:rsidRDefault="00422DCB" w:rsidP="00184D3E">
    <w:pPr>
      <w:pStyle w:val="Footer"/>
      <w:spacing w:before="240"/>
    </w:pPr>
    <w:r>
      <w:rPr>
        <w:noProof/>
      </w:rPr>
      <w:t>March</w:t>
    </w:r>
    <w:r w:rsidR="001030E3">
      <w:rPr>
        <w:noProof/>
      </w:rPr>
      <w:t xml:space="preserve"> </w:t>
    </w:r>
    <w:r>
      <w:rPr>
        <w:noProof/>
      </w:rPr>
      <w:t>2</w:t>
    </w:r>
    <w:r w:rsidR="0050645C">
      <w:rPr>
        <w:noProof/>
      </w:rPr>
      <w:t>0</w:t>
    </w:r>
    <w:r w:rsidR="001030E3">
      <w:rPr>
        <w:noProof/>
      </w:rPr>
      <w:t>, 202</w:t>
    </w:r>
    <w:r w:rsidR="00BC598D">
      <w:rPr>
        <w:noProof/>
      </w:rPr>
      <w:t>4</w:t>
    </w:r>
    <w:r w:rsidR="001030E3">
      <w:tab/>
    </w:r>
    <w:r w:rsidR="001030E3" w:rsidRPr="00E022D4">
      <w:tab/>
    </w:r>
    <w:r w:rsidR="001030E3">
      <w:rPr>
        <w:noProof/>
      </w:rPr>
      <w:fldChar w:fldCharType="begin"/>
    </w:r>
    <w:r w:rsidR="001030E3">
      <w:rPr>
        <w:noProof/>
      </w:rPr>
      <w:instrText xml:space="preserve"> STYLEREF  "Heading 1"  \* MERGEFORMAT </w:instrText>
    </w:r>
    <w:r w:rsidR="001030E3">
      <w:rPr>
        <w:noProof/>
      </w:rPr>
      <w:fldChar w:fldCharType="separate"/>
    </w:r>
    <w:r w:rsidR="00EA41CD">
      <w:rPr>
        <w:noProof/>
      </w:rPr>
      <w:t>FAQs</w:t>
    </w:r>
    <w:r w:rsidR="001030E3">
      <w:rPr>
        <w:noProof/>
      </w:rPr>
      <w:fldChar w:fldCharType="end"/>
    </w:r>
  </w:p>
  <w:p w14:paraId="132F5B62" w14:textId="3A34C6B2" w:rsidR="001030E3" w:rsidRDefault="001030E3" w:rsidP="00184D3E">
    <w:pPr>
      <w:pStyle w:val="Footer"/>
    </w:pPr>
    <w:r>
      <w:t>Version 1.0</w:t>
    </w:r>
  </w:p>
  <w:p w14:paraId="5E47DEA2" w14:textId="3C24878F" w:rsidR="001030E3" w:rsidRPr="00184D3E" w:rsidRDefault="001030E3" w:rsidP="00184D3E">
    <w:pPr>
      <w:pStyle w:val="FooterNote"/>
    </w:pPr>
    <w:r w:rsidRPr="00103EC0">
      <w:t>Note: When in hard copy, this document is not a controlled copy and does not necessarily reflect the latest version. This is a living document and will be subject to change due to revisions in plan</w:t>
    </w:r>
    <w:r>
      <w:t>s</w:t>
    </w:r>
    <w:r w:rsidRPr="00103EC0">
      <w:t>, funding availability, or other factors.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E3C14" w14:textId="02955F8E" w:rsidR="001030E3" w:rsidRPr="00E022D4" w:rsidRDefault="00E93D40" w:rsidP="005F7A00">
    <w:pPr>
      <w:pStyle w:val="Footer"/>
      <w:spacing w:before="240"/>
    </w:pPr>
    <w:r>
      <w:t>March</w:t>
    </w:r>
    <w:r w:rsidR="00ED74B0">
      <w:t xml:space="preserve"> </w:t>
    </w:r>
    <w:r>
      <w:t>20</w:t>
    </w:r>
    <w:r w:rsidR="00ED74B0">
      <w:t>, 202</w:t>
    </w:r>
    <w:r>
      <w:t>4</w:t>
    </w:r>
    <w:r w:rsidR="001030E3">
      <w:tab/>
    </w:r>
    <w:r w:rsidR="001030E3" w:rsidRPr="00E022D4">
      <w:fldChar w:fldCharType="begin"/>
    </w:r>
    <w:r w:rsidR="001030E3" w:rsidRPr="00E022D4">
      <w:instrText xml:space="preserve"> PAGE </w:instrText>
    </w:r>
    <w:r w:rsidR="001030E3" w:rsidRPr="00E022D4">
      <w:fldChar w:fldCharType="separate"/>
    </w:r>
    <w:r w:rsidR="001030E3">
      <w:t>A-1</w:t>
    </w:r>
    <w:r w:rsidR="001030E3" w:rsidRPr="00E022D4">
      <w:fldChar w:fldCharType="end"/>
    </w:r>
    <w:r w:rsidR="001030E3" w:rsidRPr="00E022D4">
      <w:tab/>
    </w:r>
    <w:r w:rsidR="001030E3">
      <w:rPr>
        <w:noProof/>
      </w:rPr>
      <w:fldChar w:fldCharType="begin"/>
    </w:r>
    <w:r w:rsidR="001030E3">
      <w:rPr>
        <w:noProof/>
      </w:rPr>
      <w:instrText xml:space="preserve"> STYLEREF  "Heading 6"  \* MERGEFORMAT </w:instrText>
    </w:r>
    <w:r w:rsidR="001030E3">
      <w:rPr>
        <w:noProof/>
      </w:rPr>
      <w:fldChar w:fldCharType="separate"/>
    </w:r>
    <w:r w:rsidR="00EA41CD">
      <w:rPr>
        <w:noProof/>
      </w:rPr>
      <w:t>References</w:t>
    </w:r>
    <w:r w:rsidR="001030E3">
      <w:rPr>
        <w:noProof/>
      </w:rPr>
      <w:fldChar w:fldCharType="end"/>
    </w:r>
  </w:p>
  <w:p w14:paraId="5143B7B0" w14:textId="6E780A57" w:rsidR="001030E3" w:rsidRDefault="001030E3" w:rsidP="005F7A00">
    <w:pPr>
      <w:pStyle w:val="Footer"/>
    </w:pPr>
    <w:r>
      <w:t>Version 1.0</w:t>
    </w:r>
  </w:p>
  <w:p w14:paraId="2DEAAE69" w14:textId="77777777" w:rsidR="001030E3" w:rsidRPr="000A5793" w:rsidRDefault="001030E3" w:rsidP="005F7A00">
    <w:pPr>
      <w:pStyle w:val="Footer"/>
      <w:spacing w:before="120"/>
      <w:jc w:val="center"/>
      <w:rPr>
        <w:sz w:val="16"/>
        <w:szCs w:val="16"/>
      </w:rPr>
    </w:pPr>
    <w:r w:rsidRPr="000A5793">
      <w:rPr>
        <w:b/>
        <w:sz w:val="16"/>
        <w:szCs w:val="16"/>
      </w:rPr>
      <w:t>Note:</w:t>
    </w:r>
    <w:r w:rsidRPr="000A5793">
      <w:rPr>
        <w:sz w:val="16"/>
        <w:szCs w:val="16"/>
      </w:rPr>
      <w:t xml:space="preserve"> When in hard copy, this document is not a controlled copy and does not necessarily reflect the latest version. This is a living document and will be subject to change due to revisions in plan, funding availability, or other factors.</w:t>
    </w:r>
  </w:p>
  <w:p w14:paraId="3E1778C1" w14:textId="075BAAA5" w:rsidR="001030E3" w:rsidRDefault="00103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FCA8A" w14:textId="77777777" w:rsidR="004C402F" w:rsidRDefault="004C402F">
      <w:r>
        <w:separator/>
      </w:r>
    </w:p>
    <w:p w14:paraId="34C9D4EB" w14:textId="77777777" w:rsidR="004C402F" w:rsidRDefault="004C402F"/>
    <w:p w14:paraId="3DFA0B78" w14:textId="77777777" w:rsidR="004C402F" w:rsidRDefault="004C402F"/>
  </w:footnote>
  <w:footnote w:type="continuationSeparator" w:id="0">
    <w:p w14:paraId="02604C7D" w14:textId="77777777" w:rsidR="004C402F" w:rsidRDefault="004C402F">
      <w:r>
        <w:continuationSeparator/>
      </w:r>
    </w:p>
    <w:p w14:paraId="43631B4C" w14:textId="77777777" w:rsidR="004C402F" w:rsidRDefault="004C402F"/>
    <w:p w14:paraId="4C1AFBD1" w14:textId="77777777" w:rsidR="004C402F" w:rsidRDefault="004C402F"/>
  </w:footnote>
  <w:footnote w:type="continuationNotice" w:id="1">
    <w:p w14:paraId="7A71DEBC" w14:textId="77777777" w:rsidR="004C402F" w:rsidRDefault="004C402F">
      <w:pPr>
        <w:spacing w:before="0" w:after="0"/>
      </w:pPr>
    </w:p>
    <w:p w14:paraId="7D7AC143" w14:textId="77777777" w:rsidR="004C402F" w:rsidRDefault="004C40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1D9B2" w14:textId="46F08C43" w:rsidR="001030E3" w:rsidRPr="00535BB2" w:rsidRDefault="001030E3" w:rsidP="00535BB2">
    <w:pPr>
      <w:pStyle w:val="Header"/>
      <w:jc w:val="center"/>
      <w:rPr>
        <w:b/>
        <w:sz w:val="24"/>
        <w:szCs w:val="24"/>
      </w:rPr>
    </w:pPr>
    <w:r w:rsidRPr="00535BB2">
      <w:rPr>
        <w:b/>
        <w:sz w:val="24"/>
        <w:szCs w:val="24"/>
      </w:rPr>
      <w:t>UNCLASSIFIED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1D9B4" w14:textId="53005D2B" w:rsidR="001030E3" w:rsidRDefault="001030E3">
    <w:pPr>
      <w:pStyle w:val="Header"/>
      <w:tabs>
        <w:tab w:val="clear" w:pos="4320"/>
        <w:tab w:val="clear" w:pos="8640"/>
        <w:tab w:val="right" w:pos="9450"/>
      </w:tabs>
    </w:pPr>
    <w:r>
      <w:rPr>
        <w:b/>
        <w:bCs/>
        <w:caps/>
      </w:rPr>
      <w:t>Unclassified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1D9B7" w14:textId="2EFD30C5" w:rsidR="001030E3" w:rsidRPr="00E03F16" w:rsidRDefault="001030E3" w:rsidP="00A259CB">
    <w:pPr>
      <w:pStyle w:val="Header"/>
      <w:pBdr>
        <w:bottom w:val="single" w:sz="8" w:space="1" w:color="auto"/>
      </w:pBdr>
      <w:tabs>
        <w:tab w:val="clear" w:pos="4320"/>
        <w:tab w:val="clear" w:pos="8640"/>
        <w:tab w:val="left" w:pos="0"/>
        <w:tab w:val="right" w:pos="9360"/>
      </w:tabs>
      <w:jc w:val="left"/>
    </w:pPr>
    <w:r>
      <w:t>Unclassified</w:t>
    </w:r>
    <w:r>
      <w:tab/>
      <w:t xml:space="preserve">ArcGIS </w:t>
    </w:r>
    <w:r w:rsidR="00DD19DF">
      <w:t>Enterprise Versioning Geodatabases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17CC29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BBE82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16EB6B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44CA13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734837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C0EC3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E82B15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BC68F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4A843EF8"/>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781BDC"/>
    <w:multiLevelType w:val="hybridMultilevel"/>
    <w:tmpl w:val="193202E6"/>
    <w:lvl w:ilvl="0" w:tplc="76BCA86E">
      <w:start w:val="1"/>
      <w:numFmt w:val="decimal"/>
      <w:pStyle w:val="ListNumb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0E747E"/>
    <w:multiLevelType w:val="hybridMultilevel"/>
    <w:tmpl w:val="419206BE"/>
    <w:lvl w:ilvl="0" w:tplc="F1B6788C">
      <w:start w:val="1"/>
      <w:numFmt w:val="decimal"/>
      <w:pStyle w:val="StepLevel1"/>
      <w:lvlText w:val="%1."/>
      <w:lvlJc w:val="left"/>
      <w:pPr>
        <w:ind w:left="720" w:hanging="360"/>
      </w:pPr>
    </w:lvl>
    <w:lvl w:ilvl="1" w:tplc="7092F2C6">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5805E3C">
      <w:start w:val="1"/>
      <w:numFmt w:val="bullet"/>
      <w:lvlText w:val="o"/>
      <w:lvlJc w:val="left"/>
      <w:pPr>
        <w:ind w:left="2880" w:hanging="360"/>
      </w:pPr>
      <w:rPr>
        <w:rFonts w:ascii="Courier New" w:hAnsi="Courier New" w:cs="Courier New"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062D2F2A"/>
    <w:multiLevelType w:val="multilevel"/>
    <w:tmpl w:val="54E2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960F33"/>
    <w:multiLevelType w:val="hybridMultilevel"/>
    <w:tmpl w:val="94262358"/>
    <w:lvl w:ilvl="0" w:tplc="04090001">
      <w:start w:val="1"/>
      <w:numFmt w:val="bullet"/>
      <w:pStyle w:val="Index1"/>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B3A6ED0"/>
    <w:multiLevelType w:val="multilevel"/>
    <w:tmpl w:val="0409001D"/>
    <w:styleLink w:val="AppHea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upperLetter"/>
      <w:lvlText w:val="(%6)"/>
      <w:lvlJc w:val="left"/>
      <w:pPr>
        <w:ind w:left="2160" w:hanging="360"/>
      </w:pPr>
      <w:rPr>
        <w:rFonts w:ascii="Times New Roman" w:hAnsi="Times New Roman"/>
        <w:b/>
        <w:sz w:val="28"/>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64B6C2E"/>
    <w:multiLevelType w:val="multilevel"/>
    <w:tmpl w:val="DA06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252485"/>
    <w:multiLevelType w:val="hybridMultilevel"/>
    <w:tmpl w:val="60668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0E0DB2"/>
    <w:multiLevelType w:val="multilevel"/>
    <w:tmpl w:val="A9E664FA"/>
    <w:lvl w:ilvl="0">
      <w:start w:val="1"/>
      <w:numFmt w:val="decimal"/>
      <w:lvlText w:val="%1."/>
      <w:lvlJc w:val="left"/>
      <w:pPr>
        <w:tabs>
          <w:tab w:val="num" w:pos="720"/>
        </w:tabs>
        <w:snapToGrid w:val="0"/>
        <w:ind w:left="720" w:hanging="360"/>
      </w:pPr>
      <w:rPr>
        <w:rFonts w:ascii="Times New Roman" w:hAnsi="Times New Roman" w:cs="Times New Roman" w:hint="default"/>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Stepletter"/>
      <w:lvlText w:val="%2."/>
      <w:lvlJc w:val="left"/>
      <w:pPr>
        <w:tabs>
          <w:tab w:val="num" w:pos="1080"/>
        </w:tabs>
        <w:snapToGrid w:val="0"/>
        <w:ind w:left="1080" w:hanging="360"/>
      </w:pPr>
      <w:rPr>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1C424EA8"/>
    <w:multiLevelType w:val="hybridMultilevel"/>
    <w:tmpl w:val="73F6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EC0BE9"/>
    <w:multiLevelType w:val="hybridMultilevel"/>
    <w:tmpl w:val="1BDAE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41096A"/>
    <w:multiLevelType w:val="hybridMultilevel"/>
    <w:tmpl w:val="AAE23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6029A6"/>
    <w:multiLevelType w:val="multilevel"/>
    <w:tmpl w:val="D5B054CA"/>
    <w:lvl w:ilvl="0">
      <w:start w:val="1"/>
      <w:numFmt w:val="decimal"/>
      <w:pStyle w:val="Step"/>
      <w:lvlText w:val="%1."/>
      <w:lvlJc w:val="left"/>
      <w:pPr>
        <w:tabs>
          <w:tab w:val="num" w:pos="1080"/>
        </w:tabs>
        <w:snapToGrid w:val="0"/>
        <w:ind w:left="1080" w:hanging="360"/>
      </w:pPr>
      <w:rPr>
        <w:rFonts w:ascii="Times New Roman" w:hAnsi="Times New Roman" w:cs="Times New Roman" w:hint="default"/>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snapToGrid w:val="0"/>
        <w:ind w:left="1440" w:hanging="360"/>
      </w:pPr>
      <w:rPr>
        <w:rFonts w:ascii="Times New Roman" w:hAnsi="Times New Roman" w:cs="Times New Roman" w:hint="default"/>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2A485698"/>
    <w:multiLevelType w:val="hybridMultilevel"/>
    <w:tmpl w:val="8E4A4AC6"/>
    <w:lvl w:ilvl="0" w:tplc="03D43E9A">
      <w:start w:val="1"/>
      <w:numFmt w:val="bullet"/>
      <w:pStyle w:val="Table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2A873280"/>
    <w:multiLevelType w:val="hybridMultilevel"/>
    <w:tmpl w:val="271C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F10445"/>
    <w:multiLevelType w:val="multilevel"/>
    <w:tmpl w:val="8BB64F8A"/>
    <w:lvl w:ilvl="0">
      <w:start w:val="1"/>
      <w:numFmt w:val="decimal"/>
      <w:pStyle w:val="Heading1"/>
      <w:suff w:val="space"/>
      <w:lvlText w:val="Section %1 –"/>
      <w:lvlJc w:val="left"/>
      <w:pPr>
        <w:ind w:left="0" w:firstLine="0"/>
      </w:pPr>
      <w:rPr>
        <w:rFonts w:hint="default"/>
      </w:rPr>
    </w:lvl>
    <w:lvl w:ilvl="1">
      <w:start w:val="1"/>
      <w:numFmt w:val="decimal"/>
      <w:pStyle w:val="Heading2"/>
      <w:lvlText w:val="%1.%2"/>
      <w:lvlJc w:val="left"/>
      <w:pPr>
        <w:tabs>
          <w:tab w:val="num" w:pos="3510"/>
        </w:tabs>
        <w:ind w:left="351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360"/>
        </w:tabs>
        <w:ind w:left="-360" w:firstLine="0"/>
      </w:pPr>
      <w:rPr>
        <w:rFonts w:hint="default"/>
      </w:rPr>
    </w:lvl>
    <w:lvl w:ilvl="4">
      <w:start w:val="1"/>
      <w:numFmt w:val="decimal"/>
      <w:pStyle w:val="Heading5"/>
      <w:lvlText w:val="%1.%2.%3.%4.%5"/>
      <w:lvlJc w:val="left"/>
      <w:pPr>
        <w:tabs>
          <w:tab w:val="num" w:pos="-360"/>
        </w:tabs>
        <w:ind w:left="-360" w:firstLine="0"/>
      </w:pPr>
      <w:rPr>
        <w:rFonts w:hint="default"/>
      </w:rPr>
    </w:lvl>
    <w:lvl w:ilvl="5">
      <w:start w:val="1"/>
      <w:numFmt w:val="upperLetter"/>
      <w:pStyle w:val="Heading6"/>
      <w:suff w:val="space"/>
      <w:lvlText w:val="Appendix %6 –"/>
      <w:lvlJc w:val="left"/>
      <w:pPr>
        <w:ind w:left="-360" w:firstLine="0"/>
      </w:pPr>
      <w:rPr>
        <w:rFonts w:hint="default"/>
      </w:rPr>
    </w:lvl>
    <w:lvl w:ilvl="6">
      <w:start w:val="1"/>
      <w:numFmt w:val="decimal"/>
      <w:pStyle w:val="Heading7"/>
      <w:lvlText w:val="%6.%7"/>
      <w:lvlJc w:val="left"/>
      <w:pPr>
        <w:tabs>
          <w:tab w:val="num" w:pos="-360"/>
        </w:tabs>
        <w:ind w:left="-360" w:firstLine="0"/>
      </w:pPr>
      <w:rPr>
        <w:rFonts w:hint="default"/>
      </w:rPr>
    </w:lvl>
    <w:lvl w:ilvl="7">
      <w:start w:val="1"/>
      <w:numFmt w:val="decimal"/>
      <w:pStyle w:val="Heading8"/>
      <w:lvlText w:val="%6.%7.%8"/>
      <w:lvlJc w:val="left"/>
      <w:pPr>
        <w:tabs>
          <w:tab w:val="num" w:pos="-360"/>
        </w:tabs>
        <w:ind w:left="-360" w:firstLine="0"/>
      </w:pPr>
      <w:rPr>
        <w:rFonts w:hint="default"/>
      </w:rPr>
    </w:lvl>
    <w:lvl w:ilvl="8">
      <w:start w:val="1"/>
      <w:numFmt w:val="decimal"/>
      <w:pStyle w:val="Heading9"/>
      <w:lvlText w:val="%6.%7.%8.%9"/>
      <w:lvlJc w:val="left"/>
      <w:pPr>
        <w:tabs>
          <w:tab w:val="num" w:pos="-360"/>
        </w:tabs>
        <w:ind w:left="-360" w:firstLine="0"/>
      </w:pPr>
      <w:rPr>
        <w:rFonts w:hint="default"/>
      </w:rPr>
    </w:lvl>
  </w:abstractNum>
  <w:abstractNum w:abstractNumId="24" w15:restartNumberingAfterBreak="0">
    <w:nsid w:val="33B0214A"/>
    <w:multiLevelType w:val="multilevel"/>
    <w:tmpl w:val="9FA8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3D1068"/>
    <w:multiLevelType w:val="hybridMultilevel"/>
    <w:tmpl w:val="EF703A56"/>
    <w:lvl w:ilvl="0" w:tplc="0409000F">
      <w:start w:val="1"/>
      <w:numFmt w:val="decimal"/>
      <w:lvlText w:val="%1."/>
      <w:lvlJc w:val="left"/>
      <w:pPr>
        <w:ind w:left="720" w:hanging="360"/>
      </w:pPr>
    </w:lvl>
    <w:lvl w:ilvl="1" w:tplc="6568C2DE">
      <w:start w:val="1"/>
      <w:numFmt w:val="lowerLetter"/>
      <w:pStyle w:val="StepLevel2"/>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38E43F53"/>
    <w:multiLevelType w:val="multilevel"/>
    <w:tmpl w:val="BD145386"/>
    <w:lvl w:ilvl="0">
      <w:start w:val="1"/>
      <w:numFmt w:val="decimal"/>
      <w:pStyle w:val="Style1"/>
      <w:lvlText w:val="Step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294732F"/>
    <w:multiLevelType w:val="multilevel"/>
    <w:tmpl w:val="727699E0"/>
    <w:name w:val="AppHeading1"/>
    <w:styleLink w:val="AppHeading1"/>
    <w:lvl w:ilvl="0">
      <w:start w:val="1"/>
      <w:numFmt w:val="decimal"/>
      <w:lvlText w:val="%1)"/>
      <w:lvlJc w:val="left"/>
      <w:pPr>
        <w:ind w:left="216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left"/>
      <w:pPr>
        <w:ind w:left="2880" w:hanging="36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600" w:hanging="360"/>
      </w:pPr>
      <w:rPr>
        <w:rFonts w:hint="default"/>
      </w:rPr>
    </w:lvl>
    <w:lvl w:ilvl="5">
      <w:start w:val="1"/>
      <w:numFmt w:val="upperLetter"/>
      <w:suff w:val="space"/>
      <w:lvlText w:val="APPENDIX %6 -"/>
      <w:lvlJc w:val="left"/>
      <w:pPr>
        <w:ind w:left="0" w:firstLine="0"/>
      </w:pPr>
      <w:rPr>
        <w:rFonts w:ascii="Times New Roman" w:hAnsi="Times New Roman" w:hint="default"/>
        <w:b/>
        <w:sz w:val="32"/>
      </w:rPr>
    </w:lvl>
    <w:lvl w:ilvl="6">
      <w:start w:val="1"/>
      <w:numFmt w:val="decimal"/>
      <w:lvlText w:val="%7."/>
      <w:lvlJc w:val="left"/>
      <w:pPr>
        <w:ind w:left="4320" w:hanging="360"/>
      </w:pPr>
      <w:rPr>
        <w:rFonts w:hint="default"/>
      </w:rPr>
    </w:lvl>
    <w:lvl w:ilvl="7">
      <w:start w:val="1"/>
      <w:numFmt w:val="lowerLetter"/>
      <w:lvlText w:val="%8."/>
      <w:lvlJc w:val="left"/>
      <w:pPr>
        <w:ind w:left="4680" w:hanging="360"/>
      </w:pPr>
      <w:rPr>
        <w:rFonts w:hint="default"/>
      </w:rPr>
    </w:lvl>
    <w:lvl w:ilvl="8">
      <w:start w:val="1"/>
      <w:numFmt w:val="lowerRoman"/>
      <w:lvlText w:val="%9."/>
      <w:lvlJc w:val="left"/>
      <w:pPr>
        <w:ind w:left="5040" w:hanging="360"/>
      </w:pPr>
      <w:rPr>
        <w:rFonts w:hint="default"/>
      </w:rPr>
    </w:lvl>
  </w:abstractNum>
  <w:abstractNum w:abstractNumId="28" w15:restartNumberingAfterBreak="0">
    <w:nsid w:val="45047816"/>
    <w:multiLevelType w:val="hybridMultilevel"/>
    <w:tmpl w:val="73364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F63C43"/>
    <w:multiLevelType w:val="hybridMultilevel"/>
    <w:tmpl w:val="207A5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CD0E49"/>
    <w:multiLevelType w:val="hybridMultilevel"/>
    <w:tmpl w:val="DA186B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33B3EDF"/>
    <w:multiLevelType w:val="hybridMultilevel"/>
    <w:tmpl w:val="59FA5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493EF4"/>
    <w:multiLevelType w:val="hybridMultilevel"/>
    <w:tmpl w:val="EC063F98"/>
    <w:lvl w:ilvl="0" w:tplc="2DC8D8F4">
      <w:start w:val="1"/>
      <w:numFmt w:val="bullet"/>
      <w:pStyle w:val="BulletStep"/>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5131212"/>
    <w:multiLevelType w:val="multilevel"/>
    <w:tmpl w:val="C046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4D6259"/>
    <w:multiLevelType w:val="hybridMultilevel"/>
    <w:tmpl w:val="63983654"/>
    <w:lvl w:ilvl="0" w:tplc="A670C634">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EE6F3B"/>
    <w:multiLevelType w:val="hybridMultilevel"/>
    <w:tmpl w:val="FACE5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ED241C"/>
    <w:multiLevelType w:val="multilevel"/>
    <w:tmpl w:val="1A6C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000CC2"/>
    <w:multiLevelType w:val="hybridMultilevel"/>
    <w:tmpl w:val="636E0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3361DB2"/>
    <w:multiLevelType w:val="multilevel"/>
    <w:tmpl w:val="F17E1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CD32DD"/>
    <w:multiLevelType w:val="hybridMultilevel"/>
    <w:tmpl w:val="FE825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ED7F71"/>
    <w:multiLevelType w:val="hybridMultilevel"/>
    <w:tmpl w:val="E97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AE5501"/>
    <w:multiLevelType w:val="hybridMultilevel"/>
    <w:tmpl w:val="9C1A0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7408389">
    <w:abstractNumId w:val="12"/>
  </w:num>
  <w:num w:numId="2" w16cid:durableId="380638568">
    <w:abstractNumId w:val="8"/>
  </w:num>
  <w:num w:numId="3" w16cid:durableId="1401247117">
    <w:abstractNumId w:val="7"/>
  </w:num>
  <w:num w:numId="4" w16cid:durableId="1761023557">
    <w:abstractNumId w:val="6"/>
  </w:num>
  <w:num w:numId="5" w16cid:durableId="400100669">
    <w:abstractNumId w:val="5"/>
  </w:num>
  <w:num w:numId="6" w16cid:durableId="505636333">
    <w:abstractNumId w:val="4"/>
  </w:num>
  <w:num w:numId="7" w16cid:durableId="1488747390">
    <w:abstractNumId w:val="3"/>
  </w:num>
  <w:num w:numId="8" w16cid:durableId="1961838287">
    <w:abstractNumId w:val="2"/>
  </w:num>
  <w:num w:numId="9" w16cid:durableId="1698966514">
    <w:abstractNumId w:val="1"/>
  </w:num>
  <w:num w:numId="10" w16cid:durableId="1630940525">
    <w:abstractNumId w:val="0"/>
  </w:num>
  <w:num w:numId="11" w16cid:durableId="779034665">
    <w:abstractNumId w:val="34"/>
  </w:num>
  <w:num w:numId="12" w16cid:durableId="1227498630">
    <w:abstractNumId w:val="32"/>
  </w:num>
  <w:num w:numId="13" w16cid:durableId="1421558101">
    <w:abstractNumId w:val="13"/>
  </w:num>
  <w:num w:numId="14" w16cid:durableId="245767699">
    <w:abstractNumId w:val="27"/>
  </w:num>
  <w:num w:numId="15" w16cid:durableId="51932510">
    <w:abstractNumId w:val="23"/>
  </w:num>
  <w:num w:numId="16" w16cid:durableId="1643994983">
    <w:abstractNumId w:val="20"/>
  </w:num>
  <w:num w:numId="17" w16cid:durableId="168759874">
    <w:abstractNumId w:val="10"/>
  </w:num>
  <w:num w:numId="18" w16cid:durableId="580020324">
    <w:abstractNumId w:val="16"/>
  </w:num>
  <w:num w:numId="19" w16cid:durableId="908003090">
    <w:abstractNumId w:val="25"/>
  </w:num>
  <w:num w:numId="20" w16cid:durableId="92628815">
    <w:abstractNumId w:val="21"/>
  </w:num>
  <w:num w:numId="21" w16cid:durableId="954292244">
    <w:abstractNumId w:val="9"/>
  </w:num>
  <w:num w:numId="22" w16cid:durableId="1576277551">
    <w:abstractNumId w:val="26"/>
  </w:num>
  <w:num w:numId="23" w16cid:durableId="2140418935">
    <w:abstractNumId w:val="29"/>
  </w:num>
  <w:num w:numId="24" w16cid:durableId="1416628208">
    <w:abstractNumId w:val="28"/>
  </w:num>
  <w:num w:numId="25" w16cid:durableId="1811360994">
    <w:abstractNumId w:val="33"/>
  </w:num>
  <w:num w:numId="26" w16cid:durableId="1114325519">
    <w:abstractNumId w:val="14"/>
  </w:num>
  <w:num w:numId="27" w16cid:durableId="1816600610">
    <w:abstractNumId w:val="41"/>
  </w:num>
  <w:num w:numId="28" w16cid:durableId="1976597013">
    <w:abstractNumId w:val="31"/>
  </w:num>
  <w:num w:numId="29" w16cid:durableId="1333139671">
    <w:abstractNumId w:val="17"/>
  </w:num>
  <w:num w:numId="30" w16cid:durableId="795831953">
    <w:abstractNumId w:val="39"/>
  </w:num>
  <w:num w:numId="31" w16cid:durableId="145125993">
    <w:abstractNumId w:val="11"/>
  </w:num>
  <w:num w:numId="32" w16cid:durableId="1415472245">
    <w:abstractNumId w:val="36"/>
  </w:num>
  <w:num w:numId="33" w16cid:durableId="2109227331">
    <w:abstractNumId w:val="24"/>
  </w:num>
  <w:num w:numId="34" w16cid:durableId="604775604">
    <w:abstractNumId w:val="38"/>
  </w:num>
  <w:num w:numId="35" w16cid:durableId="1907060610">
    <w:abstractNumId w:val="19"/>
  </w:num>
  <w:num w:numId="36" w16cid:durableId="1161236157">
    <w:abstractNumId w:val="22"/>
  </w:num>
  <w:num w:numId="37" w16cid:durableId="1836992572">
    <w:abstractNumId w:val="35"/>
  </w:num>
  <w:num w:numId="38" w16cid:durableId="1837499254">
    <w:abstractNumId w:val="37"/>
  </w:num>
  <w:num w:numId="39" w16cid:durableId="1516309593">
    <w:abstractNumId w:val="30"/>
  </w:num>
  <w:num w:numId="40" w16cid:durableId="801197712">
    <w:abstractNumId w:val="18"/>
  </w:num>
  <w:num w:numId="41" w16cid:durableId="1282150707">
    <w:abstractNumId w:val="15"/>
  </w:num>
  <w:num w:numId="42" w16cid:durableId="1641569822">
    <w:abstractNumId w:val="4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B8"/>
    <w:rsid w:val="000002A1"/>
    <w:rsid w:val="000005FA"/>
    <w:rsid w:val="00000C6A"/>
    <w:rsid w:val="00000D3B"/>
    <w:rsid w:val="00001690"/>
    <w:rsid w:val="0000232F"/>
    <w:rsid w:val="000027CB"/>
    <w:rsid w:val="000028F1"/>
    <w:rsid w:val="00002C9F"/>
    <w:rsid w:val="00003398"/>
    <w:rsid w:val="00003985"/>
    <w:rsid w:val="00003DAB"/>
    <w:rsid w:val="00004115"/>
    <w:rsid w:val="0000432A"/>
    <w:rsid w:val="00004820"/>
    <w:rsid w:val="000059F0"/>
    <w:rsid w:val="00006538"/>
    <w:rsid w:val="000065C9"/>
    <w:rsid w:val="00006755"/>
    <w:rsid w:val="00006D6C"/>
    <w:rsid w:val="00006EF6"/>
    <w:rsid w:val="00006FB0"/>
    <w:rsid w:val="0000700C"/>
    <w:rsid w:val="0000718B"/>
    <w:rsid w:val="0000748E"/>
    <w:rsid w:val="000075EA"/>
    <w:rsid w:val="00007A66"/>
    <w:rsid w:val="00007B85"/>
    <w:rsid w:val="00007C4D"/>
    <w:rsid w:val="0001059F"/>
    <w:rsid w:val="000107BD"/>
    <w:rsid w:val="00010F21"/>
    <w:rsid w:val="00011402"/>
    <w:rsid w:val="00011468"/>
    <w:rsid w:val="00011543"/>
    <w:rsid w:val="000117AD"/>
    <w:rsid w:val="0001183A"/>
    <w:rsid w:val="0001183F"/>
    <w:rsid w:val="00011A15"/>
    <w:rsid w:val="00011D68"/>
    <w:rsid w:val="00011D9D"/>
    <w:rsid w:val="00012056"/>
    <w:rsid w:val="000126FD"/>
    <w:rsid w:val="0001291A"/>
    <w:rsid w:val="000129E2"/>
    <w:rsid w:val="000131A4"/>
    <w:rsid w:val="000131CB"/>
    <w:rsid w:val="000135DB"/>
    <w:rsid w:val="00013795"/>
    <w:rsid w:val="00013AE3"/>
    <w:rsid w:val="00013DE7"/>
    <w:rsid w:val="00014319"/>
    <w:rsid w:val="000143CF"/>
    <w:rsid w:val="0001477B"/>
    <w:rsid w:val="00014932"/>
    <w:rsid w:val="00014B85"/>
    <w:rsid w:val="00014F3A"/>
    <w:rsid w:val="0001559A"/>
    <w:rsid w:val="00015601"/>
    <w:rsid w:val="00015826"/>
    <w:rsid w:val="000160F9"/>
    <w:rsid w:val="0001613F"/>
    <w:rsid w:val="000163A5"/>
    <w:rsid w:val="00016B94"/>
    <w:rsid w:val="000177EE"/>
    <w:rsid w:val="00017845"/>
    <w:rsid w:val="00017A55"/>
    <w:rsid w:val="0002010F"/>
    <w:rsid w:val="00020182"/>
    <w:rsid w:val="0002046D"/>
    <w:rsid w:val="00020B68"/>
    <w:rsid w:val="00020BC1"/>
    <w:rsid w:val="00020D31"/>
    <w:rsid w:val="00020DBE"/>
    <w:rsid w:val="00020E70"/>
    <w:rsid w:val="000218EE"/>
    <w:rsid w:val="00021AEA"/>
    <w:rsid w:val="00021C4E"/>
    <w:rsid w:val="00021F3E"/>
    <w:rsid w:val="00022B09"/>
    <w:rsid w:val="00022C0A"/>
    <w:rsid w:val="000235C9"/>
    <w:rsid w:val="00023869"/>
    <w:rsid w:val="00023D46"/>
    <w:rsid w:val="00023E76"/>
    <w:rsid w:val="00024014"/>
    <w:rsid w:val="00024171"/>
    <w:rsid w:val="0002428D"/>
    <w:rsid w:val="00025219"/>
    <w:rsid w:val="00025921"/>
    <w:rsid w:val="00025A8F"/>
    <w:rsid w:val="00026223"/>
    <w:rsid w:val="00026376"/>
    <w:rsid w:val="0002694A"/>
    <w:rsid w:val="00026BCF"/>
    <w:rsid w:val="00026F0D"/>
    <w:rsid w:val="00027225"/>
    <w:rsid w:val="000273FE"/>
    <w:rsid w:val="000276C4"/>
    <w:rsid w:val="000278A0"/>
    <w:rsid w:val="00027D3B"/>
    <w:rsid w:val="00027D4F"/>
    <w:rsid w:val="000301F2"/>
    <w:rsid w:val="00030209"/>
    <w:rsid w:val="00030A13"/>
    <w:rsid w:val="00031076"/>
    <w:rsid w:val="0003140C"/>
    <w:rsid w:val="000318C6"/>
    <w:rsid w:val="000319CE"/>
    <w:rsid w:val="00031A73"/>
    <w:rsid w:val="00031A89"/>
    <w:rsid w:val="0003245E"/>
    <w:rsid w:val="000325D9"/>
    <w:rsid w:val="000329C5"/>
    <w:rsid w:val="00032C44"/>
    <w:rsid w:val="000330FF"/>
    <w:rsid w:val="00033219"/>
    <w:rsid w:val="000335A9"/>
    <w:rsid w:val="00033EDD"/>
    <w:rsid w:val="00033F80"/>
    <w:rsid w:val="00034327"/>
    <w:rsid w:val="00034511"/>
    <w:rsid w:val="00034ADB"/>
    <w:rsid w:val="00034CF1"/>
    <w:rsid w:val="00034F1D"/>
    <w:rsid w:val="00035200"/>
    <w:rsid w:val="00035C35"/>
    <w:rsid w:val="00035DA6"/>
    <w:rsid w:val="00035F4E"/>
    <w:rsid w:val="000360FA"/>
    <w:rsid w:val="00036D28"/>
    <w:rsid w:val="00036D47"/>
    <w:rsid w:val="00036E67"/>
    <w:rsid w:val="00037965"/>
    <w:rsid w:val="0003799C"/>
    <w:rsid w:val="00037A7C"/>
    <w:rsid w:val="00037F35"/>
    <w:rsid w:val="000400FE"/>
    <w:rsid w:val="00040410"/>
    <w:rsid w:val="000409AE"/>
    <w:rsid w:val="00040DD5"/>
    <w:rsid w:val="00041B52"/>
    <w:rsid w:val="00041CE8"/>
    <w:rsid w:val="00041CF5"/>
    <w:rsid w:val="00042653"/>
    <w:rsid w:val="00042E1C"/>
    <w:rsid w:val="00042EFF"/>
    <w:rsid w:val="00043513"/>
    <w:rsid w:val="00043631"/>
    <w:rsid w:val="00043666"/>
    <w:rsid w:val="00043852"/>
    <w:rsid w:val="00043C51"/>
    <w:rsid w:val="00044232"/>
    <w:rsid w:val="000448E6"/>
    <w:rsid w:val="00044978"/>
    <w:rsid w:val="00044C84"/>
    <w:rsid w:val="00044CB9"/>
    <w:rsid w:val="00044EEC"/>
    <w:rsid w:val="0004500B"/>
    <w:rsid w:val="00045107"/>
    <w:rsid w:val="000457DB"/>
    <w:rsid w:val="00045B31"/>
    <w:rsid w:val="00045CFE"/>
    <w:rsid w:val="000460E7"/>
    <w:rsid w:val="00046989"/>
    <w:rsid w:val="0004718D"/>
    <w:rsid w:val="00047785"/>
    <w:rsid w:val="00047B20"/>
    <w:rsid w:val="00050ECC"/>
    <w:rsid w:val="00051A05"/>
    <w:rsid w:val="00051F1A"/>
    <w:rsid w:val="00052010"/>
    <w:rsid w:val="000523E7"/>
    <w:rsid w:val="0005253D"/>
    <w:rsid w:val="00052623"/>
    <w:rsid w:val="000526DD"/>
    <w:rsid w:val="000529D4"/>
    <w:rsid w:val="00052C2E"/>
    <w:rsid w:val="000530E2"/>
    <w:rsid w:val="0005364B"/>
    <w:rsid w:val="00053BB0"/>
    <w:rsid w:val="00053CF6"/>
    <w:rsid w:val="000544EF"/>
    <w:rsid w:val="00054ACC"/>
    <w:rsid w:val="00054CCB"/>
    <w:rsid w:val="00054D3E"/>
    <w:rsid w:val="00055846"/>
    <w:rsid w:val="00055878"/>
    <w:rsid w:val="00055A9B"/>
    <w:rsid w:val="00055E86"/>
    <w:rsid w:val="00055FC5"/>
    <w:rsid w:val="0005621A"/>
    <w:rsid w:val="00056B22"/>
    <w:rsid w:val="000570F5"/>
    <w:rsid w:val="0005752E"/>
    <w:rsid w:val="00057781"/>
    <w:rsid w:val="000578C0"/>
    <w:rsid w:val="00060777"/>
    <w:rsid w:val="00060B72"/>
    <w:rsid w:val="00061218"/>
    <w:rsid w:val="000616B2"/>
    <w:rsid w:val="000618B1"/>
    <w:rsid w:val="00061C76"/>
    <w:rsid w:val="00061E47"/>
    <w:rsid w:val="00061ED5"/>
    <w:rsid w:val="000621E7"/>
    <w:rsid w:val="00062247"/>
    <w:rsid w:val="000622B0"/>
    <w:rsid w:val="00062608"/>
    <w:rsid w:val="00062B6E"/>
    <w:rsid w:val="00062BF7"/>
    <w:rsid w:val="00062FE3"/>
    <w:rsid w:val="000636B4"/>
    <w:rsid w:val="00063842"/>
    <w:rsid w:val="000647D3"/>
    <w:rsid w:val="00064836"/>
    <w:rsid w:val="00064B28"/>
    <w:rsid w:val="00064C46"/>
    <w:rsid w:val="000655EA"/>
    <w:rsid w:val="000659C0"/>
    <w:rsid w:val="00065F63"/>
    <w:rsid w:val="00066234"/>
    <w:rsid w:val="000666D9"/>
    <w:rsid w:val="00066737"/>
    <w:rsid w:val="00066EAC"/>
    <w:rsid w:val="00066EE3"/>
    <w:rsid w:val="0006704E"/>
    <w:rsid w:val="00067077"/>
    <w:rsid w:val="00067B98"/>
    <w:rsid w:val="00067BDA"/>
    <w:rsid w:val="000705F9"/>
    <w:rsid w:val="00070750"/>
    <w:rsid w:val="00070756"/>
    <w:rsid w:val="00071096"/>
    <w:rsid w:val="0007125F"/>
    <w:rsid w:val="000717DC"/>
    <w:rsid w:val="0007181A"/>
    <w:rsid w:val="00071AFE"/>
    <w:rsid w:val="00071BCB"/>
    <w:rsid w:val="00072176"/>
    <w:rsid w:val="00072183"/>
    <w:rsid w:val="00072888"/>
    <w:rsid w:val="00073AD3"/>
    <w:rsid w:val="00073CB0"/>
    <w:rsid w:val="00073EFB"/>
    <w:rsid w:val="0007421F"/>
    <w:rsid w:val="00074544"/>
    <w:rsid w:val="000749A1"/>
    <w:rsid w:val="0007516D"/>
    <w:rsid w:val="00075500"/>
    <w:rsid w:val="000758B9"/>
    <w:rsid w:val="000758CD"/>
    <w:rsid w:val="000763C6"/>
    <w:rsid w:val="0007655F"/>
    <w:rsid w:val="00076F9A"/>
    <w:rsid w:val="0008079A"/>
    <w:rsid w:val="00080B06"/>
    <w:rsid w:val="00081348"/>
    <w:rsid w:val="0008196F"/>
    <w:rsid w:val="0008210D"/>
    <w:rsid w:val="0008306F"/>
    <w:rsid w:val="00083258"/>
    <w:rsid w:val="000834A0"/>
    <w:rsid w:val="00083577"/>
    <w:rsid w:val="000836EB"/>
    <w:rsid w:val="00083808"/>
    <w:rsid w:val="00083B23"/>
    <w:rsid w:val="00083D22"/>
    <w:rsid w:val="000844C5"/>
    <w:rsid w:val="00084661"/>
    <w:rsid w:val="00084A4D"/>
    <w:rsid w:val="000850C7"/>
    <w:rsid w:val="000852A3"/>
    <w:rsid w:val="00085F9C"/>
    <w:rsid w:val="00086066"/>
    <w:rsid w:val="00087570"/>
    <w:rsid w:val="0008779A"/>
    <w:rsid w:val="0008780A"/>
    <w:rsid w:val="00087C3A"/>
    <w:rsid w:val="00087F89"/>
    <w:rsid w:val="00087FFA"/>
    <w:rsid w:val="00090B97"/>
    <w:rsid w:val="0009135B"/>
    <w:rsid w:val="00091588"/>
    <w:rsid w:val="000919C5"/>
    <w:rsid w:val="00091A9F"/>
    <w:rsid w:val="00091B5D"/>
    <w:rsid w:val="00091ED9"/>
    <w:rsid w:val="0009225F"/>
    <w:rsid w:val="0009274B"/>
    <w:rsid w:val="0009297A"/>
    <w:rsid w:val="00093182"/>
    <w:rsid w:val="0009327F"/>
    <w:rsid w:val="0009336F"/>
    <w:rsid w:val="000939FB"/>
    <w:rsid w:val="00093DA2"/>
    <w:rsid w:val="000940E2"/>
    <w:rsid w:val="00094174"/>
    <w:rsid w:val="00094AA6"/>
    <w:rsid w:val="00094BE3"/>
    <w:rsid w:val="00094D2B"/>
    <w:rsid w:val="00094E79"/>
    <w:rsid w:val="00094F7F"/>
    <w:rsid w:val="00095061"/>
    <w:rsid w:val="000953F0"/>
    <w:rsid w:val="00095ABB"/>
    <w:rsid w:val="00095C48"/>
    <w:rsid w:val="00095D70"/>
    <w:rsid w:val="0009604D"/>
    <w:rsid w:val="000960A3"/>
    <w:rsid w:val="000960AA"/>
    <w:rsid w:val="000960F9"/>
    <w:rsid w:val="000961FD"/>
    <w:rsid w:val="0009670F"/>
    <w:rsid w:val="00096E50"/>
    <w:rsid w:val="00096E68"/>
    <w:rsid w:val="00096F58"/>
    <w:rsid w:val="000979CF"/>
    <w:rsid w:val="00097AFF"/>
    <w:rsid w:val="00097F67"/>
    <w:rsid w:val="00097FC0"/>
    <w:rsid w:val="000A0711"/>
    <w:rsid w:val="000A14C2"/>
    <w:rsid w:val="000A1917"/>
    <w:rsid w:val="000A19FB"/>
    <w:rsid w:val="000A1DD5"/>
    <w:rsid w:val="000A1FBA"/>
    <w:rsid w:val="000A24B6"/>
    <w:rsid w:val="000A2B79"/>
    <w:rsid w:val="000A2B80"/>
    <w:rsid w:val="000A36F3"/>
    <w:rsid w:val="000A3857"/>
    <w:rsid w:val="000A3996"/>
    <w:rsid w:val="000A3BF9"/>
    <w:rsid w:val="000A3C58"/>
    <w:rsid w:val="000A415D"/>
    <w:rsid w:val="000A417A"/>
    <w:rsid w:val="000A4B02"/>
    <w:rsid w:val="000A4D6F"/>
    <w:rsid w:val="000A5793"/>
    <w:rsid w:val="000A610A"/>
    <w:rsid w:val="000A6355"/>
    <w:rsid w:val="000A6397"/>
    <w:rsid w:val="000A66B2"/>
    <w:rsid w:val="000A68F5"/>
    <w:rsid w:val="000A6D5B"/>
    <w:rsid w:val="000A6FE9"/>
    <w:rsid w:val="000A7BEE"/>
    <w:rsid w:val="000B007C"/>
    <w:rsid w:val="000B0127"/>
    <w:rsid w:val="000B0160"/>
    <w:rsid w:val="000B06FA"/>
    <w:rsid w:val="000B0949"/>
    <w:rsid w:val="000B0B69"/>
    <w:rsid w:val="000B0BAD"/>
    <w:rsid w:val="000B100D"/>
    <w:rsid w:val="000B107E"/>
    <w:rsid w:val="000B12A8"/>
    <w:rsid w:val="000B1313"/>
    <w:rsid w:val="000B15CA"/>
    <w:rsid w:val="000B189B"/>
    <w:rsid w:val="000B1A32"/>
    <w:rsid w:val="000B2256"/>
    <w:rsid w:val="000B230E"/>
    <w:rsid w:val="000B2422"/>
    <w:rsid w:val="000B29B9"/>
    <w:rsid w:val="000B303C"/>
    <w:rsid w:val="000B31D5"/>
    <w:rsid w:val="000B321F"/>
    <w:rsid w:val="000B340D"/>
    <w:rsid w:val="000B3BEC"/>
    <w:rsid w:val="000B4450"/>
    <w:rsid w:val="000B4711"/>
    <w:rsid w:val="000B481D"/>
    <w:rsid w:val="000B4A95"/>
    <w:rsid w:val="000B4AD6"/>
    <w:rsid w:val="000B5409"/>
    <w:rsid w:val="000B5612"/>
    <w:rsid w:val="000B5A01"/>
    <w:rsid w:val="000B5AAB"/>
    <w:rsid w:val="000B5AD5"/>
    <w:rsid w:val="000B6AB9"/>
    <w:rsid w:val="000B6E7A"/>
    <w:rsid w:val="000B729E"/>
    <w:rsid w:val="000B756D"/>
    <w:rsid w:val="000B7ACD"/>
    <w:rsid w:val="000B7D89"/>
    <w:rsid w:val="000B7F3F"/>
    <w:rsid w:val="000C0595"/>
    <w:rsid w:val="000C0843"/>
    <w:rsid w:val="000C0C63"/>
    <w:rsid w:val="000C0EF3"/>
    <w:rsid w:val="000C1079"/>
    <w:rsid w:val="000C10C6"/>
    <w:rsid w:val="000C21C9"/>
    <w:rsid w:val="000C2528"/>
    <w:rsid w:val="000C2790"/>
    <w:rsid w:val="000C27B8"/>
    <w:rsid w:val="000C3DF2"/>
    <w:rsid w:val="000C43B3"/>
    <w:rsid w:val="000C455C"/>
    <w:rsid w:val="000C463A"/>
    <w:rsid w:val="000C486E"/>
    <w:rsid w:val="000C5072"/>
    <w:rsid w:val="000C509A"/>
    <w:rsid w:val="000C509C"/>
    <w:rsid w:val="000C551F"/>
    <w:rsid w:val="000C5B64"/>
    <w:rsid w:val="000C637A"/>
    <w:rsid w:val="000C679D"/>
    <w:rsid w:val="000C7046"/>
    <w:rsid w:val="000C728A"/>
    <w:rsid w:val="000C730A"/>
    <w:rsid w:val="000C74B1"/>
    <w:rsid w:val="000C7653"/>
    <w:rsid w:val="000C77CF"/>
    <w:rsid w:val="000C7C48"/>
    <w:rsid w:val="000C7D7A"/>
    <w:rsid w:val="000C7E6B"/>
    <w:rsid w:val="000D05D4"/>
    <w:rsid w:val="000D08E7"/>
    <w:rsid w:val="000D120A"/>
    <w:rsid w:val="000D126C"/>
    <w:rsid w:val="000D139F"/>
    <w:rsid w:val="000D13F3"/>
    <w:rsid w:val="000D1450"/>
    <w:rsid w:val="000D1757"/>
    <w:rsid w:val="000D1777"/>
    <w:rsid w:val="000D2809"/>
    <w:rsid w:val="000D2867"/>
    <w:rsid w:val="000D290A"/>
    <w:rsid w:val="000D2F5D"/>
    <w:rsid w:val="000D2F81"/>
    <w:rsid w:val="000D3555"/>
    <w:rsid w:val="000D39EE"/>
    <w:rsid w:val="000D3AF7"/>
    <w:rsid w:val="000D3D57"/>
    <w:rsid w:val="000D3FA3"/>
    <w:rsid w:val="000D47B0"/>
    <w:rsid w:val="000D594C"/>
    <w:rsid w:val="000D5C2B"/>
    <w:rsid w:val="000D5C97"/>
    <w:rsid w:val="000D5D97"/>
    <w:rsid w:val="000D6004"/>
    <w:rsid w:val="000D6066"/>
    <w:rsid w:val="000D65D0"/>
    <w:rsid w:val="000D6700"/>
    <w:rsid w:val="000D6AC8"/>
    <w:rsid w:val="000D7174"/>
    <w:rsid w:val="000D74C1"/>
    <w:rsid w:val="000D7A07"/>
    <w:rsid w:val="000D7E25"/>
    <w:rsid w:val="000E03F8"/>
    <w:rsid w:val="000E042F"/>
    <w:rsid w:val="000E04BC"/>
    <w:rsid w:val="000E0659"/>
    <w:rsid w:val="000E09F1"/>
    <w:rsid w:val="000E0B15"/>
    <w:rsid w:val="000E0C7C"/>
    <w:rsid w:val="000E112A"/>
    <w:rsid w:val="000E1235"/>
    <w:rsid w:val="000E125A"/>
    <w:rsid w:val="000E150C"/>
    <w:rsid w:val="000E1657"/>
    <w:rsid w:val="000E1D47"/>
    <w:rsid w:val="000E226C"/>
    <w:rsid w:val="000E232E"/>
    <w:rsid w:val="000E32DD"/>
    <w:rsid w:val="000E349F"/>
    <w:rsid w:val="000E3528"/>
    <w:rsid w:val="000E3634"/>
    <w:rsid w:val="000E367B"/>
    <w:rsid w:val="000E39A7"/>
    <w:rsid w:val="000E4223"/>
    <w:rsid w:val="000E426D"/>
    <w:rsid w:val="000E43FF"/>
    <w:rsid w:val="000E49B7"/>
    <w:rsid w:val="000E5026"/>
    <w:rsid w:val="000E539E"/>
    <w:rsid w:val="000E548B"/>
    <w:rsid w:val="000E54D5"/>
    <w:rsid w:val="000E5BA1"/>
    <w:rsid w:val="000E5D35"/>
    <w:rsid w:val="000E5EB3"/>
    <w:rsid w:val="000E630E"/>
    <w:rsid w:val="000E6367"/>
    <w:rsid w:val="000E6719"/>
    <w:rsid w:val="000E6973"/>
    <w:rsid w:val="000E6E0E"/>
    <w:rsid w:val="000E6E13"/>
    <w:rsid w:val="000E7037"/>
    <w:rsid w:val="000E70B0"/>
    <w:rsid w:val="000E75B6"/>
    <w:rsid w:val="000E760F"/>
    <w:rsid w:val="000F01BF"/>
    <w:rsid w:val="000F04FD"/>
    <w:rsid w:val="000F0B73"/>
    <w:rsid w:val="000F0C7A"/>
    <w:rsid w:val="000F0E55"/>
    <w:rsid w:val="000F0F15"/>
    <w:rsid w:val="000F17B4"/>
    <w:rsid w:val="000F17E0"/>
    <w:rsid w:val="000F1A46"/>
    <w:rsid w:val="000F1A6F"/>
    <w:rsid w:val="000F1DE1"/>
    <w:rsid w:val="000F210A"/>
    <w:rsid w:val="000F2CEC"/>
    <w:rsid w:val="000F2E94"/>
    <w:rsid w:val="000F3271"/>
    <w:rsid w:val="000F3826"/>
    <w:rsid w:val="000F45F7"/>
    <w:rsid w:val="000F4C69"/>
    <w:rsid w:val="000F50C8"/>
    <w:rsid w:val="000F5203"/>
    <w:rsid w:val="000F532F"/>
    <w:rsid w:val="000F5AA0"/>
    <w:rsid w:val="000F5D57"/>
    <w:rsid w:val="000F638B"/>
    <w:rsid w:val="000F64D0"/>
    <w:rsid w:val="000F6B9F"/>
    <w:rsid w:val="000F6D58"/>
    <w:rsid w:val="000F7703"/>
    <w:rsid w:val="000F7737"/>
    <w:rsid w:val="001001C7"/>
    <w:rsid w:val="001002C9"/>
    <w:rsid w:val="00100327"/>
    <w:rsid w:val="001005BA"/>
    <w:rsid w:val="0010082F"/>
    <w:rsid w:val="00100AEA"/>
    <w:rsid w:val="00100E65"/>
    <w:rsid w:val="0010137A"/>
    <w:rsid w:val="00101A2D"/>
    <w:rsid w:val="001023D7"/>
    <w:rsid w:val="00102732"/>
    <w:rsid w:val="001027D9"/>
    <w:rsid w:val="001030E3"/>
    <w:rsid w:val="001033C7"/>
    <w:rsid w:val="00103C69"/>
    <w:rsid w:val="00104032"/>
    <w:rsid w:val="00104296"/>
    <w:rsid w:val="0010429A"/>
    <w:rsid w:val="001054C9"/>
    <w:rsid w:val="0010572A"/>
    <w:rsid w:val="00105AA7"/>
    <w:rsid w:val="00106E7C"/>
    <w:rsid w:val="001070C5"/>
    <w:rsid w:val="00107424"/>
    <w:rsid w:val="00107C6A"/>
    <w:rsid w:val="0011017A"/>
    <w:rsid w:val="00110ACD"/>
    <w:rsid w:val="00110F6C"/>
    <w:rsid w:val="00110F9F"/>
    <w:rsid w:val="001112E1"/>
    <w:rsid w:val="001123D5"/>
    <w:rsid w:val="001127EA"/>
    <w:rsid w:val="00112ED2"/>
    <w:rsid w:val="00112EF2"/>
    <w:rsid w:val="0011367A"/>
    <w:rsid w:val="00113A07"/>
    <w:rsid w:val="00113D3A"/>
    <w:rsid w:val="001148F0"/>
    <w:rsid w:val="001148FF"/>
    <w:rsid w:val="001149DB"/>
    <w:rsid w:val="00114E6B"/>
    <w:rsid w:val="00114FE0"/>
    <w:rsid w:val="00115059"/>
    <w:rsid w:val="0011524B"/>
    <w:rsid w:val="00115628"/>
    <w:rsid w:val="001160B1"/>
    <w:rsid w:val="001167B2"/>
    <w:rsid w:val="00116976"/>
    <w:rsid w:val="00116AE1"/>
    <w:rsid w:val="00116D48"/>
    <w:rsid w:val="00116E88"/>
    <w:rsid w:val="00116FD5"/>
    <w:rsid w:val="001176B6"/>
    <w:rsid w:val="00117928"/>
    <w:rsid w:val="00117CAD"/>
    <w:rsid w:val="00120050"/>
    <w:rsid w:val="001202EF"/>
    <w:rsid w:val="00121A38"/>
    <w:rsid w:val="00121BA0"/>
    <w:rsid w:val="00121DDC"/>
    <w:rsid w:val="00121E98"/>
    <w:rsid w:val="00121FE9"/>
    <w:rsid w:val="00122167"/>
    <w:rsid w:val="00122283"/>
    <w:rsid w:val="00122589"/>
    <w:rsid w:val="001227BE"/>
    <w:rsid w:val="00122959"/>
    <w:rsid w:val="0012374D"/>
    <w:rsid w:val="001241B0"/>
    <w:rsid w:val="0012425E"/>
    <w:rsid w:val="00124680"/>
    <w:rsid w:val="00124DC0"/>
    <w:rsid w:val="00124E5F"/>
    <w:rsid w:val="001252FA"/>
    <w:rsid w:val="0012575F"/>
    <w:rsid w:val="00125D01"/>
    <w:rsid w:val="00126010"/>
    <w:rsid w:val="00126386"/>
    <w:rsid w:val="00126846"/>
    <w:rsid w:val="00126A66"/>
    <w:rsid w:val="00126AAB"/>
    <w:rsid w:val="0012707C"/>
    <w:rsid w:val="00127183"/>
    <w:rsid w:val="00127BDB"/>
    <w:rsid w:val="00130894"/>
    <w:rsid w:val="00130911"/>
    <w:rsid w:val="00130C74"/>
    <w:rsid w:val="0013108A"/>
    <w:rsid w:val="001310FD"/>
    <w:rsid w:val="00131461"/>
    <w:rsid w:val="00131649"/>
    <w:rsid w:val="00131780"/>
    <w:rsid w:val="001317B4"/>
    <w:rsid w:val="00131AC0"/>
    <w:rsid w:val="00132002"/>
    <w:rsid w:val="00132650"/>
    <w:rsid w:val="001326B4"/>
    <w:rsid w:val="001328AF"/>
    <w:rsid w:val="00132975"/>
    <w:rsid w:val="00132B11"/>
    <w:rsid w:val="00132C04"/>
    <w:rsid w:val="00132F98"/>
    <w:rsid w:val="00133038"/>
    <w:rsid w:val="001330B2"/>
    <w:rsid w:val="00133832"/>
    <w:rsid w:val="001345AF"/>
    <w:rsid w:val="0013478A"/>
    <w:rsid w:val="001349DC"/>
    <w:rsid w:val="00134BF7"/>
    <w:rsid w:val="00134C45"/>
    <w:rsid w:val="0013503A"/>
    <w:rsid w:val="001359CA"/>
    <w:rsid w:val="00135A46"/>
    <w:rsid w:val="0013600D"/>
    <w:rsid w:val="001361BB"/>
    <w:rsid w:val="0013621F"/>
    <w:rsid w:val="00136F05"/>
    <w:rsid w:val="0013720F"/>
    <w:rsid w:val="0013786E"/>
    <w:rsid w:val="0013788B"/>
    <w:rsid w:val="00137A78"/>
    <w:rsid w:val="001400A7"/>
    <w:rsid w:val="0014041B"/>
    <w:rsid w:val="00140E23"/>
    <w:rsid w:val="001413E0"/>
    <w:rsid w:val="0014141D"/>
    <w:rsid w:val="0014148B"/>
    <w:rsid w:val="00141AAD"/>
    <w:rsid w:val="0014234B"/>
    <w:rsid w:val="00142ACA"/>
    <w:rsid w:val="00142D1F"/>
    <w:rsid w:val="001435AA"/>
    <w:rsid w:val="00143734"/>
    <w:rsid w:val="00143FD5"/>
    <w:rsid w:val="00144330"/>
    <w:rsid w:val="001445A5"/>
    <w:rsid w:val="00144B74"/>
    <w:rsid w:val="00144C4E"/>
    <w:rsid w:val="00144CB1"/>
    <w:rsid w:val="00144F46"/>
    <w:rsid w:val="0014511D"/>
    <w:rsid w:val="00145160"/>
    <w:rsid w:val="001451F5"/>
    <w:rsid w:val="00145848"/>
    <w:rsid w:val="0014590E"/>
    <w:rsid w:val="00146210"/>
    <w:rsid w:val="00146690"/>
    <w:rsid w:val="001466F8"/>
    <w:rsid w:val="0014675F"/>
    <w:rsid w:val="00146770"/>
    <w:rsid w:val="00146A4A"/>
    <w:rsid w:val="00146B85"/>
    <w:rsid w:val="001472FA"/>
    <w:rsid w:val="0014772B"/>
    <w:rsid w:val="00150074"/>
    <w:rsid w:val="0015018A"/>
    <w:rsid w:val="0015047B"/>
    <w:rsid w:val="0015069D"/>
    <w:rsid w:val="0015073A"/>
    <w:rsid w:val="00150B44"/>
    <w:rsid w:val="001514A2"/>
    <w:rsid w:val="00151796"/>
    <w:rsid w:val="0015183F"/>
    <w:rsid w:val="00151AAD"/>
    <w:rsid w:val="00151B1D"/>
    <w:rsid w:val="00151E75"/>
    <w:rsid w:val="00151F22"/>
    <w:rsid w:val="00152379"/>
    <w:rsid w:val="00152525"/>
    <w:rsid w:val="00152626"/>
    <w:rsid w:val="001528EF"/>
    <w:rsid w:val="001529F3"/>
    <w:rsid w:val="00152ADF"/>
    <w:rsid w:val="00152B9E"/>
    <w:rsid w:val="00152FDE"/>
    <w:rsid w:val="001530E5"/>
    <w:rsid w:val="00153183"/>
    <w:rsid w:val="00153324"/>
    <w:rsid w:val="0015349C"/>
    <w:rsid w:val="00153A1D"/>
    <w:rsid w:val="00154069"/>
    <w:rsid w:val="0015437B"/>
    <w:rsid w:val="001543A8"/>
    <w:rsid w:val="00154427"/>
    <w:rsid w:val="00154894"/>
    <w:rsid w:val="00154F53"/>
    <w:rsid w:val="00154FEA"/>
    <w:rsid w:val="00155519"/>
    <w:rsid w:val="001559F2"/>
    <w:rsid w:val="001564FA"/>
    <w:rsid w:val="0015696C"/>
    <w:rsid w:val="00156F7A"/>
    <w:rsid w:val="00156FDA"/>
    <w:rsid w:val="001572DC"/>
    <w:rsid w:val="00157340"/>
    <w:rsid w:val="00157E11"/>
    <w:rsid w:val="0016142E"/>
    <w:rsid w:val="00161A8D"/>
    <w:rsid w:val="00161BF8"/>
    <w:rsid w:val="00161E3C"/>
    <w:rsid w:val="00162479"/>
    <w:rsid w:val="001627B6"/>
    <w:rsid w:val="00162D8C"/>
    <w:rsid w:val="00162E7A"/>
    <w:rsid w:val="0016304C"/>
    <w:rsid w:val="00163192"/>
    <w:rsid w:val="00163342"/>
    <w:rsid w:val="00163558"/>
    <w:rsid w:val="00163A1E"/>
    <w:rsid w:val="00163BFB"/>
    <w:rsid w:val="00163E32"/>
    <w:rsid w:val="00164660"/>
    <w:rsid w:val="00164784"/>
    <w:rsid w:val="00164A92"/>
    <w:rsid w:val="00165078"/>
    <w:rsid w:val="00165E22"/>
    <w:rsid w:val="001664BF"/>
    <w:rsid w:val="00166946"/>
    <w:rsid w:val="00166AF6"/>
    <w:rsid w:val="0016728E"/>
    <w:rsid w:val="001676BC"/>
    <w:rsid w:val="0016774A"/>
    <w:rsid w:val="0016788A"/>
    <w:rsid w:val="00167935"/>
    <w:rsid w:val="00167A27"/>
    <w:rsid w:val="00167ABC"/>
    <w:rsid w:val="00167CEA"/>
    <w:rsid w:val="00170359"/>
    <w:rsid w:val="0017037F"/>
    <w:rsid w:val="00170514"/>
    <w:rsid w:val="00170B27"/>
    <w:rsid w:val="001711DA"/>
    <w:rsid w:val="001713F6"/>
    <w:rsid w:val="00171ABD"/>
    <w:rsid w:val="00171B1D"/>
    <w:rsid w:val="001728E7"/>
    <w:rsid w:val="00172E14"/>
    <w:rsid w:val="0017332B"/>
    <w:rsid w:val="001737DE"/>
    <w:rsid w:val="00173B78"/>
    <w:rsid w:val="0017416E"/>
    <w:rsid w:val="00174513"/>
    <w:rsid w:val="001746DE"/>
    <w:rsid w:val="00174AA2"/>
    <w:rsid w:val="00174CE8"/>
    <w:rsid w:val="0017525C"/>
    <w:rsid w:val="0017528F"/>
    <w:rsid w:val="00175357"/>
    <w:rsid w:val="00175671"/>
    <w:rsid w:val="00175CFC"/>
    <w:rsid w:val="00175DEC"/>
    <w:rsid w:val="00175FEE"/>
    <w:rsid w:val="001760B4"/>
    <w:rsid w:val="001764D0"/>
    <w:rsid w:val="001765EB"/>
    <w:rsid w:val="00176D65"/>
    <w:rsid w:val="00176E52"/>
    <w:rsid w:val="0017707E"/>
    <w:rsid w:val="001770C1"/>
    <w:rsid w:val="00177157"/>
    <w:rsid w:val="001776CC"/>
    <w:rsid w:val="001779E9"/>
    <w:rsid w:val="00180356"/>
    <w:rsid w:val="001809C8"/>
    <w:rsid w:val="001811F7"/>
    <w:rsid w:val="001815A0"/>
    <w:rsid w:val="001824CA"/>
    <w:rsid w:val="00182978"/>
    <w:rsid w:val="00182A87"/>
    <w:rsid w:val="001831FB"/>
    <w:rsid w:val="0018326E"/>
    <w:rsid w:val="0018363D"/>
    <w:rsid w:val="0018367D"/>
    <w:rsid w:val="00183B11"/>
    <w:rsid w:val="00183D16"/>
    <w:rsid w:val="001841F4"/>
    <w:rsid w:val="001842D1"/>
    <w:rsid w:val="0018443C"/>
    <w:rsid w:val="00184468"/>
    <w:rsid w:val="001849A9"/>
    <w:rsid w:val="00184D3E"/>
    <w:rsid w:val="001850CD"/>
    <w:rsid w:val="00185691"/>
    <w:rsid w:val="00185EAD"/>
    <w:rsid w:val="00185F8E"/>
    <w:rsid w:val="001865DB"/>
    <w:rsid w:val="00186762"/>
    <w:rsid w:val="0018678B"/>
    <w:rsid w:val="0018717F"/>
    <w:rsid w:val="001875E0"/>
    <w:rsid w:val="001876B2"/>
    <w:rsid w:val="001878E0"/>
    <w:rsid w:val="00187A9D"/>
    <w:rsid w:val="00187EFC"/>
    <w:rsid w:val="00187F41"/>
    <w:rsid w:val="00187FD2"/>
    <w:rsid w:val="001903D7"/>
    <w:rsid w:val="001910C4"/>
    <w:rsid w:val="001912FC"/>
    <w:rsid w:val="00191428"/>
    <w:rsid w:val="001915BA"/>
    <w:rsid w:val="00191E89"/>
    <w:rsid w:val="00192028"/>
    <w:rsid w:val="0019206F"/>
    <w:rsid w:val="0019226A"/>
    <w:rsid w:val="00192633"/>
    <w:rsid w:val="001926E3"/>
    <w:rsid w:val="00192E5A"/>
    <w:rsid w:val="001935E9"/>
    <w:rsid w:val="001936BC"/>
    <w:rsid w:val="00193A71"/>
    <w:rsid w:val="00194343"/>
    <w:rsid w:val="00194FB8"/>
    <w:rsid w:val="00194FBA"/>
    <w:rsid w:val="00194FE6"/>
    <w:rsid w:val="00195013"/>
    <w:rsid w:val="00195D95"/>
    <w:rsid w:val="00195E6E"/>
    <w:rsid w:val="0019641F"/>
    <w:rsid w:val="001969B9"/>
    <w:rsid w:val="00196A2C"/>
    <w:rsid w:val="00196CE1"/>
    <w:rsid w:val="00197322"/>
    <w:rsid w:val="00197792"/>
    <w:rsid w:val="0019779C"/>
    <w:rsid w:val="00197F65"/>
    <w:rsid w:val="001A0A6D"/>
    <w:rsid w:val="001A1000"/>
    <w:rsid w:val="001A10AE"/>
    <w:rsid w:val="001A1C8B"/>
    <w:rsid w:val="001A2305"/>
    <w:rsid w:val="001A23A5"/>
    <w:rsid w:val="001A4944"/>
    <w:rsid w:val="001A5781"/>
    <w:rsid w:val="001A58DE"/>
    <w:rsid w:val="001A5CB4"/>
    <w:rsid w:val="001A5E0C"/>
    <w:rsid w:val="001A6186"/>
    <w:rsid w:val="001A69EB"/>
    <w:rsid w:val="001A6A6C"/>
    <w:rsid w:val="001A6B25"/>
    <w:rsid w:val="001A7594"/>
    <w:rsid w:val="001A7C17"/>
    <w:rsid w:val="001A7EBB"/>
    <w:rsid w:val="001A7F20"/>
    <w:rsid w:val="001B0093"/>
    <w:rsid w:val="001B02AF"/>
    <w:rsid w:val="001B0306"/>
    <w:rsid w:val="001B0711"/>
    <w:rsid w:val="001B10A1"/>
    <w:rsid w:val="001B1320"/>
    <w:rsid w:val="001B1A1E"/>
    <w:rsid w:val="001B1ADE"/>
    <w:rsid w:val="001B1BE4"/>
    <w:rsid w:val="001B1D9E"/>
    <w:rsid w:val="001B1F90"/>
    <w:rsid w:val="001B2196"/>
    <w:rsid w:val="001B2386"/>
    <w:rsid w:val="001B2541"/>
    <w:rsid w:val="001B2579"/>
    <w:rsid w:val="001B3167"/>
    <w:rsid w:val="001B350E"/>
    <w:rsid w:val="001B37DE"/>
    <w:rsid w:val="001B38AE"/>
    <w:rsid w:val="001B3F50"/>
    <w:rsid w:val="001B4181"/>
    <w:rsid w:val="001B41F5"/>
    <w:rsid w:val="001B454F"/>
    <w:rsid w:val="001B45E1"/>
    <w:rsid w:val="001B4AA8"/>
    <w:rsid w:val="001B4AF6"/>
    <w:rsid w:val="001B4D0C"/>
    <w:rsid w:val="001B4DC4"/>
    <w:rsid w:val="001B5111"/>
    <w:rsid w:val="001B51BE"/>
    <w:rsid w:val="001B5510"/>
    <w:rsid w:val="001B56D9"/>
    <w:rsid w:val="001B574C"/>
    <w:rsid w:val="001B5B75"/>
    <w:rsid w:val="001B5D12"/>
    <w:rsid w:val="001B6108"/>
    <w:rsid w:val="001B69CA"/>
    <w:rsid w:val="001B6AD0"/>
    <w:rsid w:val="001B6B15"/>
    <w:rsid w:val="001B75C1"/>
    <w:rsid w:val="001B780A"/>
    <w:rsid w:val="001B7AC2"/>
    <w:rsid w:val="001B7FC9"/>
    <w:rsid w:val="001C00AE"/>
    <w:rsid w:val="001C01A8"/>
    <w:rsid w:val="001C17B8"/>
    <w:rsid w:val="001C1A22"/>
    <w:rsid w:val="001C1CA5"/>
    <w:rsid w:val="001C2081"/>
    <w:rsid w:val="001C20C7"/>
    <w:rsid w:val="001C2567"/>
    <w:rsid w:val="001C3093"/>
    <w:rsid w:val="001C3277"/>
    <w:rsid w:val="001C33E4"/>
    <w:rsid w:val="001C3402"/>
    <w:rsid w:val="001C3538"/>
    <w:rsid w:val="001C367F"/>
    <w:rsid w:val="001C37C1"/>
    <w:rsid w:val="001C3AC1"/>
    <w:rsid w:val="001C3E6B"/>
    <w:rsid w:val="001C3EC1"/>
    <w:rsid w:val="001C3FBC"/>
    <w:rsid w:val="001C3FBE"/>
    <w:rsid w:val="001C4AAF"/>
    <w:rsid w:val="001C58A4"/>
    <w:rsid w:val="001C6098"/>
    <w:rsid w:val="001C623D"/>
    <w:rsid w:val="001C623E"/>
    <w:rsid w:val="001C6259"/>
    <w:rsid w:val="001C634D"/>
    <w:rsid w:val="001C6577"/>
    <w:rsid w:val="001C65A8"/>
    <w:rsid w:val="001C6983"/>
    <w:rsid w:val="001C6EB0"/>
    <w:rsid w:val="001C73F6"/>
    <w:rsid w:val="001C796F"/>
    <w:rsid w:val="001C7E9A"/>
    <w:rsid w:val="001C7F56"/>
    <w:rsid w:val="001D0314"/>
    <w:rsid w:val="001D0491"/>
    <w:rsid w:val="001D1A91"/>
    <w:rsid w:val="001D2136"/>
    <w:rsid w:val="001D2F3A"/>
    <w:rsid w:val="001D2F67"/>
    <w:rsid w:val="001D3387"/>
    <w:rsid w:val="001D3734"/>
    <w:rsid w:val="001D3852"/>
    <w:rsid w:val="001D3D39"/>
    <w:rsid w:val="001D3D88"/>
    <w:rsid w:val="001D44D3"/>
    <w:rsid w:val="001D46BD"/>
    <w:rsid w:val="001D4B9F"/>
    <w:rsid w:val="001D4F64"/>
    <w:rsid w:val="001D4F8F"/>
    <w:rsid w:val="001D5616"/>
    <w:rsid w:val="001D58C2"/>
    <w:rsid w:val="001D618F"/>
    <w:rsid w:val="001D65C5"/>
    <w:rsid w:val="001D6669"/>
    <w:rsid w:val="001D6F62"/>
    <w:rsid w:val="001D737A"/>
    <w:rsid w:val="001D74F5"/>
    <w:rsid w:val="001D79FA"/>
    <w:rsid w:val="001E09CC"/>
    <w:rsid w:val="001E0ACB"/>
    <w:rsid w:val="001E0CD7"/>
    <w:rsid w:val="001E11EC"/>
    <w:rsid w:val="001E1501"/>
    <w:rsid w:val="001E1D13"/>
    <w:rsid w:val="001E21FD"/>
    <w:rsid w:val="001E22A0"/>
    <w:rsid w:val="001E23A3"/>
    <w:rsid w:val="001E24ED"/>
    <w:rsid w:val="001E278F"/>
    <w:rsid w:val="001E2DA7"/>
    <w:rsid w:val="001E3289"/>
    <w:rsid w:val="001E3517"/>
    <w:rsid w:val="001E3F72"/>
    <w:rsid w:val="001E4A79"/>
    <w:rsid w:val="001E4C51"/>
    <w:rsid w:val="001E521F"/>
    <w:rsid w:val="001E528B"/>
    <w:rsid w:val="001E5455"/>
    <w:rsid w:val="001E55D2"/>
    <w:rsid w:val="001E572C"/>
    <w:rsid w:val="001E59C6"/>
    <w:rsid w:val="001E615A"/>
    <w:rsid w:val="001E6634"/>
    <w:rsid w:val="001E69CB"/>
    <w:rsid w:val="001E72EF"/>
    <w:rsid w:val="001E74A5"/>
    <w:rsid w:val="001E7622"/>
    <w:rsid w:val="001E7C15"/>
    <w:rsid w:val="001F0868"/>
    <w:rsid w:val="001F0A16"/>
    <w:rsid w:val="001F0B7B"/>
    <w:rsid w:val="001F0C15"/>
    <w:rsid w:val="001F0F99"/>
    <w:rsid w:val="001F1A43"/>
    <w:rsid w:val="001F1B36"/>
    <w:rsid w:val="001F20BA"/>
    <w:rsid w:val="001F22A8"/>
    <w:rsid w:val="001F232D"/>
    <w:rsid w:val="001F2B22"/>
    <w:rsid w:val="001F327B"/>
    <w:rsid w:val="001F333A"/>
    <w:rsid w:val="001F35CE"/>
    <w:rsid w:val="001F35F2"/>
    <w:rsid w:val="001F361D"/>
    <w:rsid w:val="001F3A6F"/>
    <w:rsid w:val="001F3B24"/>
    <w:rsid w:val="001F3E28"/>
    <w:rsid w:val="001F4099"/>
    <w:rsid w:val="001F43AD"/>
    <w:rsid w:val="001F46A0"/>
    <w:rsid w:val="001F524D"/>
    <w:rsid w:val="001F59A8"/>
    <w:rsid w:val="001F5FCF"/>
    <w:rsid w:val="001F69A6"/>
    <w:rsid w:val="001F6A61"/>
    <w:rsid w:val="001F72F5"/>
    <w:rsid w:val="001F73D5"/>
    <w:rsid w:val="001F79DC"/>
    <w:rsid w:val="001F7AE0"/>
    <w:rsid w:val="001F7F3A"/>
    <w:rsid w:val="0020083D"/>
    <w:rsid w:val="002008CF"/>
    <w:rsid w:val="002008DD"/>
    <w:rsid w:val="00200B1F"/>
    <w:rsid w:val="00200CC6"/>
    <w:rsid w:val="00200E97"/>
    <w:rsid w:val="0020138B"/>
    <w:rsid w:val="0020146C"/>
    <w:rsid w:val="00201B56"/>
    <w:rsid w:val="002020D1"/>
    <w:rsid w:val="00202895"/>
    <w:rsid w:val="00202BFF"/>
    <w:rsid w:val="002032D5"/>
    <w:rsid w:val="002033A2"/>
    <w:rsid w:val="002033E4"/>
    <w:rsid w:val="002036F5"/>
    <w:rsid w:val="0020383D"/>
    <w:rsid w:val="00203EBD"/>
    <w:rsid w:val="002040E2"/>
    <w:rsid w:val="002043C8"/>
    <w:rsid w:val="00204684"/>
    <w:rsid w:val="002047C4"/>
    <w:rsid w:val="00204C7A"/>
    <w:rsid w:val="0020501C"/>
    <w:rsid w:val="002055A0"/>
    <w:rsid w:val="00205A3B"/>
    <w:rsid w:val="00205D6A"/>
    <w:rsid w:val="00205F3C"/>
    <w:rsid w:val="002066D7"/>
    <w:rsid w:val="00206B2F"/>
    <w:rsid w:val="00206F4B"/>
    <w:rsid w:val="00207254"/>
    <w:rsid w:val="0020746A"/>
    <w:rsid w:val="0020754B"/>
    <w:rsid w:val="00207AF5"/>
    <w:rsid w:val="00207DDF"/>
    <w:rsid w:val="0021004F"/>
    <w:rsid w:val="00210137"/>
    <w:rsid w:val="002102BC"/>
    <w:rsid w:val="002102F0"/>
    <w:rsid w:val="00210692"/>
    <w:rsid w:val="00210E1C"/>
    <w:rsid w:val="00210F8B"/>
    <w:rsid w:val="00211A35"/>
    <w:rsid w:val="0021230C"/>
    <w:rsid w:val="00212886"/>
    <w:rsid w:val="00212A31"/>
    <w:rsid w:val="00212C4A"/>
    <w:rsid w:val="0021345A"/>
    <w:rsid w:val="002136B5"/>
    <w:rsid w:val="002137BA"/>
    <w:rsid w:val="00213918"/>
    <w:rsid w:val="00213C03"/>
    <w:rsid w:val="00214233"/>
    <w:rsid w:val="002143B8"/>
    <w:rsid w:val="0021468C"/>
    <w:rsid w:val="00214B54"/>
    <w:rsid w:val="00214CD1"/>
    <w:rsid w:val="00214E7D"/>
    <w:rsid w:val="002151FD"/>
    <w:rsid w:val="002152DE"/>
    <w:rsid w:val="00215658"/>
    <w:rsid w:val="002156B3"/>
    <w:rsid w:val="002159A1"/>
    <w:rsid w:val="00216349"/>
    <w:rsid w:val="00216568"/>
    <w:rsid w:val="002165D7"/>
    <w:rsid w:val="0021670D"/>
    <w:rsid w:val="00216E0D"/>
    <w:rsid w:val="00217368"/>
    <w:rsid w:val="002175A2"/>
    <w:rsid w:val="002177AE"/>
    <w:rsid w:val="00220385"/>
    <w:rsid w:val="00220437"/>
    <w:rsid w:val="002207FD"/>
    <w:rsid w:val="00220A54"/>
    <w:rsid w:val="002211B3"/>
    <w:rsid w:val="0022166A"/>
    <w:rsid w:val="0022181B"/>
    <w:rsid w:val="00221D67"/>
    <w:rsid w:val="00221D85"/>
    <w:rsid w:val="00221FD9"/>
    <w:rsid w:val="00222072"/>
    <w:rsid w:val="0022224A"/>
    <w:rsid w:val="002227A8"/>
    <w:rsid w:val="00222B89"/>
    <w:rsid w:val="00222F11"/>
    <w:rsid w:val="00222FA2"/>
    <w:rsid w:val="0022313A"/>
    <w:rsid w:val="00223763"/>
    <w:rsid w:val="00224647"/>
    <w:rsid w:val="00224849"/>
    <w:rsid w:val="00225AF8"/>
    <w:rsid w:val="00225D12"/>
    <w:rsid w:val="00226371"/>
    <w:rsid w:val="00226E0A"/>
    <w:rsid w:val="00227C0C"/>
    <w:rsid w:val="002305DF"/>
    <w:rsid w:val="00230A7B"/>
    <w:rsid w:val="00230D8C"/>
    <w:rsid w:val="00230F0C"/>
    <w:rsid w:val="0023107E"/>
    <w:rsid w:val="00231360"/>
    <w:rsid w:val="00231E3D"/>
    <w:rsid w:val="00232580"/>
    <w:rsid w:val="002326D8"/>
    <w:rsid w:val="00232AB7"/>
    <w:rsid w:val="00232DA9"/>
    <w:rsid w:val="002337E7"/>
    <w:rsid w:val="00233C73"/>
    <w:rsid w:val="00233E51"/>
    <w:rsid w:val="002340B2"/>
    <w:rsid w:val="0023417B"/>
    <w:rsid w:val="0023479B"/>
    <w:rsid w:val="002348DE"/>
    <w:rsid w:val="002348FE"/>
    <w:rsid w:val="00234D51"/>
    <w:rsid w:val="00234DA9"/>
    <w:rsid w:val="00234E8B"/>
    <w:rsid w:val="002353AD"/>
    <w:rsid w:val="002355A9"/>
    <w:rsid w:val="00235701"/>
    <w:rsid w:val="0023579A"/>
    <w:rsid w:val="00235A02"/>
    <w:rsid w:val="00235F7C"/>
    <w:rsid w:val="0023638E"/>
    <w:rsid w:val="0023737A"/>
    <w:rsid w:val="002374E7"/>
    <w:rsid w:val="002376B2"/>
    <w:rsid w:val="00237910"/>
    <w:rsid w:val="00237A3E"/>
    <w:rsid w:val="00237DD0"/>
    <w:rsid w:val="002409D6"/>
    <w:rsid w:val="002409E9"/>
    <w:rsid w:val="00240BD0"/>
    <w:rsid w:val="00241543"/>
    <w:rsid w:val="00241AEF"/>
    <w:rsid w:val="00241B92"/>
    <w:rsid w:val="00241C72"/>
    <w:rsid w:val="00241FA2"/>
    <w:rsid w:val="00241FD7"/>
    <w:rsid w:val="0024240B"/>
    <w:rsid w:val="00242E25"/>
    <w:rsid w:val="002432EC"/>
    <w:rsid w:val="00244990"/>
    <w:rsid w:val="00244A1B"/>
    <w:rsid w:val="00244B95"/>
    <w:rsid w:val="00244D9F"/>
    <w:rsid w:val="002450FF"/>
    <w:rsid w:val="002456A9"/>
    <w:rsid w:val="002456F3"/>
    <w:rsid w:val="00245A62"/>
    <w:rsid w:val="00245C84"/>
    <w:rsid w:val="00246175"/>
    <w:rsid w:val="002461A7"/>
    <w:rsid w:val="00246325"/>
    <w:rsid w:val="0024633D"/>
    <w:rsid w:val="002463D2"/>
    <w:rsid w:val="0024645A"/>
    <w:rsid w:val="002468CE"/>
    <w:rsid w:val="002477B3"/>
    <w:rsid w:val="002478A4"/>
    <w:rsid w:val="002479E5"/>
    <w:rsid w:val="00247A4B"/>
    <w:rsid w:val="00247B1C"/>
    <w:rsid w:val="00247E5A"/>
    <w:rsid w:val="00247FF0"/>
    <w:rsid w:val="002504E0"/>
    <w:rsid w:val="00250582"/>
    <w:rsid w:val="00250A82"/>
    <w:rsid w:val="0025119B"/>
    <w:rsid w:val="00251453"/>
    <w:rsid w:val="00251976"/>
    <w:rsid w:val="00251BB0"/>
    <w:rsid w:val="002521D7"/>
    <w:rsid w:val="00252567"/>
    <w:rsid w:val="002536C2"/>
    <w:rsid w:val="00253D3D"/>
    <w:rsid w:val="00253E96"/>
    <w:rsid w:val="0025421A"/>
    <w:rsid w:val="00254515"/>
    <w:rsid w:val="00254816"/>
    <w:rsid w:val="0025492F"/>
    <w:rsid w:val="00254D13"/>
    <w:rsid w:val="002553A3"/>
    <w:rsid w:val="0025560E"/>
    <w:rsid w:val="00255809"/>
    <w:rsid w:val="00255DAB"/>
    <w:rsid w:val="0025637E"/>
    <w:rsid w:val="00256453"/>
    <w:rsid w:val="00256891"/>
    <w:rsid w:val="002577DC"/>
    <w:rsid w:val="00257B23"/>
    <w:rsid w:val="00257FA8"/>
    <w:rsid w:val="002605B2"/>
    <w:rsid w:val="00260945"/>
    <w:rsid w:val="00260CAC"/>
    <w:rsid w:val="00261CC5"/>
    <w:rsid w:val="00262065"/>
    <w:rsid w:val="00262303"/>
    <w:rsid w:val="002623A0"/>
    <w:rsid w:val="00262B1A"/>
    <w:rsid w:val="00262E2E"/>
    <w:rsid w:val="00262EB7"/>
    <w:rsid w:val="002631B8"/>
    <w:rsid w:val="00263B23"/>
    <w:rsid w:val="00263CD1"/>
    <w:rsid w:val="00264608"/>
    <w:rsid w:val="002646F6"/>
    <w:rsid w:val="00264736"/>
    <w:rsid w:val="00264990"/>
    <w:rsid w:val="002649A5"/>
    <w:rsid w:val="00264A5C"/>
    <w:rsid w:val="00264CDF"/>
    <w:rsid w:val="00264EF9"/>
    <w:rsid w:val="00265049"/>
    <w:rsid w:val="00265666"/>
    <w:rsid w:val="00265CB6"/>
    <w:rsid w:val="00265E19"/>
    <w:rsid w:val="00265EE3"/>
    <w:rsid w:val="002661C1"/>
    <w:rsid w:val="002664C0"/>
    <w:rsid w:val="002670D5"/>
    <w:rsid w:val="0026714C"/>
    <w:rsid w:val="002677C4"/>
    <w:rsid w:val="0026787B"/>
    <w:rsid w:val="00267AF0"/>
    <w:rsid w:val="00270205"/>
    <w:rsid w:val="00270238"/>
    <w:rsid w:val="002702AC"/>
    <w:rsid w:val="00270317"/>
    <w:rsid w:val="0027058A"/>
    <w:rsid w:val="00270F87"/>
    <w:rsid w:val="0027175A"/>
    <w:rsid w:val="00271CA9"/>
    <w:rsid w:val="002728B8"/>
    <w:rsid w:val="0027397C"/>
    <w:rsid w:val="00274EBF"/>
    <w:rsid w:val="0027522A"/>
    <w:rsid w:val="00275817"/>
    <w:rsid w:val="00275BD8"/>
    <w:rsid w:val="00276197"/>
    <w:rsid w:val="00276C31"/>
    <w:rsid w:val="00277274"/>
    <w:rsid w:val="0027733D"/>
    <w:rsid w:val="002774EA"/>
    <w:rsid w:val="002776C8"/>
    <w:rsid w:val="002777AF"/>
    <w:rsid w:val="00277912"/>
    <w:rsid w:val="00277F08"/>
    <w:rsid w:val="0028015C"/>
    <w:rsid w:val="00280206"/>
    <w:rsid w:val="002803A9"/>
    <w:rsid w:val="002811CC"/>
    <w:rsid w:val="002819C1"/>
    <w:rsid w:val="00281DB4"/>
    <w:rsid w:val="0028218E"/>
    <w:rsid w:val="0028259E"/>
    <w:rsid w:val="00282D34"/>
    <w:rsid w:val="00282DCE"/>
    <w:rsid w:val="00282E20"/>
    <w:rsid w:val="002835D4"/>
    <w:rsid w:val="002841D1"/>
    <w:rsid w:val="002849BB"/>
    <w:rsid w:val="002849EA"/>
    <w:rsid w:val="00284EB8"/>
    <w:rsid w:val="002853ED"/>
    <w:rsid w:val="0028555F"/>
    <w:rsid w:val="00285639"/>
    <w:rsid w:val="002858F2"/>
    <w:rsid w:val="00285E08"/>
    <w:rsid w:val="00285FBA"/>
    <w:rsid w:val="00286A0E"/>
    <w:rsid w:val="00286EAD"/>
    <w:rsid w:val="00286EC4"/>
    <w:rsid w:val="00287361"/>
    <w:rsid w:val="00287666"/>
    <w:rsid w:val="00287BFB"/>
    <w:rsid w:val="0029078D"/>
    <w:rsid w:val="00290C92"/>
    <w:rsid w:val="00290DDF"/>
    <w:rsid w:val="00290E81"/>
    <w:rsid w:val="00292592"/>
    <w:rsid w:val="002930A9"/>
    <w:rsid w:val="00293168"/>
    <w:rsid w:val="0029338B"/>
    <w:rsid w:val="002934C6"/>
    <w:rsid w:val="002934EF"/>
    <w:rsid w:val="002935B2"/>
    <w:rsid w:val="0029377A"/>
    <w:rsid w:val="002939C5"/>
    <w:rsid w:val="00293A68"/>
    <w:rsid w:val="00293D5F"/>
    <w:rsid w:val="0029425A"/>
    <w:rsid w:val="0029439E"/>
    <w:rsid w:val="00294E56"/>
    <w:rsid w:val="002958FF"/>
    <w:rsid w:val="00295B95"/>
    <w:rsid w:val="002965A0"/>
    <w:rsid w:val="00296E2B"/>
    <w:rsid w:val="002971E4"/>
    <w:rsid w:val="00297C4B"/>
    <w:rsid w:val="002A00D5"/>
    <w:rsid w:val="002A01F4"/>
    <w:rsid w:val="002A0265"/>
    <w:rsid w:val="002A0D84"/>
    <w:rsid w:val="002A171F"/>
    <w:rsid w:val="002A17D1"/>
    <w:rsid w:val="002A18BB"/>
    <w:rsid w:val="002A1FD0"/>
    <w:rsid w:val="002A20A1"/>
    <w:rsid w:val="002A22CC"/>
    <w:rsid w:val="002A2689"/>
    <w:rsid w:val="002A2911"/>
    <w:rsid w:val="002A2974"/>
    <w:rsid w:val="002A32DD"/>
    <w:rsid w:val="002A355D"/>
    <w:rsid w:val="002A374E"/>
    <w:rsid w:val="002A3A18"/>
    <w:rsid w:val="002A3A58"/>
    <w:rsid w:val="002A3E8E"/>
    <w:rsid w:val="002A4752"/>
    <w:rsid w:val="002A4918"/>
    <w:rsid w:val="002A4D5A"/>
    <w:rsid w:val="002A5184"/>
    <w:rsid w:val="002A5240"/>
    <w:rsid w:val="002A544F"/>
    <w:rsid w:val="002A5518"/>
    <w:rsid w:val="002A5660"/>
    <w:rsid w:val="002A574C"/>
    <w:rsid w:val="002A5A0A"/>
    <w:rsid w:val="002A5D5D"/>
    <w:rsid w:val="002A5E0B"/>
    <w:rsid w:val="002A5F87"/>
    <w:rsid w:val="002A676D"/>
    <w:rsid w:val="002A6A36"/>
    <w:rsid w:val="002A6EB0"/>
    <w:rsid w:val="002A7A0A"/>
    <w:rsid w:val="002B02C9"/>
    <w:rsid w:val="002B03BB"/>
    <w:rsid w:val="002B0574"/>
    <w:rsid w:val="002B0724"/>
    <w:rsid w:val="002B0880"/>
    <w:rsid w:val="002B0951"/>
    <w:rsid w:val="002B1850"/>
    <w:rsid w:val="002B2259"/>
    <w:rsid w:val="002B249B"/>
    <w:rsid w:val="002B298B"/>
    <w:rsid w:val="002B3CF9"/>
    <w:rsid w:val="002B3E3F"/>
    <w:rsid w:val="002B3F2A"/>
    <w:rsid w:val="002B445C"/>
    <w:rsid w:val="002B475E"/>
    <w:rsid w:val="002B484C"/>
    <w:rsid w:val="002B48CD"/>
    <w:rsid w:val="002B5601"/>
    <w:rsid w:val="002B5885"/>
    <w:rsid w:val="002B5A20"/>
    <w:rsid w:val="002B5BFB"/>
    <w:rsid w:val="002B6684"/>
    <w:rsid w:val="002B6B81"/>
    <w:rsid w:val="002B6F85"/>
    <w:rsid w:val="002B6FDB"/>
    <w:rsid w:val="002B7220"/>
    <w:rsid w:val="002B7269"/>
    <w:rsid w:val="002B7A99"/>
    <w:rsid w:val="002B7D7E"/>
    <w:rsid w:val="002B7EAF"/>
    <w:rsid w:val="002C0072"/>
    <w:rsid w:val="002C0270"/>
    <w:rsid w:val="002C0879"/>
    <w:rsid w:val="002C0BDB"/>
    <w:rsid w:val="002C0C9E"/>
    <w:rsid w:val="002C0F88"/>
    <w:rsid w:val="002C1149"/>
    <w:rsid w:val="002C116A"/>
    <w:rsid w:val="002C13AB"/>
    <w:rsid w:val="002C1A1F"/>
    <w:rsid w:val="002C2435"/>
    <w:rsid w:val="002C24FD"/>
    <w:rsid w:val="002C2589"/>
    <w:rsid w:val="002C26A3"/>
    <w:rsid w:val="002C2BB4"/>
    <w:rsid w:val="002C2CF4"/>
    <w:rsid w:val="002C2F0D"/>
    <w:rsid w:val="002C33D0"/>
    <w:rsid w:val="002C3515"/>
    <w:rsid w:val="002C356F"/>
    <w:rsid w:val="002C38CF"/>
    <w:rsid w:val="002C3D0C"/>
    <w:rsid w:val="002C3E93"/>
    <w:rsid w:val="002C4526"/>
    <w:rsid w:val="002C4648"/>
    <w:rsid w:val="002C4BAE"/>
    <w:rsid w:val="002C4EE5"/>
    <w:rsid w:val="002C5A66"/>
    <w:rsid w:val="002C5D20"/>
    <w:rsid w:val="002C5FF7"/>
    <w:rsid w:val="002C60FD"/>
    <w:rsid w:val="002C6138"/>
    <w:rsid w:val="002C66BC"/>
    <w:rsid w:val="002C673D"/>
    <w:rsid w:val="002C68C7"/>
    <w:rsid w:val="002C6B8E"/>
    <w:rsid w:val="002C704E"/>
    <w:rsid w:val="002D0D75"/>
    <w:rsid w:val="002D120E"/>
    <w:rsid w:val="002D130A"/>
    <w:rsid w:val="002D147E"/>
    <w:rsid w:val="002D1619"/>
    <w:rsid w:val="002D1DC0"/>
    <w:rsid w:val="002D202C"/>
    <w:rsid w:val="002D2305"/>
    <w:rsid w:val="002D2409"/>
    <w:rsid w:val="002D2BEB"/>
    <w:rsid w:val="002D2D98"/>
    <w:rsid w:val="002D312D"/>
    <w:rsid w:val="002D337C"/>
    <w:rsid w:val="002D3987"/>
    <w:rsid w:val="002D3996"/>
    <w:rsid w:val="002D3BE8"/>
    <w:rsid w:val="002D4676"/>
    <w:rsid w:val="002D4C34"/>
    <w:rsid w:val="002D5910"/>
    <w:rsid w:val="002D5E7E"/>
    <w:rsid w:val="002D6D40"/>
    <w:rsid w:val="002D7043"/>
    <w:rsid w:val="002D7E23"/>
    <w:rsid w:val="002E0183"/>
    <w:rsid w:val="002E0491"/>
    <w:rsid w:val="002E0D06"/>
    <w:rsid w:val="002E14C0"/>
    <w:rsid w:val="002E1B25"/>
    <w:rsid w:val="002E1D42"/>
    <w:rsid w:val="002E283F"/>
    <w:rsid w:val="002E2926"/>
    <w:rsid w:val="002E2F39"/>
    <w:rsid w:val="002E2FA3"/>
    <w:rsid w:val="002E303C"/>
    <w:rsid w:val="002E30F7"/>
    <w:rsid w:val="002E353A"/>
    <w:rsid w:val="002E3594"/>
    <w:rsid w:val="002E3993"/>
    <w:rsid w:val="002E3B34"/>
    <w:rsid w:val="002E3DDC"/>
    <w:rsid w:val="002E43E7"/>
    <w:rsid w:val="002E47FC"/>
    <w:rsid w:val="002E4858"/>
    <w:rsid w:val="002E4A86"/>
    <w:rsid w:val="002E4B11"/>
    <w:rsid w:val="002E4C58"/>
    <w:rsid w:val="002E5114"/>
    <w:rsid w:val="002E558E"/>
    <w:rsid w:val="002E5794"/>
    <w:rsid w:val="002E5B39"/>
    <w:rsid w:val="002E5D5A"/>
    <w:rsid w:val="002E6060"/>
    <w:rsid w:val="002E609A"/>
    <w:rsid w:val="002E6138"/>
    <w:rsid w:val="002E6409"/>
    <w:rsid w:val="002E65F2"/>
    <w:rsid w:val="002E73B6"/>
    <w:rsid w:val="002E7526"/>
    <w:rsid w:val="002E768B"/>
    <w:rsid w:val="002F06E7"/>
    <w:rsid w:val="002F0797"/>
    <w:rsid w:val="002F0926"/>
    <w:rsid w:val="002F0B55"/>
    <w:rsid w:val="002F135A"/>
    <w:rsid w:val="002F1747"/>
    <w:rsid w:val="002F192C"/>
    <w:rsid w:val="002F1AF5"/>
    <w:rsid w:val="002F2380"/>
    <w:rsid w:val="002F2A6A"/>
    <w:rsid w:val="002F2E35"/>
    <w:rsid w:val="002F3736"/>
    <w:rsid w:val="002F3D79"/>
    <w:rsid w:val="002F4E36"/>
    <w:rsid w:val="002F5067"/>
    <w:rsid w:val="002F50DB"/>
    <w:rsid w:val="002F5B39"/>
    <w:rsid w:val="002F5BD6"/>
    <w:rsid w:val="002F6147"/>
    <w:rsid w:val="002F6DEF"/>
    <w:rsid w:val="002F7679"/>
    <w:rsid w:val="002F7767"/>
    <w:rsid w:val="002F7AAB"/>
    <w:rsid w:val="002F7EDE"/>
    <w:rsid w:val="003001B6"/>
    <w:rsid w:val="00300CC7"/>
    <w:rsid w:val="00300E99"/>
    <w:rsid w:val="00300FC6"/>
    <w:rsid w:val="00301165"/>
    <w:rsid w:val="0030149A"/>
    <w:rsid w:val="003014C5"/>
    <w:rsid w:val="003014F9"/>
    <w:rsid w:val="00301FC0"/>
    <w:rsid w:val="0030218B"/>
    <w:rsid w:val="003022E9"/>
    <w:rsid w:val="0030230C"/>
    <w:rsid w:val="003024A9"/>
    <w:rsid w:val="00302F20"/>
    <w:rsid w:val="00303091"/>
    <w:rsid w:val="003035FE"/>
    <w:rsid w:val="00303783"/>
    <w:rsid w:val="00303911"/>
    <w:rsid w:val="00303B23"/>
    <w:rsid w:val="00303B88"/>
    <w:rsid w:val="00303C27"/>
    <w:rsid w:val="00303C3F"/>
    <w:rsid w:val="00303CAD"/>
    <w:rsid w:val="00303F20"/>
    <w:rsid w:val="00303FF8"/>
    <w:rsid w:val="00304196"/>
    <w:rsid w:val="00304537"/>
    <w:rsid w:val="00304857"/>
    <w:rsid w:val="003048AE"/>
    <w:rsid w:val="003048C4"/>
    <w:rsid w:val="00304D31"/>
    <w:rsid w:val="00304F33"/>
    <w:rsid w:val="003056B7"/>
    <w:rsid w:val="00305FF4"/>
    <w:rsid w:val="003065AB"/>
    <w:rsid w:val="0030678A"/>
    <w:rsid w:val="00306B3C"/>
    <w:rsid w:val="00306B92"/>
    <w:rsid w:val="00306F9C"/>
    <w:rsid w:val="0030708D"/>
    <w:rsid w:val="003073C3"/>
    <w:rsid w:val="00307420"/>
    <w:rsid w:val="00307B88"/>
    <w:rsid w:val="0031001C"/>
    <w:rsid w:val="003105CF"/>
    <w:rsid w:val="00310756"/>
    <w:rsid w:val="0031105E"/>
    <w:rsid w:val="003118B2"/>
    <w:rsid w:val="0031203B"/>
    <w:rsid w:val="0031253E"/>
    <w:rsid w:val="00312880"/>
    <w:rsid w:val="00312912"/>
    <w:rsid w:val="00312BB6"/>
    <w:rsid w:val="00312C29"/>
    <w:rsid w:val="00312C3F"/>
    <w:rsid w:val="003130FF"/>
    <w:rsid w:val="0031410C"/>
    <w:rsid w:val="00314448"/>
    <w:rsid w:val="00314E51"/>
    <w:rsid w:val="003154F5"/>
    <w:rsid w:val="003156AB"/>
    <w:rsid w:val="00315762"/>
    <w:rsid w:val="003158F3"/>
    <w:rsid w:val="00315B45"/>
    <w:rsid w:val="003162E5"/>
    <w:rsid w:val="0031659F"/>
    <w:rsid w:val="0031687B"/>
    <w:rsid w:val="0031712D"/>
    <w:rsid w:val="00317468"/>
    <w:rsid w:val="003176CB"/>
    <w:rsid w:val="003179AF"/>
    <w:rsid w:val="00317C35"/>
    <w:rsid w:val="003203B8"/>
    <w:rsid w:val="003204F6"/>
    <w:rsid w:val="00320534"/>
    <w:rsid w:val="00320C2E"/>
    <w:rsid w:val="00321040"/>
    <w:rsid w:val="003217A1"/>
    <w:rsid w:val="00321803"/>
    <w:rsid w:val="003223BB"/>
    <w:rsid w:val="003224D3"/>
    <w:rsid w:val="003229B2"/>
    <w:rsid w:val="00322C5A"/>
    <w:rsid w:val="00322DC8"/>
    <w:rsid w:val="00323577"/>
    <w:rsid w:val="00323ACD"/>
    <w:rsid w:val="00323E7B"/>
    <w:rsid w:val="0032401D"/>
    <w:rsid w:val="003240B5"/>
    <w:rsid w:val="0032442F"/>
    <w:rsid w:val="003244E1"/>
    <w:rsid w:val="003246B6"/>
    <w:rsid w:val="0032518F"/>
    <w:rsid w:val="003255BF"/>
    <w:rsid w:val="00325A10"/>
    <w:rsid w:val="00325CE0"/>
    <w:rsid w:val="00326649"/>
    <w:rsid w:val="003272E4"/>
    <w:rsid w:val="00327C05"/>
    <w:rsid w:val="00327C83"/>
    <w:rsid w:val="003304F6"/>
    <w:rsid w:val="003305D2"/>
    <w:rsid w:val="0033077B"/>
    <w:rsid w:val="003309D3"/>
    <w:rsid w:val="00330CF6"/>
    <w:rsid w:val="00331683"/>
    <w:rsid w:val="00331D04"/>
    <w:rsid w:val="00331E12"/>
    <w:rsid w:val="00331EF5"/>
    <w:rsid w:val="003323DF"/>
    <w:rsid w:val="00332710"/>
    <w:rsid w:val="0033271E"/>
    <w:rsid w:val="00332B0C"/>
    <w:rsid w:val="00332D3D"/>
    <w:rsid w:val="00332D80"/>
    <w:rsid w:val="00333C11"/>
    <w:rsid w:val="00333E3A"/>
    <w:rsid w:val="00333EA2"/>
    <w:rsid w:val="00334807"/>
    <w:rsid w:val="00334911"/>
    <w:rsid w:val="00334FB7"/>
    <w:rsid w:val="003351C0"/>
    <w:rsid w:val="003353C7"/>
    <w:rsid w:val="003355D7"/>
    <w:rsid w:val="00335CB3"/>
    <w:rsid w:val="003361B4"/>
    <w:rsid w:val="003361F0"/>
    <w:rsid w:val="00336677"/>
    <w:rsid w:val="003369AF"/>
    <w:rsid w:val="00336AED"/>
    <w:rsid w:val="003370CA"/>
    <w:rsid w:val="0033724D"/>
    <w:rsid w:val="00337814"/>
    <w:rsid w:val="00337B1A"/>
    <w:rsid w:val="00337DC6"/>
    <w:rsid w:val="00337F69"/>
    <w:rsid w:val="0034050E"/>
    <w:rsid w:val="00340827"/>
    <w:rsid w:val="00341036"/>
    <w:rsid w:val="0034149E"/>
    <w:rsid w:val="003415E8"/>
    <w:rsid w:val="00341631"/>
    <w:rsid w:val="003417F0"/>
    <w:rsid w:val="0034183F"/>
    <w:rsid w:val="003419FC"/>
    <w:rsid w:val="00341A6E"/>
    <w:rsid w:val="00341F79"/>
    <w:rsid w:val="00341FA2"/>
    <w:rsid w:val="003421C4"/>
    <w:rsid w:val="003425FF"/>
    <w:rsid w:val="003427CE"/>
    <w:rsid w:val="003430E0"/>
    <w:rsid w:val="003433C3"/>
    <w:rsid w:val="00343462"/>
    <w:rsid w:val="00343692"/>
    <w:rsid w:val="00344037"/>
    <w:rsid w:val="00344106"/>
    <w:rsid w:val="00344165"/>
    <w:rsid w:val="003446D7"/>
    <w:rsid w:val="00344789"/>
    <w:rsid w:val="00344C72"/>
    <w:rsid w:val="00345140"/>
    <w:rsid w:val="00345767"/>
    <w:rsid w:val="00345A4A"/>
    <w:rsid w:val="0034611F"/>
    <w:rsid w:val="003461A6"/>
    <w:rsid w:val="00346247"/>
    <w:rsid w:val="0034636C"/>
    <w:rsid w:val="00346380"/>
    <w:rsid w:val="003465EC"/>
    <w:rsid w:val="00346A80"/>
    <w:rsid w:val="003470AE"/>
    <w:rsid w:val="003472E8"/>
    <w:rsid w:val="00347381"/>
    <w:rsid w:val="0034743F"/>
    <w:rsid w:val="00347553"/>
    <w:rsid w:val="003503F7"/>
    <w:rsid w:val="0035040E"/>
    <w:rsid w:val="003505E4"/>
    <w:rsid w:val="00350B2A"/>
    <w:rsid w:val="00350BF1"/>
    <w:rsid w:val="00350C5C"/>
    <w:rsid w:val="00350DEC"/>
    <w:rsid w:val="003514D4"/>
    <w:rsid w:val="00351622"/>
    <w:rsid w:val="003517C4"/>
    <w:rsid w:val="0035194F"/>
    <w:rsid w:val="00351B5B"/>
    <w:rsid w:val="00351E10"/>
    <w:rsid w:val="00352287"/>
    <w:rsid w:val="0035245B"/>
    <w:rsid w:val="0035266E"/>
    <w:rsid w:val="003529FE"/>
    <w:rsid w:val="00352B7E"/>
    <w:rsid w:val="00352FE3"/>
    <w:rsid w:val="0035356F"/>
    <w:rsid w:val="00353B93"/>
    <w:rsid w:val="00353E8A"/>
    <w:rsid w:val="003548E0"/>
    <w:rsid w:val="00354A83"/>
    <w:rsid w:val="00354D1E"/>
    <w:rsid w:val="00354F05"/>
    <w:rsid w:val="00355034"/>
    <w:rsid w:val="0035562B"/>
    <w:rsid w:val="003557E1"/>
    <w:rsid w:val="003559D2"/>
    <w:rsid w:val="0035627F"/>
    <w:rsid w:val="00356306"/>
    <w:rsid w:val="0035663A"/>
    <w:rsid w:val="0035681E"/>
    <w:rsid w:val="00356A1F"/>
    <w:rsid w:val="0035731E"/>
    <w:rsid w:val="003579B0"/>
    <w:rsid w:val="00357D14"/>
    <w:rsid w:val="00360142"/>
    <w:rsid w:val="0036070E"/>
    <w:rsid w:val="00360C21"/>
    <w:rsid w:val="00360FE2"/>
    <w:rsid w:val="00361230"/>
    <w:rsid w:val="003612BD"/>
    <w:rsid w:val="00361A84"/>
    <w:rsid w:val="00361B1E"/>
    <w:rsid w:val="00362713"/>
    <w:rsid w:val="003628CC"/>
    <w:rsid w:val="00362AB0"/>
    <w:rsid w:val="00362AF3"/>
    <w:rsid w:val="00362CF4"/>
    <w:rsid w:val="00362FB4"/>
    <w:rsid w:val="003634DF"/>
    <w:rsid w:val="00363594"/>
    <w:rsid w:val="003637C5"/>
    <w:rsid w:val="00363ABE"/>
    <w:rsid w:val="003644C4"/>
    <w:rsid w:val="003646D4"/>
    <w:rsid w:val="003646DE"/>
    <w:rsid w:val="00364B84"/>
    <w:rsid w:val="00364D9D"/>
    <w:rsid w:val="00364F8A"/>
    <w:rsid w:val="0036550E"/>
    <w:rsid w:val="0036554D"/>
    <w:rsid w:val="00365767"/>
    <w:rsid w:val="00365BE5"/>
    <w:rsid w:val="00365E0F"/>
    <w:rsid w:val="003665FB"/>
    <w:rsid w:val="003666DA"/>
    <w:rsid w:val="00366BD4"/>
    <w:rsid w:val="003677A2"/>
    <w:rsid w:val="00370105"/>
    <w:rsid w:val="003703CE"/>
    <w:rsid w:val="003704F4"/>
    <w:rsid w:val="00370716"/>
    <w:rsid w:val="00370839"/>
    <w:rsid w:val="00370892"/>
    <w:rsid w:val="003708F1"/>
    <w:rsid w:val="00370D98"/>
    <w:rsid w:val="00371751"/>
    <w:rsid w:val="003719DE"/>
    <w:rsid w:val="00372264"/>
    <w:rsid w:val="003725FB"/>
    <w:rsid w:val="00372825"/>
    <w:rsid w:val="0037288E"/>
    <w:rsid w:val="003728AB"/>
    <w:rsid w:val="00373615"/>
    <w:rsid w:val="00373696"/>
    <w:rsid w:val="00373828"/>
    <w:rsid w:val="00373AA3"/>
    <w:rsid w:val="00373C65"/>
    <w:rsid w:val="00373D16"/>
    <w:rsid w:val="0037450B"/>
    <w:rsid w:val="00374DE1"/>
    <w:rsid w:val="00374EAA"/>
    <w:rsid w:val="00374F50"/>
    <w:rsid w:val="0037520C"/>
    <w:rsid w:val="00375244"/>
    <w:rsid w:val="00375290"/>
    <w:rsid w:val="0037538F"/>
    <w:rsid w:val="0037554B"/>
    <w:rsid w:val="00375AF1"/>
    <w:rsid w:val="00375CB3"/>
    <w:rsid w:val="00375D95"/>
    <w:rsid w:val="00376E48"/>
    <w:rsid w:val="00376F8F"/>
    <w:rsid w:val="003770DE"/>
    <w:rsid w:val="003774E7"/>
    <w:rsid w:val="0037755C"/>
    <w:rsid w:val="00377D59"/>
    <w:rsid w:val="00377E6A"/>
    <w:rsid w:val="00377EE7"/>
    <w:rsid w:val="003802A6"/>
    <w:rsid w:val="0038031B"/>
    <w:rsid w:val="00380849"/>
    <w:rsid w:val="00380B95"/>
    <w:rsid w:val="00381120"/>
    <w:rsid w:val="003818CD"/>
    <w:rsid w:val="00381B41"/>
    <w:rsid w:val="00381BFB"/>
    <w:rsid w:val="003823BB"/>
    <w:rsid w:val="003823DF"/>
    <w:rsid w:val="003826AE"/>
    <w:rsid w:val="00382BC4"/>
    <w:rsid w:val="0038366D"/>
    <w:rsid w:val="00383876"/>
    <w:rsid w:val="003839D8"/>
    <w:rsid w:val="00383B5C"/>
    <w:rsid w:val="00383E8E"/>
    <w:rsid w:val="003843F2"/>
    <w:rsid w:val="003846AE"/>
    <w:rsid w:val="003849F6"/>
    <w:rsid w:val="003850B4"/>
    <w:rsid w:val="0038543A"/>
    <w:rsid w:val="00385E65"/>
    <w:rsid w:val="00386418"/>
    <w:rsid w:val="00386EB1"/>
    <w:rsid w:val="00387946"/>
    <w:rsid w:val="00387B0D"/>
    <w:rsid w:val="00387B2E"/>
    <w:rsid w:val="00387C1F"/>
    <w:rsid w:val="00387C67"/>
    <w:rsid w:val="00387E96"/>
    <w:rsid w:val="0039029C"/>
    <w:rsid w:val="003904ED"/>
    <w:rsid w:val="0039083F"/>
    <w:rsid w:val="00390908"/>
    <w:rsid w:val="00390973"/>
    <w:rsid w:val="00390A7C"/>
    <w:rsid w:val="003910EC"/>
    <w:rsid w:val="0039116D"/>
    <w:rsid w:val="00391317"/>
    <w:rsid w:val="00391669"/>
    <w:rsid w:val="003916C2"/>
    <w:rsid w:val="00391F1F"/>
    <w:rsid w:val="00393750"/>
    <w:rsid w:val="0039387E"/>
    <w:rsid w:val="00393B00"/>
    <w:rsid w:val="00393B28"/>
    <w:rsid w:val="00393B3F"/>
    <w:rsid w:val="00393DA7"/>
    <w:rsid w:val="00394333"/>
    <w:rsid w:val="003947CC"/>
    <w:rsid w:val="00394C1A"/>
    <w:rsid w:val="00394CB2"/>
    <w:rsid w:val="00394E22"/>
    <w:rsid w:val="00394EAA"/>
    <w:rsid w:val="00394F04"/>
    <w:rsid w:val="00395EDE"/>
    <w:rsid w:val="00395F3E"/>
    <w:rsid w:val="00396852"/>
    <w:rsid w:val="00396A45"/>
    <w:rsid w:val="00396DED"/>
    <w:rsid w:val="003972E7"/>
    <w:rsid w:val="00397414"/>
    <w:rsid w:val="003974AE"/>
    <w:rsid w:val="00397528"/>
    <w:rsid w:val="00397822"/>
    <w:rsid w:val="003978D3"/>
    <w:rsid w:val="00397ADA"/>
    <w:rsid w:val="003A0714"/>
    <w:rsid w:val="003A0AEE"/>
    <w:rsid w:val="003A0C6F"/>
    <w:rsid w:val="003A1538"/>
    <w:rsid w:val="003A1AA2"/>
    <w:rsid w:val="003A21E7"/>
    <w:rsid w:val="003A257D"/>
    <w:rsid w:val="003A288B"/>
    <w:rsid w:val="003A2E8C"/>
    <w:rsid w:val="003A2F66"/>
    <w:rsid w:val="003A3039"/>
    <w:rsid w:val="003A308E"/>
    <w:rsid w:val="003A35AD"/>
    <w:rsid w:val="003A3646"/>
    <w:rsid w:val="003A3BEC"/>
    <w:rsid w:val="003A4B84"/>
    <w:rsid w:val="003A4BE1"/>
    <w:rsid w:val="003A4DB3"/>
    <w:rsid w:val="003A4DD7"/>
    <w:rsid w:val="003A4F3E"/>
    <w:rsid w:val="003A5113"/>
    <w:rsid w:val="003A54F8"/>
    <w:rsid w:val="003A57A8"/>
    <w:rsid w:val="003A588B"/>
    <w:rsid w:val="003A5A7D"/>
    <w:rsid w:val="003A5B8B"/>
    <w:rsid w:val="003A5D72"/>
    <w:rsid w:val="003A6311"/>
    <w:rsid w:val="003A632E"/>
    <w:rsid w:val="003A654C"/>
    <w:rsid w:val="003A656A"/>
    <w:rsid w:val="003A6691"/>
    <w:rsid w:val="003A6C86"/>
    <w:rsid w:val="003A6D5E"/>
    <w:rsid w:val="003A6F02"/>
    <w:rsid w:val="003A7110"/>
    <w:rsid w:val="003A718A"/>
    <w:rsid w:val="003A744F"/>
    <w:rsid w:val="003A7CFE"/>
    <w:rsid w:val="003A7E32"/>
    <w:rsid w:val="003A7E69"/>
    <w:rsid w:val="003A7ED3"/>
    <w:rsid w:val="003A7FEE"/>
    <w:rsid w:val="003B0BFB"/>
    <w:rsid w:val="003B0C91"/>
    <w:rsid w:val="003B0EE8"/>
    <w:rsid w:val="003B0F8A"/>
    <w:rsid w:val="003B1AA9"/>
    <w:rsid w:val="003B1B19"/>
    <w:rsid w:val="003B1D06"/>
    <w:rsid w:val="003B245C"/>
    <w:rsid w:val="003B2639"/>
    <w:rsid w:val="003B2795"/>
    <w:rsid w:val="003B2C0E"/>
    <w:rsid w:val="003B2E0E"/>
    <w:rsid w:val="003B3F9D"/>
    <w:rsid w:val="003B4179"/>
    <w:rsid w:val="003B41BE"/>
    <w:rsid w:val="003B46BD"/>
    <w:rsid w:val="003B4730"/>
    <w:rsid w:val="003B491F"/>
    <w:rsid w:val="003B53AD"/>
    <w:rsid w:val="003B6198"/>
    <w:rsid w:val="003B667B"/>
    <w:rsid w:val="003B6F0A"/>
    <w:rsid w:val="003B728F"/>
    <w:rsid w:val="003B734B"/>
    <w:rsid w:val="003B74AA"/>
    <w:rsid w:val="003B74F0"/>
    <w:rsid w:val="003B7C4C"/>
    <w:rsid w:val="003B7F77"/>
    <w:rsid w:val="003C0244"/>
    <w:rsid w:val="003C0455"/>
    <w:rsid w:val="003C0692"/>
    <w:rsid w:val="003C0713"/>
    <w:rsid w:val="003C08A2"/>
    <w:rsid w:val="003C0D29"/>
    <w:rsid w:val="003C0E64"/>
    <w:rsid w:val="003C0EEF"/>
    <w:rsid w:val="003C13EC"/>
    <w:rsid w:val="003C14B6"/>
    <w:rsid w:val="003C1B8C"/>
    <w:rsid w:val="003C2046"/>
    <w:rsid w:val="003C23D8"/>
    <w:rsid w:val="003C255C"/>
    <w:rsid w:val="003C2781"/>
    <w:rsid w:val="003C2910"/>
    <w:rsid w:val="003C337E"/>
    <w:rsid w:val="003C3507"/>
    <w:rsid w:val="003C39F3"/>
    <w:rsid w:val="003C3D6F"/>
    <w:rsid w:val="003C3EC9"/>
    <w:rsid w:val="003C3EF9"/>
    <w:rsid w:val="003C4135"/>
    <w:rsid w:val="003C42FD"/>
    <w:rsid w:val="003C4A7B"/>
    <w:rsid w:val="003C4F49"/>
    <w:rsid w:val="003C5C0A"/>
    <w:rsid w:val="003C678C"/>
    <w:rsid w:val="003C6A3A"/>
    <w:rsid w:val="003C6B81"/>
    <w:rsid w:val="003C7268"/>
    <w:rsid w:val="003C7728"/>
    <w:rsid w:val="003C7CD0"/>
    <w:rsid w:val="003D02B6"/>
    <w:rsid w:val="003D08DD"/>
    <w:rsid w:val="003D0E0F"/>
    <w:rsid w:val="003D0E25"/>
    <w:rsid w:val="003D10DF"/>
    <w:rsid w:val="003D12CD"/>
    <w:rsid w:val="003D182D"/>
    <w:rsid w:val="003D1ACD"/>
    <w:rsid w:val="003D207F"/>
    <w:rsid w:val="003D2286"/>
    <w:rsid w:val="003D2366"/>
    <w:rsid w:val="003D2400"/>
    <w:rsid w:val="003D2819"/>
    <w:rsid w:val="003D289F"/>
    <w:rsid w:val="003D2F1B"/>
    <w:rsid w:val="003D3731"/>
    <w:rsid w:val="003D373D"/>
    <w:rsid w:val="003D3D62"/>
    <w:rsid w:val="003D3F31"/>
    <w:rsid w:val="003D3FCC"/>
    <w:rsid w:val="003D4619"/>
    <w:rsid w:val="003D4681"/>
    <w:rsid w:val="003D50AA"/>
    <w:rsid w:val="003D50CF"/>
    <w:rsid w:val="003D52EB"/>
    <w:rsid w:val="003D54E2"/>
    <w:rsid w:val="003D597E"/>
    <w:rsid w:val="003D5A27"/>
    <w:rsid w:val="003D6A1E"/>
    <w:rsid w:val="003D6D9E"/>
    <w:rsid w:val="003D6EC6"/>
    <w:rsid w:val="003D7000"/>
    <w:rsid w:val="003D728B"/>
    <w:rsid w:val="003D7A6C"/>
    <w:rsid w:val="003D7C04"/>
    <w:rsid w:val="003D7D79"/>
    <w:rsid w:val="003D7D92"/>
    <w:rsid w:val="003E0201"/>
    <w:rsid w:val="003E07B6"/>
    <w:rsid w:val="003E0B5E"/>
    <w:rsid w:val="003E1ED5"/>
    <w:rsid w:val="003E1F3D"/>
    <w:rsid w:val="003E20C3"/>
    <w:rsid w:val="003E2787"/>
    <w:rsid w:val="003E2A1F"/>
    <w:rsid w:val="003E2BD8"/>
    <w:rsid w:val="003E2EE3"/>
    <w:rsid w:val="003E2EEA"/>
    <w:rsid w:val="003E33FA"/>
    <w:rsid w:val="003E3886"/>
    <w:rsid w:val="003E3963"/>
    <w:rsid w:val="003E3C74"/>
    <w:rsid w:val="003E3D7B"/>
    <w:rsid w:val="003E472B"/>
    <w:rsid w:val="003E4B12"/>
    <w:rsid w:val="003E4BDC"/>
    <w:rsid w:val="003E4BF8"/>
    <w:rsid w:val="003E54B5"/>
    <w:rsid w:val="003E54F3"/>
    <w:rsid w:val="003E5526"/>
    <w:rsid w:val="003E5BE0"/>
    <w:rsid w:val="003E6745"/>
    <w:rsid w:val="003E6C18"/>
    <w:rsid w:val="003E6DB8"/>
    <w:rsid w:val="003E7018"/>
    <w:rsid w:val="003E7185"/>
    <w:rsid w:val="003E72B6"/>
    <w:rsid w:val="003E74FF"/>
    <w:rsid w:val="003E75ED"/>
    <w:rsid w:val="003E777E"/>
    <w:rsid w:val="003E788B"/>
    <w:rsid w:val="003E7922"/>
    <w:rsid w:val="003E7B72"/>
    <w:rsid w:val="003E7DBC"/>
    <w:rsid w:val="003E7FAF"/>
    <w:rsid w:val="003F0CFE"/>
    <w:rsid w:val="003F0E31"/>
    <w:rsid w:val="003F1250"/>
    <w:rsid w:val="003F127A"/>
    <w:rsid w:val="003F25DF"/>
    <w:rsid w:val="003F263D"/>
    <w:rsid w:val="003F2873"/>
    <w:rsid w:val="003F287F"/>
    <w:rsid w:val="003F2D90"/>
    <w:rsid w:val="003F3070"/>
    <w:rsid w:val="003F30C1"/>
    <w:rsid w:val="003F3661"/>
    <w:rsid w:val="003F3BAD"/>
    <w:rsid w:val="003F3DA6"/>
    <w:rsid w:val="003F3F39"/>
    <w:rsid w:val="003F40CA"/>
    <w:rsid w:val="003F466C"/>
    <w:rsid w:val="003F4A40"/>
    <w:rsid w:val="003F4C29"/>
    <w:rsid w:val="003F4C4F"/>
    <w:rsid w:val="003F4C53"/>
    <w:rsid w:val="003F4F95"/>
    <w:rsid w:val="003F5C30"/>
    <w:rsid w:val="003F5E1D"/>
    <w:rsid w:val="003F5FB0"/>
    <w:rsid w:val="003F6016"/>
    <w:rsid w:val="003F638B"/>
    <w:rsid w:val="003F6FC4"/>
    <w:rsid w:val="003F74D0"/>
    <w:rsid w:val="003F7943"/>
    <w:rsid w:val="003F7A91"/>
    <w:rsid w:val="003F7CC6"/>
    <w:rsid w:val="003F7EE1"/>
    <w:rsid w:val="00400246"/>
    <w:rsid w:val="0040033B"/>
    <w:rsid w:val="00400354"/>
    <w:rsid w:val="00400908"/>
    <w:rsid w:val="00400F7F"/>
    <w:rsid w:val="004016CD"/>
    <w:rsid w:val="00401EA2"/>
    <w:rsid w:val="00401FB4"/>
    <w:rsid w:val="00401FD4"/>
    <w:rsid w:val="00402576"/>
    <w:rsid w:val="00402A9A"/>
    <w:rsid w:val="00402BD0"/>
    <w:rsid w:val="00402E16"/>
    <w:rsid w:val="00402E7F"/>
    <w:rsid w:val="00402EDA"/>
    <w:rsid w:val="004032CC"/>
    <w:rsid w:val="00403632"/>
    <w:rsid w:val="0040378D"/>
    <w:rsid w:val="00403974"/>
    <w:rsid w:val="00403D84"/>
    <w:rsid w:val="004040FC"/>
    <w:rsid w:val="00404FF5"/>
    <w:rsid w:val="004050F2"/>
    <w:rsid w:val="00405185"/>
    <w:rsid w:val="00405826"/>
    <w:rsid w:val="00405974"/>
    <w:rsid w:val="00405C3D"/>
    <w:rsid w:val="00405F52"/>
    <w:rsid w:val="0040644B"/>
    <w:rsid w:val="00406748"/>
    <w:rsid w:val="004067AA"/>
    <w:rsid w:val="004071CA"/>
    <w:rsid w:val="0041002C"/>
    <w:rsid w:val="004100F8"/>
    <w:rsid w:val="00410609"/>
    <w:rsid w:val="004107EB"/>
    <w:rsid w:val="004109ED"/>
    <w:rsid w:val="00410A05"/>
    <w:rsid w:val="00410B7F"/>
    <w:rsid w:val="00411752"/>
    <w:rsid w:val="00411922"/>
    <w:rsid w:val="004120BF"/>
    <w:rsid w:val="00412487"/>
    <w:rsid w:val="004136C9"/>
    <w:rsid w:val="00413753"/>
    <w:rsid w:val="004137D8"/>
    <w:rsid w:val="0041385F"/>
    <w:rsid w:val="00413A85"/>
    <w:rsid w:val="004141DD"/>
    <w:rsid w:val="00414451"/>
    <w:rsid w:val="004145C1"/>
    <w:rsid w:val="00414AFF"/>
    <w:rsid w:val="00414BD0"/>
    <w:rsid w:val="00414D40"/>
    <w:rsid w:val="00414E9E"/>
    <w:rsid w:val="00415183"/>
    <w:rsid w:val="00415197"/>
    <w:rsid w:val="00415444"/>
    <w:rsid w:val="0041550C"/>
    <w:rsid w:val="00415AC1"/>
    <w:rsid w:val="00415E64"/>
    <w:rsid w:val="00416065"/>
    <w:rsid w:val="00416072"/>
    <w:rsid w:val="00416738"/>
    <w:rsid w:val="004167BD"/>
    <w:rsid w:val="00416EA8"/>
    <w:rsid w:val="004173FE"/>
    <w:rsid w:val="0041793C"/>
    <w:rsid w:val="004201B8"/>
    <w:rsid w:val="0042069C"/>
    <w:rsid w:val="00420757"/>
    <w:rsid w:val="004208C4"/>
    <w:rsid w:val="004209F2"/>
    <w:rsid w:val="00421000"/>
    <w:rsid w:val="004213B2"/>
    <w:rsid w:val="00421BE4"/>
    <w:rsid w:val="00422184"/>
    <w:rsid w:val="00422444"/>
    <w:rsid w:val="004224FC"/>
    <w:rsid w:val="004225DF"/>
    <w:rsid w:val="004227B5"/>
    <w:rsid w:val="00422B9F"/>
    <w:rsid w:val="00422BAC"/>
    <w:rsid w:val="00422DCB"/>
    <w:rsid w:val="00422DFD"/>
    <w:rsid w:val="004235F4"/>
    <w:rsid w:val="00423CFB"/>
    <w:rsid w:val="00424087"/>
    <w:rsid w:val="00424144"/>
    <w:rsid w:val="0042496D"/>
    <w:rsid w:val="00424CD2"/>
    <w:rsid w:val="00424E77"/>
    <w:rsid w:val="00424F89"/>
    <w:rsid w:val="00425123"/>
    <w:rsid w:val="004253A8"/>
    <w:rsid w:val="004255BB"/>
    <w:rsid w:val="00425CCC"/>
    <w:rsid w:val="00426445"/>
    <w:rsid w:val="00426972"/>
    <w:rsid w:val="00426C92"/>
    <w:rsid w:val="004270EE"/>
    <w:rsid w:val="00427367"/>
    <w:rsid w:val="0042736D"/>
    <w:rsid w:val="0042756F"/>
    <w:rsid w:val="004277B9"/>
    <w:rsid w:val="0042785C"/>
    <w:rsid w:val="00427C47"/>
    <w:rsid w:val="00430F49"/>
    <w:rsid w:val="004315B8"/>
    <w:rsid w:val="00431B96"/>
    <w:rsid w:val="00431F78"/>
    <w:rsid w:val="00431FAD"/>
    <w:rsid w:val="0043233C"/>
    <w:rsid w:val="0043266D"/>
    <w:rsid w:val="004326BF"/>
    <w:rsid w:val="004326D2"/>
    <w:rsid w:val="00432770"/>
    <w:rsid w:val="00432A8C"/>
    <w:rsid w:val="00432CD8"/>
    <w:rsid w:val="00432F63"/>
    <w:rsid w:val="0043305A"/>
    <w:rsid w:val="00433660"/>
    <w:rsid w:val="0043393C"/>
    <w:rsid w:val="00433A3E"/>
    <w:rsid w:val="00433C81"/>
    <w:rsid w:val="004344AC"/>
    <w:rsid w:val="00434548"/>
    <w:rsid w:val="00434F47"/>
    <w:rsid w:val="00435067"/>
    <w:rsid w:val="0043529E"/>
    <w:rsid w:val="00435537"/>
    <w:rsid w:val="004355CE"/>
    <w:rsid w:val="0043560C"/>
    <w:rsid w:val="004358A1"/>
    <w:rsid w:val="004358FF"/>
    <w:rsid w:val="00435E36"/>
    <w:rsid w:val="00435F68"/>
    <w:rsid w:val="00436283"/>
    <w:rsid w:val="004362A8"/>
    <w:rsid w:val="00436D9B"/>
    <w:rsid w:val="00437146"/>
    <w:rsid w:val="00437381"/>
    <w:rsid w:val="00437852"/>
    <w:rsid w:val="0043785B"/>
    <w:rsid w:val="00437B7B"/>
    <w:rsid w:val="00437C83"/>
    <w:rsid w:val="004400AB"/>
    <w:rsid w:val="00440416"/>
    <w:rsid w:val="004405CB"/>
    <w:rsid w:val="00440611"/>
    <w:rsid w:val="00440C8F"/>
    <w:rsid w:val="004410B9"/>
    <w:rsid w:val="0044110D"/>
    <w:rsid w:val="004415B1"/>
    <w:rsid w:val="00441BAD"/>
    <w:rsid w:val="00441F7F"/>
    <w:rsid w:val="004420AF"/>
    <w:rsid w:val="0044213A"/>
    <w:rsid w:val="0044218E"/>
    <w:rsid w:val="0044244D"/>
    <w:rsid w:val="00442954"/>
    <w:rsid w:val="00442A2B"/>
    <w:rsid w:val="00443120"/>
    <w:rsid w:val="004434CF"/>
    <w:rsid w:val="004435AA"/>
    <w:rsid w:val="004436AE"/>
    <w:rsid w:val="00443984"/>
    <w:rsid w:val="00443A53"/>
    <w:rsid w:val="00443D7A"/>
    <w:rsid w:val="00443EC4"/>
    <w:rsid w:val="004441C6"/>
    <w:rsid w:val="004459A2"/>
    <w:rsid w:val="00446106"/>
    <w:rsid w:val="004463AD"/>
    <w:rsid w:val="004463F6"/>
    <w:rsid w:val="00446443"/>
    <w:rsid w:val="00446614"/>
    <w:rsid w:val="00446DBA"/>
    <w:rsid w:val="004470DC"/>
    <w:rsid w:val="0044733F"/>
    <w:rsid w:val="004473BF"/>
    <w:rsid w:val="00447CE3"/>
    <w:rsid w:val="00447D65"/>
    <w:rsid w:val="0045019E"/>
    <w:rsid w:val="0045089C"/>
    <w:rsid w:val="00450C8D"/>
    <w:rsid w:val="0045116E"/>
    <w:rsid w:val="00451FC5"/>
    <w:rsid w:val="0045247C"/>
    <w:rsid w:val="00452668"/>
    <w:rsid w:val="0045291F"/>
    <w:rsid w:val="00452A3D"/>
    <w:rsid w:val="00452AF5"/>
    <w:rsid w:val="00452B7E"/>
    <w:rsid w:val="00452C07"/>
    <w:rsid w:val="00453125"/>
    <w:rsid w:val="00453326"/>
    <w:rsid w:val="004536F6"/>
    <w:rsid w:val="0045376A"/>
    <w:rsid w:val="00453770"/>
    <w:rsid w:val="0045450F"/>
    <w:rsid w:val="00455045"/>
    <w:rsid w:val="00455B1F"/>
    <w:rsid w:val="00455C30"/>
    <w:rsid w:val="00455D0D"/>
    <w:rsid w:val="00455FE3"/>
    <w:rsid w:val="00456327"/>
    <w:rsid w:val="004564E8"/>
    <w:rsid w:val="00456605"/>
    <w:rsid w:val="004568ED"/>
    <w:rsid w:val="00456B4F"/>
    <w:rsid w:val="00456FCE"/>
    <w:rsid w:val="004570D0"/>
    <w:rsid w:val="004573D1"/>
    <w:rsid w:val="00457708"/>
    <w:rsid w:val="00457835"/>
    <w:rsid w:val="0046005C"/>
    <w:rsid w:val="004601DB"/>
    <w:rsid w:val="0046069D"/>
    <w:rsid w:val="0046079A"/>
    <w:rsid w:val="00460BA0"/>
    <w:rsid w:val="00460D79"/>
    <w:rsid w:val="00460F5A"/>
    <w:rsid w:val="0046105C"/>
    <w:rsid w:val="004611C6"/>
    <w:rsid w:val="00461334"/>
    <w:rsid w:val="004618EF"/>
    <w:rsid w:val="00461A03"/>
    <w:rsid w:val="00461DCC"/>
    <w:rsid w:val="00461E6E"/>
    <w:rsid w:val="00461F33"/>
    <w:rsid w:val="004622C1"/>
    <w:rsid w:val="0046278A"/>
    <w:rsid w:val="00462B66"/>
    <w:rsid w:val="00462B8C"/>
    <w:rsid w:val="00462C4E"/>
    <w:rsid w:val="0046304B"/>
    <w:rsid w:val="00463399"/>
    <w:rsid w:val="00463525"/>
    <w:rsid w:val="00463658"/>
    <w:rsid w:val="00463AED"/>
    <w:rsid w:val="00463CF3"/>
    <w:rsid w:val="00464ED1"/>
    <w:rsid w:val="004652A4"/>
    <w:rsid w:val="00465321"/>
    <w:rsid w:val="004653A3"/>
    <w:rsid w:val="004656E2"/>
    <w:rsid w:val="00465C3D"/>
    <w:rsid w:val="00465E45"/>
    <w:rsid w:val="00466B64"/>
    <w:rsid w:val="00467190"/>
    <w:rsid w:val="0046779C"/>
    <w:rsid w:val="0046791C"/>
    <w:rsid w:val="00470349"/>
    <w:rsid w:val="0047049F"/>
    <w:rsid w:val="00470AAA"/>
    <w:rsid w:val="00470AF5"/>
    <w:rsid w:val="00470CBE"/>
    <w:rsid w:val="00470E4C"/>
    <w:rsid w:val="00471A8D"/>
    <w:rsid w:val="00471B09"/>
    <w:rsid w:val="004726A6"/>
    <w:rsid w:val="00472E90"/>
    <w:rsid w:val="004734BC"/>
    <w:rsid w:val="00473C52"/>
    <w:rsid w:val="004742AB"/>
    <w:rsid w:val="004743CF"/>
    <w:rsid w:val="00474796"/>
    <w:rsid w:val="004749C7"/>
    <w:rsid w:val="00474C0D"/>
    <w:rsid w:val="00475316"/>
    <w:rsid w:val="004753CF"/>
    <w:rsid w:val="00475927"/>
    <w:rsid w:val="0047597F"/>
    <w:rsid w:val="004760C5"/>
    <w:rsid w:val="0047621A"/>
    <w:rsid w:val="00476401"/>
    <w:rsid w:val="00476D5A"/>
    <w:rsid w:val="00477143"/>
    <w:rsid w:val="00477277"/>
    <w:rsid w:val="004775B2"/>
    <w:rsid w:val="004776EF"/>
    <w:rsid w:val="00477CF6"/>
    <w:rsid w:val="00477FB6"/>
    <w:rsid w:val="00480349"/>
    <w:rsid w:val="00480915"/>
    <w:rsid w:val="00480AF5"/>
    <w:rsid w:val="00480BB7"/>
    <w:rsid w:val="00480CB3"/>
    <w:rsid w:val="00480D2F"/>
    <w:rsid w:val="0048107D"/>
    <w:rsid w:val="00481553"/>
    <w:rsid w:val="00482232"/>
    <w:rsid w:val="00482352"/>
    <w:rsid w:val="004826F9"/>
    <w:rsid w:val="00482A16"/>
    <w:rsid w:val="00482C58"/>
    <w:rsid w:val="00482D86"/>
    <w:rsid w:val="00482F80"/>
    <w:rsid w:val="00482FB1"/>
    <w:rsid w:val="00482FD5"/>
    <w:rsid w:val="004839D1"/>
    <w:rsid w:val="004842FF"/>
    <w:rsid w:val="0048498F"/>
    <w:rsid w:val="00484C84"/>
    <w:rsid w:val="00484D9D"/>
    <w:rsid w:val="00484FB0"/>
    <w:rsid w:val="004853BA"/>
    <w:rsid w:val="004854B4"/>
    <w:rsid w:val="004854FA"/>
    <w:rsid w:val="004856ED"/>
    <w:rsid w:val="00485B31"/>
    <w:rsid w:val="0048601D"/>
    <w:rsid w:val="00486384"/>
    <w:rsid w:val="00486756"/>
    <w:rsid w:val="0048764B"/>
    <w:rsid w:val="004878FB"/>
    <w:rsid w:val="0049014B"/>
    <w:rsid w:val="00490541"/>
    <w:rsid w:val="0049093B"/>
    <w:rsid w:val="00490C36"/>
    <w:rsid w:val="00491292"/>
    <w:rsid w:val="004914FD"/>
    <w:rsid w:val="00491626"/>
    <w:rsid w:val="004916B2"/>
    <w:rsid w:val="00491B8F"/>
    <w:rsid w:val="004922EA"/>
    <w:rsid w:val="00492437"/>
    <w:rsid w:val="00492674"/>
    <w:rsid w:val="00492761"/>
    <w:rsid w:val="00492BE1"/>
    <w:rsid w:val="00492DA7"/>
    <w:rsid w:val="00492E9D"/>
    <w:rsid w:val="00493157"/>
    <w:rsid w:val="004932BC"/>
    <w:rsid w:val="00493366"/>
    <w:rsid w:val="0049356A"/>
    <w:rsid w:val="00493664"/>
    <w:rsid w:val="00493B66"/>
    <w:rsid w:val="0049405E"/>
    <w:rsid w:val="00494178"/>
    <w:rsid w:val="0049463A"/>
    <w:rsid w:val="0049471E"/>
    <w:rsid w:val="004947FC"/>
    <w:rsid w:val="004949DE"/>
    <w:rsid w:val="00495408"/>
    <w:rsid w:val="00495C91"/>
    <w:rsid w:val="00496245"/>
    <w:rsid w:val="0049727B"/>
    <w:rsid w:val="00497449"/>
    <w:rsid w:val="00497778"/>
    <w:rsid w:val="0049784F"/>
    <w:rsid w:val="004A0297"/>
    <w:rsid w:val="004A120E"/>
    <w:rsid w:val="004A1303"/>
    <w:rsid w:val="004A13D3"/>
    <w:rsid w:val="004A1674"/>
    <w:rsid w:val="004A16B2"/>
    <w:rsid w:val="004A1897"/>
    <w:rsid w:val="004A1A00"/>
    <w:rsid w:val="004A1D4F"/>
    <w:rsid w:val="004A2166"/>
    <w:rsid w:val="004A227C"/>
    <w:rsid w:val="004A24C6"/>
    <w:rsid w:val="004A267D"/>
    <w:rsid w:val="004A296D"/>
    <w:rsid w:val="004A3118"/>
    <w:rsid w:val="004A31A9"/>
    <w:rsid w:val="004A3CDA"/>
    <w:rsid w:val="004A3DAA"/>
    <w:rsid w:val="004A473F"/>
    <w:rsid w:val="004A4809"/>
    <w:rsid w:val="004A4BB7"/>
    <w:rsid w:val="004A558C"/>
    <w:rsid w:val="004A5749"/>
    <w:rsid w:val="004A5BEF"/>
    <w:rsid w:val="004A5EA4"/>
    <w:rsid w:val="004A63CD"/>
    <w:rsid w:val="004A675C"/>
    <w:rsid w:val="004A676F"/>
    <w:rsid w:val="004A69DA"/>
    <w:rsid w:val="004A7357"/>
    <w:rsid w:val="004A7514"/>
    <w:rsid w:val="004A7821"/>
    <w:rsid w:val="004A7FCF"/>
    <w:rsid w:val="004B02D3"/>
    <w:rsid w:val="004B03EB"/>
    <w:rsid w:val="004B04DF"/>
    <w:rsid w:val="004B0B42"/>
    <w:rsid w:val="004B0DAB"/>
    <w:rsid w:val="004B1027"/>
    <w:rsid w:val="004B137A"/>
    <w:rsid w:val="004B14EB"/>
    <w:rsid w:val="004B1530"/>
    <w:rsid w:val="004B155C"/>
    <w:rsid w:val="004B15A7"/>
    <w:rsid w:val="004B21CC"/>
    <w:rsid w:val="004B24FB"/>
    <w:rsid w:val="004B268A"/>
    <w:rsid w:val="004B2813"/>
    <w:rsid w:val="004B302D"/>
    <w:rsid w:val="004B337A"/>
    <w:rsid w:val="004B394F"/>
    <w:rsid w:val="004B3B59"/>
    <w:rsid w:val="004B3D63"/>
    <w:rsid w:val="004B3FA0"/>
    <w:rsid w:val="004B4195"/>
    <w:rsid w:val="004B43E5"/>
    <w:rsid w:val="004B4710"/>
    <w:rsid w:val="004B49F9"/>
    <w:rsid w:val="004B5257"/>
    <w:rsid w:val="004B5A69"/>
    <w:rsid w:val="004B5AB2"/>
    <w:rsid w:val="004B5B60"/>
    <w:rsid w:val="004B5C61"/>
    <w:rsid w:val="004B5E36"/>
    <w:rsid w:val="004B61B8"/>
    <w:rsid w:val="004B6983"/>
    <w:rsid w:val="004B69AD"/>
    <w:rsid w:val="004B6C67"/>
    <w:rsid w:val="004B6D8A"/>
    <w:rsid w:val="004B6EC8"/>
    <w:rsid w:val="004B710C"/>
    <w:rsid w:val="004C0154"/>
    <w:rsid w:val="004C0CF3"/>
    <w:rsid w:val="004C1255"/>
    <w:rsid w:val="004C17D1"/>
    <w:rsid w:val="004C1B4A"/>
    <w:rsid w:val="004C2A35"/>
    <w:rsid w:val="004C35D1"/>
    <w:rsid w:val="004C3D02"/>
    <w:rsid w:val="004C3D30"/>
    <w:rsid w:val="004C3EE0"/>
    <w:rsid w:val="004C402F"/>
    <w:rsid w:val="004C44C5"/>
    <w:rsid w:val="004C45E1"/>
    <w:rsid w:val="004C4B5A"/>
    <w:rsid w:val="004C4D96"/>
    <w:rsid w:val="004C5501"/>
    <w:rsid w:val="004C5BD3"/>
    <w:rsid w:val="004C5DF1"/>
    <w:rsid w:val="004C6354"/>
    <w:rsid w:val="004C6407"/>
    <w:rsid w:val="004C6D53"/>
    <w:rsid w:val="004C6DF6"/>
    <w:rsid w:val="004C6E59"/>
    <w:rsid w:val="004C6F85"/>
    <w:rsid w:val="004C7037"/>
    <w:rsid w:val="004C70AD"/>
    <w:rsid w:val="004C7F89"/>
    <w:rsid w:val="004D001C"/>
    <w:rsid w:val="004D0211"/>
    <w:rsid w:val="004D0231"/>
    <w:rsid w:val="004D0268"/>
    <w:rsid w:val="004D0273"/>
    <w:rsid w:val="004D036B"/>
    <w:rsid w:val="004D0526"/>
    <w:rsid w:val="004D0686"/>
    <w:rsid w:val="004D0819"/>
    <w:rsid w:val="004D0A05"/>
    <w:rsid w:val="004D0E9B"/>
    <w:rsid w:val="004D1DC2"/>
    <w:rsid w:val="004D207E"/>
    <w:rsid w:val="004D2BB8"/>
    <w:rsid w:val="004D2CE0"/>
    <w:rsid w:val="004D2E7C"/>
    <w:rsid w:val="004D360A"/>
    <w:rsid w:val="004D36E8"/>
    <w:rsid w:val="004D3821"/>
    <w:rsid w:val="004D4196"/>
    <w:rsid w:val="004D41EE"/>
    <w:rsid w:val="004D568D"/>
    <w:rsid w:val="004D583C"/>
    <w:rsid w:val="004D5AB2"/>
    <w:rsid w:val="004D7426"/>
    <w:rsid w:val="004D7CB9"/>
    <w:rsid w:val="004E0605"/>
    <w:rsid w:val="004E0A00"/>
    <w:rsid w:val="004E0ADA"/>
    <w:rsid w:val="004E0BD5"/>
    <w:rsid w:val="004E1035"/>
    <w:rsid w:val="004E1B17"/>
    <w:rsid w:val="004E1EDF"/>
    <w:rsid w:val="004E229A"/>
    <w:rsid w:val="004E2A69"/>
    <w:rsid w:val="004E2B18"/>
    <w:rsid w:val="004E2F0D"/>
    <w:rsid w:val="004E2F81"/>
    <w:rsid w:val="004E31E1"/>
    <w:rsid w:val="004E3916"/>
    <w:rsid w:val="004E39BD"/>
    <w:rsid w:val="004E3B50"/>
    <w:rsid w:val="004E3DD6"/>
    <w:rsid w:val="004E48DA"/>
    <w:rsid w:val="004E4D56"/>
    <w:rsid w:val="004E520D"/>
    <w:rsid w:val="004E55CA"/>
    <w:rsid w:val="004E57DE"/>
    <w:rsid w:val="004E5A7D"/>
    <w:rsid w:val="004E5A8B"/>
    <w:rsid w:val="004E6BE2"/>
    <w:rsid w:val="004E6F88"/>
    <w:rsid w:val="004E73C7"/>
    <w:rsid w:val="004E767B"/>
    <w:rsid w:val="004E7952"/>
    <w:rsid w:val="004E7EC7"/>
    <w:rsid w:val="004F00F4"/>
    <w:rsid w:val="004F011A"/>
    <w:rsid w:val="004F0395"/>
    <w:rsid w:val="004F044A"/>
    <w:rsid w:val="004F05E9"/>
    <w:rsid w:val="004F0A69"/>
    <w:rsid w:val="004F0ED0"/>
    <w:rsid w:val="004F100A"/>
    <w:rsid w:val="004F10F6"/>
    <w:rsid w:val="004F1251"/>
    <w:rsid w:val="004F1464"/>
    <w:rsid w:val="004F14B0"/>
    <w:rsid w:val="004F1964"/>
    <w:rsid w:val="004F1ADE"/>
    <w:rsid w:val="004F200F"/>
    <w:rsid w:val="004F27D6"/>
    <w:rsid w:val="004F2975"/>
    <w:rsid w:val="004F34BD"/>
    <w:rsid w:val="004F3521"/>
    <w:rsid w:val="004F363F"/>
    <w:rsid w:val="004F3D3D"/>
    <w:rsid w:val="004F462B"/>
    <w:rsid w:val="004F49C4"/>
    <w:rsid w:val="004F4BAF"/>
    <w:rsid w:val="004F4C0F"/>
    <w:rsid w:val="004F4C75"/>
    <w:rsid w:val="004F4DD2"/>
    <w:rsid w:val="004F53FB"/>
    <w:rsid w:val="004F660C"/>
    <w:rsid w:val="004F6ADB"/>
    <w:rsid w:val="004F6E04"/>
    <w:rsid w:val="004F716F"/>
    <w:rsid w:val="004F7C7F"/>
    <w:rsid w:val="005007B8"/>
    <w:rsid w:val="00500D0C"/>
    <w:rsid w:val="00501E99"/>
    <w:rsid w:val="00501E9C"/>
    <w:rsid w:val="00502140"/>
    <w:rsid w:val="00502BFD"/>
    <w:rsid w:val="0050335F"/>
    <w:rsid w:val="0050363B"/>
    <w:rsid w:val="00503988"/>
    <w:rsid w:val="00504176"/>
    <w:rsid w:val="005041D0"/>
    <w:rsid w:val="00504893"/>
    <w:rsid w:val="005048B2"/>
    <w:rsid w:val="00504D19"/>
    <w:rsid w:val="00504F49"/>
    <w:rsid w:val="00505052"/>
    <w:rsid w:val="005051AF"/>
    <w:rsid w:val="0050565A"/>
    <w:rsid w:val="0050579C"/>
    <w:rsid w:val="00505AD9"/>
    <w:rsid w:val="00505ADE"/>
    <w:rsid w:val="00505D7D"/>
    <w:rsid w:val="00506064"/>
    <w:rsid w:val="005063E2"/>
    <w:rsid w:val="0050645C"/>
    <w:rsid w:val="00506B71"/>
    <w:rsid w:val="00506B8D"/>
    <w:rsid w:val="00506C82"/>
    <w:rsid w:val="00506D58"/>
    <w:rsid w:val="0050718D"/>
    <w:rsid w:val="00507498"/>
    <w:rsid w:val="00507842"/>
    <w:rsid w:val="00510279"/>
    <w:rsid w:val="0051064D"/>
    <w:rsid w:val="0051071F"/>
    <w:rsid w:val="005107B6"/>
    <w:rsid w:val="00510986"/>
    <w:rsid w:val="00510AA7"/>
    <w:rsid w:val="00510FD1"/>
    <w:rsid w:val="00511A5B"/>
    <w:rsid w:val="00511C27"/>
    <w:rsid w:val="00511C86"/>
    <w:rsid w:val="00512257"/>
    <w:rsid w:val="00512358"/>
    <w:rsid w:val="005123FB"/>
    <w:rsid w:val="00512433"/>
    <w:rsid w:val="00512AFC"/>
    <w:rsid w:val="005131CE"/>
    <w:rsid w:val="00513477"/>
    <w:rsid w:val="0051376E"/>
    <w:rsid w:val="0051384C"/>
    <w:rsid w:val="005150FB"/>
    <w:rsid w:val="00515267"/>
    <w:rsid w:val="00515324"/>
    <w:rsid w:val="005153C3"/>
    <w:rsid w:val="00515406"/>
    <w:rsid w:val="00515D35"/>
    <w:rsid w:val="00516E92"/>
    <w:rsid w:val="005171A5"/>
    <w:rsid w:val="005176D5"/>
    <w:rsid w:val="005178C0"/>
    <w:rsid w:val="00520625"/>
    <w:rsid w:val="00520996"/>
    <w:rsid w:val="00520F07"/>
    <w:rsid w:val="005212B5"/>
    <w:rsid w:val="005217D5"/>
    <w:rsid w:val="0052199F"/>
    <w:rsid w:val="005222B2"/>
    <w:rsid w:val="00522318"/>
    <w:rsid w:val="005225EB"/>
    <w:rsid w:val="0052283B"/>
    <w:rsid w:val="0052289B"/>
    <w:rsid w:val="00523DFB"/>
    <w:rsid w:val="005241F1"/>
    <w:rsid w:val="00524834"/>
    <w:rsid w:val="00525066"/>
    <w:rsid w:val="00525506"/>
    <w:rsid w:val="00525A06"/>
    <w:rsid w:val="00525CDD"/>
    <w:rsid w:val="005268F1"/>
    <w:rsid w:val="005268F3"/>
    <w:rsid w:val="005268FC"/>
    <w:rsid w:val="00526A83"/>
    <w:rsid w:val="00526AB8"/>
    <w:rsid w:val="00526B2D"/>
    <w:rsid w:val="00526C87"/>
    <w:rsid w:val="00526DBD"/>
    <w:rsid w:val="00526F79"/>
    <w:rsid w:val="00527001"/>
    <w:rsid w:val="005276F7"/>
    <w:rsid w:val="00527E90"/>
    <w:rsid w:val="005301CC"/>
    <w:rsid w:val="0053023B"/>
    <w:rsid w:val="005306B5"/>
    <w:rsid w:val="00530E50"/>
    <w:rsid w:val="00530EC8"/>
    <w:rsid w:val="005311C2"/>
    <w:rsid w:val="00531C8E"/>
    <w:rsid w:val="00531D5F"/>
    <w:rsid w:val="00531F5E"/>
    <w:rsid w:val="005323E5"/>
    <w:rsid w:val="00532742"/>
    <w:rsid w:val="005327AD"/>
    <w:rsid w:val="00532809"/>
    <w:rsid w:val="00532B42"/>
    <w:rsid w:val="00532DEA"/>
    <w:rsid w:val="00532EE0"/>
    <w:rsid w:val="00533114"/>
    <w:rsid w:val="005333C4"/>
    <w:rsid w:val="005334A7"/>
    <w:rsid w:val="00533ADB"/>
    <w:rsid w:val="00533DCE"/>
    <w:rsid w:val="00534669"/>
    <w:rsid w:val="005349F2"/>
    <w:rsid w:val="00534D1E"/>
    <w:rsid w:val="00534DB4"/>
    <w:rsid w:val="00534EFA"/>
    <w:rsid w:val="00534FDE"/>
    <w:rsid w:val="0053534E"/>
    <w:rsid w:val="00535559"/>
    <w:rsid w:val="00535708"/>
    <w:rsid w:val="00535BB2"/>
    <w:rsid w:val="005363FC"/>
    <w:rsid w:val="00536422"/>
    <w:rsid w:val="00536A5B"/>
    <w:rsid w:val="00536E17"/>
    <w:rsid w:val="005374F6"/>
    <w:rsid w:val="0053750C"/>
    <w:rsid w:val="005375F2"/>
    <w:rsid w:val="005379E2"/>
    <w:rsid w:val="00537AA3"/>
    <w:rsid w:val="00537E71"/>
    <w:rsid w:val="00540744"/>
    <w:rsid w:val="005408C5"/>
    <w:rsid w:val="00540903"/>
    <w:rsid w:val="0054135E"/>
    <w:rsid w:val="00541531"/>
    <w:rsid w:val="0054166A"/>
    <w:rsid w:val="00541970"/>
    <w:rsid w:val="00541CA0"/>
    <w:rsid w:val="00542386"/>
    <w:rsid w:val="00542959"/>
    <w:rsid w:val="00542CA3"/>
    <w:rsid w:val="00542DED"/>
    <w:rsid w:val="00542E02"/>
    <w:rsid w:val="00542E2B"/>
    <w:rsid w:val="00542FF9"/>
    <w:rsid w:val="0054307C"/>
    <w:rsid w:val="005437A7"/>
    <w:rsid w:val="005439AC"/>
    <w:rsid w:val="005439DA"/>
    <w:rsid w:val="00544C72"/>
    <w:rsid w:val="0054509E"/>
    <w:rsid w:val="005452CD"/>
    <w:rsid w:val="0054584D"/>
    <w:rsid w:val="00545DAB"/>
    <w:rsid w:val="0054607F"/>
    <w:rsid w:val="005460AA"/>
    <w:rsid w:val="005460BE"/>
    <w:rsid w:val="00546204"/>
    <w:rsid w:val="00546934"/>
    <w:rsid w:val="00546D4B"/>
    <w:rsid w:val="00546F60"/>
    <w:rsid w:val="0054716E"/>
    <w:rsid w:val="00547361"/>
    <w:rsid w:val="005474BB"/>
    <w:rsid w:val="0054790C"/>
    <w:rsid w:val="00547C44"/>
    <w:rsid w:val="00547D41"/>
    <w:rsid w:val="00551080"/>
    <w:rsid w:val="00551FAC"/>
    <w:rsid w:val="00552208"/>
    <w:rsid w:val="00552372"/>
    <w:rsid w:val="005526B3"/>
    <w:rsid w:val="00552917"/>
    <w:rsid w:val="00552AD8"/>
    <w:rsid w:val="00552D10"/>
    <w:rsid w:val="00552FC3"/>
    <w:rsid w:val="00553302"/>
    <w:rsid w:val="00553446"/>
    <w:rsid w:val="0055346D"/>
    <w:rsid w:val="00553510"/>
    <w:rsid w:val="005536E7"/>
    <w:rsid w:val="00553A3F"/>
    <w:rsid w:val="00553A49"/>
    <w:rsid w:val="00553AC6"/>
    <w:rsid w:val="00553D43"/>
    <w:rsid w:val="00554034"/>
    <w:rsid w:val="00554C30"/>
    <w:rsid w:val="00554CC0"/>
    <w:rsid w:val="005556BA"/>
    <w:rsid w:val="00555C5C"/>
    <w:rsid w:val="00555D2F"/>
    <w:rsid w:val="00555DFE"/>
    <w:rsid w:val="00556095"/>
    <w:rsid w:val="0055685E"/>
    <w:rsid w:val="005568B2"/>
    <w:rsid w:val="00556B81"/>
    <w:rsid w:val="00556DEF"/>
    <w:rsid w:val="00557524"/>
    <w:rsid w:val="00560237"/>
    <w:rsid w:val="00560925"/>
    <w:rsid w:val="00560B91"/>
    <w:rsid w:val="00560BC4"/>
    <w:rsid w:val="00560F29"/>
    <w:rsid w:val="0056106C"/>
    <w:rsid w:val="0056168A"/>
    <w:rsid w:val="005619A0"/>
    <w:rsid w:val="00561DB0"/>
    <w:rsid w:val="005625AA"/>
    <w:rsid w:val="0056263B"/>
    <w:rsid w:val="005629FC"/>
    <w:rsid w:val="00563B43"/>
    <w:rsid w:val="00563B8A"/>
    <w:rsid w:val="00563CE1"/>
    <w:rsid w:val="005641F1"/>
    <w:rsid w:val="0056433E"/>
    <w:rsid w:val="005646AD"/>
    <w:rsid w:val="00564DE9"/>
    <w:rsid w:val="00564E4A"/>
    <w:rsid w:val="00565585"/>
    <w:rsid w:val="00565739"/>
    <w:rsid w:val="005659D6"/>
    <w:rsid w:val="00565DF7"/>
    <w:rsid w:val="00565E2E"/>
    <w:rsid w:val="005661CC"/>
    <w:rsid w:val="00566660"/>
    <w:rsid w:val="005666DE"/>
    <w:rsid w:val="00566864"/>
    <w:rsid w:val="00566D2E"/>
    <w:rsid w:val="0056728D"/>
    <w:rsid w:val="005674FB"/>
    <w:rsid w:val="00567601"/>
    <w:rsid w:val="00567964"/>
    <w:rsid w:val="00567CD9"/>
    <w:rsid w:val="00567FC9"/>
    <w:rsid w:val="00570059"/>
    <w:rsid w:val="0057007F"/>
    <w:rsid w:val="00570644"/>
    <w:rsid w:val="00570A01"/>
    <w:rsid w:val="00570DDC"/>
    <w:rsid w:val="00570E91"/>
    <w:rsid w:val="00570E98"/>
    <w:rsid w:val="00571113"/>
    <w:rsid w:val="005711EF"/>
    <w:rsid w:val="00571469"/>
    <w:rsid w:val="0057183E"/>
    <w:rsid w:val="00572504"/>
    <w:rsid w:val="00572678"/>
    <w:rsid w:val="00572A02"/>
    <w:rsid w:val="00572BB5"/>
    <w:rsid w:val="005730FF"/>
    <w:rsid w:val="00573D83"/>
    <w:rsid w:val="005740D7"/>
    <w:rsid w:val="005746DD"/>
    <w:rsid w:val="00574A5C"/>
    <w:rsid w:val="00574C6F"/>
    <w:rsid w:val="00574D48"/>
    <w:rsid w:val="00575366"/>
    <w:rsid w:val="00575AF1"/>
    <w:rsid w:val="00575BB8"/>
    <w:rsid w:val="0057606A"/>
    <w:rsid w:val="00576ED5"/>
    <w:rsid w:val="00576FDB"/>
    <w:rsid w:val="00577643"/>
    <w:rsid w:val="0057773F"/>
    <w:rsid w:val="00577865"/>
    <w:rsid w:val="00577890"/>
    <w:rsid w:val="00577FAA"/>
    <w:rsid w:val="0058014C"/>
    <w:rsid w:val="005804E0"/>
    <w:rsid w:val="00580743"/>
    <w:rsid w:val="00580EA3"/>
    <w:rsid w:val="005811FE"/>
    <w:rsid w:val="00581577"/>
    <w:rsid w:val="005815B8"/>
    <w:rsid w:val="00581B51"/>
    <w:rsid w:val="00581DF1"/>
    <w:rsid w:val="00581E12"/>
    <w:rsid w:val="005823DC"/>
    <w:rsid w:val="00582532"/>
    <w:rsid w:val="00582D0F"/>
    <w:rsid w:val="00582FC7"/>
    <w:rsid w:val="00583853"/>
    <w:rsid w:val="00583886"/>
    <w:rsid w:val="00583906"/>
    <w:rsid w:val="00583C84"/>
    <w:rsid w:val="00584397"/>
    <w:rsid w:val="00584652"/>
    <w:rsid w:val="00584BB2"/>
    <w:rsid w:val="00584D93"/>
    <w:rsid w:val="0058547F"/>
    <w:rsid w:val="00585AAD"/>
    <w:rsid w:val="00585B19"/>
    <w:rsid w:val="00585D0C"/>
    <w:rsid w:val="00585D79"/>
    <w:rsid w:val="005862C8"/>
    <w:rsid w:val="00586775"/>
    <w:rsid w:val="00586903"/>
    <w:rsid w:val="0058694A"/>
    <w:rsid w:val="00586A71"/>
    <w:rsid w:val="00586FEC"/>
    <w:rsid w:val="0058730C"/>
    <w:rsid w:val="00587779"/>
    <w:rsid w:val="005900C4"/>
    <w:rsid w:val="0059069B"/>
    <w:rsid w:val="0059083B"/>
    <w:rsid w:val="00590CC3"/>
    <w:rsid w:val="00590D0B"/>
    <w:rsid w:val="00591249"/>
    <w:rsid w:val="00591688"/>
    <w:rsid w:val="00591F0C"/>
    <w:rsid w:val="0059201B"/>
    <w:rsid w:val="00592028"/>
    <w:rsid w:val="00592420"/>
    <w:rsid w:val="005933ED"/>
    <w:rsid w:val="0059355C"/>
    <w:rsid w:val="00593785"/>
    <w:rsid w:val="00593789"/>
    <w:rsid w:val="00593825"/>
    <w:rsid w:val="00593AA0"/>
    <w:rsid w:val="00593C07"/>
    <w:rsid w:val="00593CF6"/>
    <w:rsid w:val="00593EC3"/>
    <w:rsid w:val="00594612"/>
    <w:rsid w:val="005949AF"/>
    <w:rsid w:val="00595542"/>
    <w:rsid w:val="0059666A"/>
    <w:rsid w:val="00596B3F"/>
    <w:rsid w:val="00596CDA"/>
    <w:rsid w:val="00596D2B"/>
    <w:rsid w:val="00597417"/>
    <w:rsid w:val="00597434"/>
    <w:rsid w:val="00597517"/>
    <w:rsid w:val="00597C8D"/>
    <w:rsid w:val="005A035A"/>
    <w:rsid w:val="005A0A9A"/>
    <w:rsid w:val="005A0B8E"/>
    <w:rsid w:val="005A12C9"/>
    <w:rsid w:val="005A19BA"/>
    <w:rsid w:val="005A290B"/>
    <w:rsid w:val="005A2F39"/>
    <w:rsid w:val="005A3521"/>
    <w:rsid w:val="005A3836"/>
    <w:rsid w:val="005A43A9"/>
    <w:rsid w:val="005A44EB"/>
    <w:rsid w:val="005A4C7E"/>
    <w:rsid w:val="005A4D43"/>
    <w:rsid w:val="005A4F86"/>
    <w:rsid w:val="005A5004"/>
    <w:rsid w:val="005A5F1D"/>
    <w:rsid w:val="005A61F0"/>
    <w:rsid w:val="005A625D"/>
    <w:rsid w:val="005A6565"/>
    <w:rsid w:val="005A6A9D"/>
    <w:rsid w:val="005A6CD2"/>
    <w:rsid w:val="005A6E38"/>
    <w:rsid w:val="005A7055"/>
    <w:rsid w:val="005A7446"/>
    <w:rsid w:val="005A7699"/>
    <w:rsid w:val="005A76D6"/>
    <w:rsid w:val="005A76E1"/>
    <w:rsid w:val="005B01D1"/>
    <w:rsid w:val="005B043D"/>
    <w:rsid w:val="005B04E2"/>
    <w:rsid w:val="005B0524"/>
    <w:rsid w:val="005B0556"/>
    <w:rsid w:val="005B0B47"/>
    <w:rsid w:val="005B2124"/>
    <w:rsid w:val="005B22A7"/>
    <w:rsid w:val="005B2485"/>
    <w:rsid w:val="005B2ACF"/>
    <w:rsid w:val="005B2E3D"/>
    <w:rsid w:val="005B3054"/>
    <w:rsid w:val="005B32DA"/>
    <w:rsid w:val="005B356B"/>
    <w:rsid w:val="005B368B"/>
    <w:rsid w:val="005B4197"/>
    <w:rsid w:val="005B44C5"/>
    <w:rsid w:val="005B470A"/>
    <w:rsid w:val="005B4C2E"/>
    <w:rsid w:val="005B505E"/>
    <w:rsid w:val="005B509E"/>
    <w:rsid w:val="005B5102"/>
    <w:rsid w:val="005B5BF2"/>
    <w:rsid w:val="005B632B"/>
    <w:rsid w:val="005B63A5"/>
    <w:rsid w:val="005B6782"/>
    <w:rsid w:val="005B7237"/>
    <w:rsid w:val="005B7256"/>
    <w:rsid w:val="005B7ADE"/>
    <w:rsid w:val="005C03F2"/>
    <w:rsid w:val="005C0408"/>
    <w:rsid w:val="005C0BCD"/>
    <w:rsid w:val="005C0CDB"/>
    <w:rsid w:val="005C0E4B"/>
    <w:rsid w:val="005C0EE4"/>
    <w:rsid w:val="005C0F9B"/>
    <w:rsid w:val="005C220C"/>
    <w:rsid w:val="005C2D06"/>
    <w:rsid w:val="005C2E34"/>
    <w:rsid w:val="005C2F18"/>
    <w:rsid w:val="005C3586"/>
    <w:rsid w:val="005C382A"/>
    <w:rsid w:val="005C3C39"/>
    <w:rsid w:val="005C3F90"/>
    <w:rsid w:val="005C414A"/>
    <w:rsid w:val="005C4238"/>
    <w:rsid w:val="005C4256"/>
    <w:rsid w:val="005C47C3"/>
    <w:rsid w:val="005C4B3A"/>
    <w:rsid w:val="005C4C8B"/>
    <w:rsid w:val="005C556A"/>
    <w:rsid w:val="005C5B23"/>
    <w:rsid w:val="005C5DCD"/>
    <w:rsid w:val="005C5E36"/>
    <w:rsid w:val="005C625A"/>
    <w:rsid w:val="005C653D"/>
    <w:rsid w:val="005C6636"/>
    <w:rsid w:val="005C6864"/>
    <w:rsid w:val="005C6C95"/>
    <w:rsid w:val="005C7DB9"/>
    <w:rsid w:val="005D0428"/>
    <w:rsid w:val="005D04A0"/>
    <w:rsid w:val="005D1633"/>
    <w:rsid w:val="005D1651"/>
    <w:rsid w:val="005D1B26"/>
    <w:rsid w:val="005D1EE5"/>
    <w:rsid w:val="005D2045"/>
    <w:rsid w:val="005D2157"/>
    <w:rsid w:val="005D292B"/>
    <w:rsid w:val="005D29DF"/>
    <w:rsid w:val="005D2E42"/>
    <w:rsid w:val="005D2EB4"/>
    <w:rsid w:val="005D2F52"/>
    <w:rsid w:val="005D30AB"/>
    <w:rsid w:val="005D36E9"/>
    <w:rsid w:val="005D3C54"/>
    <w:rsid w:val="005D3D7A"/>
    <w:rsid w:val="005D3FE6"/>
    <w:rsid w:val="005D4493"/>
    <w:rsid w:val="005D483C"/>
    <w:rsid w:val="005D49D3"/>
    <w:rsid w:val="005D4A92"/>
    <w:rsid w:val="005D4B86"/>
    <w:rsid w:val="005D4ECE"/>
    <w:rsid w:val="005D5017"/>
    <w:rsid w:val="005D5095"/>
    <w:rsid w:val="005D5498"/>
    <w:rsid w:val="005D5B25"/>
    <w:rsid w:val="005D5C41"/>
    <w:rsid w:val="005D5FE2"/>
    <w:rsid w:val="005D658C"/>
    <w:rsid w:val="005D662D"/>
    <w:rsid w:val="005D686B"/>
    <w:rsid w:val="005D6A4A"/>
    <w:rsid w:val="005D6AF0"/>
    <w:rsid w:val="005D6B88"/>
    <w:rsid w:val="005D71D4"/>
    <w:rsid w:val="005D7FAC"/>
    <w:rsid w:val="005D7FB2"/>
    <w:rsid w:val="005E0BC4"/>
    <w:rsid w:val="005E0D40"/>
    <w:rsid w:val="005E1B0A"/>
    <w:rsid w:val="005E1B1C"/>
    <w:rsid w:val="005E1DFE"/>
    <w:rsid w:val="005E20C3"/>
    <w:rsid w:val="005E262D"/>
    <w:rsid w:val="005E27D6"/>
    <w:rsid w:val="005E28BE"/>
    <w:rsid w:val="005E2B84"/>
    <w:rsid w:val="005E2BC8"/>
    <w:rsid w:val="005E3307"/>
    <w:rsid w:val="005E349A"/>
    <w:rsid w:val="005E3650"/>
    <w:rsid w:val="005E3CDD"/>
    <w:rsid w:val="005E3D8E"/>
    <w:rsid w:val="005E3E69"/>
    <w:rsid w:val="005E3F34"/>
    <w:rsid w:val="005E433F"/>
    <w:rsid w:val="005E45A9"/>
    <w:rsid w:val="005E4D08"/>
    <w:rsid w:val="005E518B"/>
    <w:rsid w:val="005E55C6"/>
    <w:rsid w:val="005E5DD7"/>
    <w:rsid w:val="005E6060"/>
    <w:rsid w:val="005E6781"/>
    <w:rsid w:val="005E6D0B"/>
    <w:rsid w:val="005E7186"/>
    <w:rsid w:val="005E73FB"/>
    <w:rsid w:val="005E766B"/>
    <w:rsid w:val="005E7977"/>
    <w:rsid w:val="005E7F86"/>
    <w:rsid w:val="005F0563"/>
    <w:rsid w:val="005F1036"/>
    <w:rsid w:val="005F1D13"/>
    <w:rsid w:val="005F21E0"/>
    <w:rsid w:val="005F25FB"/>
    <w:rsid w:val="005F2672"/>
    <w:rsid w:val="005F2FE3"/>
    <w:rsid w:val="005F33C6"/>
    <w:rsid w:val="005F3510"/>
    <w:rsid w:val="005F3827"/>
    <w:rsid w:val="005F3E91"/>
    <w:rsid w:val="005F4227"/>
    <w:rsid w:val="005F44C4"/>
    <w:rsid w:val="005F4850"/>
    <w:rsid w:val="005F4934"/>
    <w:rsid w:val="005F551E"/>
    <w:rsid w:val="005F5649"/>
    <w:rsid w:val="005F5A35"/>
    <w:rsid w:val="005F5AF9"/>
    <w:rsid w:val="005F5AFC"/>
    <w:rsid w:val="005F5C81"/>
    <w:rsid w:val="005F61AD"/>
    <w:rsid w:val="005F666D"/>
    <w:rsid w:val="005F6C36"/>
    <w:rsid w:val="005F6E29"/>
    <w:rsid w:val="005F7A00"/>
    <w:rsid w:val="005F7B42"/>
    <w:rsid w:val="00600463"/>
    <w:rsid w:val="00600545"/>
    <w:rsid w:val="00600791"/>
    <w:rsid w:val="006008BB"/>
    <w:rsid w:val="00600E3C"/>
    <w:rsid w:val="00600FB2"/>
    <w:rsid w:val="00601562"/>
    <w:rsid w:val="0060222B"/>
    <w:rsid w:val="006026FC"/>
    <w:rsid w:val="00602718"/>
    <w:rsid w:val="00603662"/>
    <w:rsid w:val="00603682"/>
    <w:rsid w:val="0060417E"/>
    <w:rsid w:val="00604886"/>
    <w:rsid w:val="00604D56"/>
    <w:rsid w:val="0060508D"/>
    <w:rsid w:val="0060578C"/>
    <w:rsid w:val="00605BEC"/>
    <w:rsid w:val="00605DD7"/>
    <w:rsid w:val="0060663E"/>
    <w:rsid w:val="006069BB"/>
    <w:rsid w:val="00606A7E"/>
    <w:rsid w:val="00606AEA"/>
    <w:rsid w:val="00606C60"/>
    <w:rsid w:val="006101DE"/>
    <w:rsid w:val="0061048B"/>
    <w:rsid w:val="00610F91"/>
    <w:rsid w:val="0061112F"/>
    <w:rsid w:val="0061154C"/>
    <w:rsid w:val="00611A35"/>
    <w:rsid w:val="00611B10"/>
    <w:rsid w:val="0061209E"/>
    <w:rsid w:val="00612340"/>
    <w:rsid w:val="006123A1"/>
    <w:rsid w:val="0061249A"/>
    <w:rsid w:val="00612A2D"/>
    <w:rsid w:val="00612BA5"/>
    <w:rsid w:val="00612DDC"/>
    <w:rsid w:val="006133AB"/>
    <w:rsid w:val="00613693"/>
    <w:rsid w:val="006136D7"/>
    <w:rsid w:val="00614014"/>
    <w:rsid w:val="00614425"/>
    <w:rsid w:val="00614BE7"/>
    <w:rsid w:val="0061535E"/>
    <w:rsid w:val="00615385"/>
    <w:rsid w:val="006153D4"/>
    <w:rsid w:val="00615597"/>
    <w:rsid w:val="00615CD1"/>
    <w:rsid w:val="00615D41"/>
    <w:rsid w:val="006163AD"/>
    <w:rsid w:val="006165FD"/>
    <w:rsid w:val="00616A3C"/>
    <w:rsid w:val="00616AD1"/>
    <w:rsid w:val="00616CDB"/>
    <w:rsid w:val="00616F04"/>
    <w:rsid w:val="00617378"/>
    <w:rsid w:val="0061791D"/>
    <w:rsid w:val="00617CDF"/>
    <w:rsid w:val="00617FFA"/>
    <w:rsid w:val="00620292"/>
    <w:rsid w:val="00620524"/>
    <w:rsid w:val="0062052C"/>
    <w:rsid w:val="0062062A"/>
    <w:rsid w:val="0062096B"/>
    <w:rsid w:val="00621100"/>
    <w:rsid w:val="00621131"/>
    <w:rsid w:val="00621229"/>
    <w:rsid w:val="006212E5"/>
    <w:rsid w:val="006215CC"/>
    <w:rsid w:val="00621D56"/>
    <w:rsid w:val="006227BE"/>
    <w:rsid w:val="00622B26"/>
    <w:rsid w:val="00622C99"/>
    <w:rsid w:val="00622E5C"/>
    <w:rsid w:val="00623262"/>
    <w:rsid w:val="00623C95"/>
    <w:rsid w:val="006241AF"/>
    <w:rsid w:val="0062455C"/>
    <w:rsid w:val="006245F9"/>
    <w:rsid w:val="00624B20"/>
    <w:rsid w:val="006251AE"/>
    <w:rsid w:val="006255AB"/>
    <w:rsid w:val="00625AE1"/>
    <w:rsid w:val="00626340"/>
    <w:rsid w:val="006268B2"/>
    <w:rsid w:val="006273EC"/>
    <w:rsid w:val="00627E35"/>
    <w:rsid w:val="00630DB8"/>
    <w:rsid w:val="006314FB"/>
    <w:rsid w:val="00632192"/>
    <w:rsid w:val="0063220D"/>
    <w:rsid w:val="006323B0"/>
    <w:rsid w:val="00632B6F"/>
    <w:rsid w:val="0063332E"/>
    <w:rsid w:val="00633DF6"/>
    <w:rsid w:val="00633ED3"/>
    <w:rsid w:val="006340BC"/>
    <w:rsid w:val="00634198"/>
    <w:rsid w:val="0063424F"/>
    <w:rsid w:val="00634282"/>
    <w:rsid w:val="0063445D"/>
    <w:rsid w:val="00634711"/>
    <w:rsid w:val="00634881"/>
    <w:rsid w:val="00634926"/>
    <w:rsid w:val="00634B10"/>
    <w:rsid w:val="006352C5"/>
    <w:rsid w:val="00635428"/>
    <w:rsid w:val="00635BED"/>
    <w:rsid w:val="00635E08"/>
    <w:rsid w:val="00635E79"/>
    <w:rsid w:val="00635EA8"/>
    <w:rsid w:val="006361E7"/>
    <w:rsid w:val="00636417"/>
    <w:rsid w:val="00636565"/>
    <w:rsid w:val="0063667A"/>
    <w:rsid w:val="00636757"/>
    <w:rsid w:val="00636954"/>
    <w:rsid w:val="00636A18"/>
    <w:rsid w:val="00636C01"/>
    <w:rsid w:val="00636E94"/>
    <w:rsid w:val="00636EB6"/>
    <w:rsid w:val="006379D6"/>
    <w:rsid w:val="00637A17"/>
    <w:rsid w:val="00637B02"/>
    <w:rsid w:val="00637B71"/>
    <w:rsid w:val="006407ED"/>
    <w:rsid w:val="00640B2E"/>
    <w:rsid w:val="00640C44"/>
    <w:rsid w:val="00640CA4"/>
    <w:rsid w:val="00640E4E"/>
    <w:rsid w:val="00640EB0"/>
    <w:rsid w:val="00640FA7"/>
    <w:rsid w:val="00640FC8"/>
    <w:rsid w:val="006413A1"/>
    <w:rsid w:val="00641478"/>
    <w:rsid w:val="006418A1"/>
    <w:rsid w:val="006418EC"/>
    <w:rsid w:val="00641BAA"/>
    <w:rsid w:val="00641CAD"/>
    <w:rsid w:val="006421F7"/>
    <w:rsid w:val="0064242B"/>
    <w:rsid w:val="00642564"/>
    <w:rsid w:val="0064275B"/>
    <w:rsid w:val="00642C6A"/>
    <w:rsid w:val="00642F29"/>
    <w:rsid w:val="00643257"/>
    <w:rsid w:val="00643500"/>
    <w:rsid w:val="0064367E"/>
    <w:rsid w:val="00643A99"/>
    <w:rsid w:val="00643E44"/>
    <w:rsid w:val="00643F2B"/>
    <w:rsid w:val="00644609"/>
    <w:rsid w:val="006446EE"/>
    <w:rsid w:val="00644921"/>
    <w:rsid w:val="00644CE7"/>
    <w:rsid w:val="00644EA1"/>
    <w:rsid w:val="00644F1C"/>
    <w:rsid w:val="00645180"/>
    <w:rsid w:val="00645E87"/>
    <w:rsid w:val="00645E8C"/>
    <w:rsid w:val="00646EF6"/>
    <w:rsid w:val="00647075"/>
    <w:rsid w:val="006476B2"/>
    <w:rsid w:val="00647943"/>
    <w:rsid w:val="00647BDE"/>
    <w:rsid w:val="00647BF6"/>
    <w:rsid w:val="00647D18"/>
    <w:rsid w:val="00647F2F"/>
    <w:rsid w:val="00647F68"/>
    <w:rsid w:val="0065017F"/>
    <w:rsid w:val="00650843"/>
    <w:rsid w:val="00650A0C"/>
    <w:rsid w:val="006511F1"/>
    <w:rsid w:val="006521D4"/>
    <w:rsid w:val="00652225"/>
    <w:rsid w:val="00652546"/>
    <w:rsid w:val="006526A1"/>
    <w:rsid w:val="00652783"/>
    <w:rsid w:val="00652AD7"/>
    <w:rsid w:val="00652B9C"/>
    <w:rsid w:val="00652DE5"/>
    <w:rsid w:val="00652E53"/>
    <w:rsid w:val="00653016"/>
    <w:rsid w:val="00653295"/>
    <w:rsid w:val="006535A6"/>
    <w:rsid w:val="00654696"/>
    <w:rsid w:val="006548F7"/>
    <w:rsid w:val="00654F39"/>
    <w:rsid w:val="0065567D"/>
    <w:rsid w:val="00655888"/>
    <w:rsid w:val="00655A0D"/>
    <w:rsid w:val="00655B2C"/>
    <w:rsid w:val="00655B56"/>
    <w:rsid w:val="00655C03"/>
    <w:rsid w:val="00655D0C"/>
    <w:rsid w:val="00655D65"/>
    <w:rsid w:val="00655D9D"/>
    <w:rsid w:val="00655F25"/>
    <w:rsid w:val="00656818"/>
    <w:rsid w:val="00656E3B"/>
    <w:rsid w:val="00656EF2"/>
    <w:rsid w:val="00657009"/>
    <w:rsid w:val="00657187"/>
    <w:rsid w:val="00657365"/>
    <w:rsid w:val="006573EC"/>
    <w:rsid w:val="00657675"/>
    <w:rsid w:val="006578BE"/>
    <w:rsid w:val="00657D9A"/>
    <w:rsid w:val="0066025E"/>
    <w:rsid w:val="00660491"/>
    <w:rsid w:val="0066049D"/>
    <w:rsid w:val="00660887"/>
    <w:rsid w:val="00660AC5"/>
    <w:rsid w:val="006619B0"/>
    <w:rsid w:val="00662045"/>
    <w:rsid w:val="006621B8"/>
    <w:rsid w:val="006623D3"/>
    <w:rsid w:val="006626DB"/>
    <w:rsid w:val="00662EBD"/>
    <w:rsid w:val="00662F20"/>
    <w:rsid w:val="006631E5"/>
    <w:rsid w:val="00663CDF"/>
    <w:rsid w:val="00664435"/>
    <w:rsid w:val="006645E9"/>
    <w:rsid w:val="00664943"/>
    <w:rsid w:val="00664C87"/>
    <w:rsid w:val="0066526E"/>
    <w:rsid w:val="0066539A"/>
    <w:rsid w:val="006654BB"/>
    <w:rsid w:val="00665B3F"/>
    <w:rsid w:val="00665B5A"/>
    <w:rsid w:val="006660FE"/>
    <w:rsid w:val="006661A0"/>
    <w:rsid w:val="006665B5"/>
    <w:rsid w:val="00666959"/>
    <w:rsid w:val="00666E7C"/>
    <w:rsid w:val="00666F77"/>
    <w:rsid w:val="006673DF"/>
    <w:rsid w:val="0066764B"/>
    <w:rsid w:val="00667AD3"/>
    <w:rsid w:val="0067012A"/>
    <w:rsid w:val="00670706"/>
    <w:rsid w:val="00670908"/>
    <w:rsid w:val="006709EA"/>
    <w:rsid w:val="00670DCF"/>
    <w:rsid w:val="0067108A"/>
    <w:rsid w:val="00671240"/>
    <w:rsid w:val="00671288"/>
    <w:rsid w:val="00671360"/>
    <w:rsid w:val="0067147F"/>
    <w:rsid w:val="006715C5"/>
    <w:rsid w:val="0067182D"/>
    <w:rsid w:val="0067204C"/>
    <w:rsid w:val="00672897"/>
    <w:rsid w:val="006729E5"/>
    <w:rsid w:val="00672B8B"/>
    <w:rsid w:val="00672E14"/>
    <w:rsid w:val="00672F4C"/>
    <w:rsid w:val="0067358F"/>
    <w:rsid w:val="006735CF"/>
    <w:rsid w:val="006735FE"/>
    <w:rsid w:val="00673651"/>
    <w:rsid w:val="00673A45"/>
    <w:rsid w:val="00673AB4"/>
    <w:rsid w:val="00673ABB"/>
    <w:rsid w:val="0067400A"/>
    <w:rsid w:val="00674152"/>
    <w:rsid w:val="006747A7"/>
    <w:rsid w:val="00674E3C"/>
    <w:rsid w:val="00675022"/>
    <w:rsid w:val="00675069"/>
    <w:rsid w:val="00675354"/>
    <w:rsid w:val="00675570"/>
    <w:rsid w:val="006757FC"/>
    <w:rsid w:val="00675E4B"/>
    <w:rsid w:val="0067616A"/>
    <w:rsid w:val="006763A2"/>
    <w:rsid w:val="00676B8E"/>
    <w:rsid w:val="006773A4"/>
    <w:rsid w:val="006775EA"/>
    <w:rsid w:val="00677868"/>
    <w:rsid w:val="0068068B"/>
    <w:rsid w:val="006808B9"/>
    <w:rsid w:val="00680E60"/>
    <w:rsid w:val="0068112C"/>
    <w:rsid w:val="00681AF7"/>
    <w:rsid w:val="00681D12"/>
    <w:rsid w:val="00681D32"/>
    <w:rsid w:val="0068202F"/>
    <w:rsid w:val="0068223B"/>
    <w:rsid w:val="006822EE"/>
    <w:rsid w:val="0068271D"/>
    <w:rsid w:val="00682F33"/>
    <w:rsid w:val="0068307A"/>
    <w:rsid w:val="00683408"/>
    <w:rsid w:val="0068371C"/>
    <w:rsid w:val="00683D83"/>
    <w:rsid w:val="00684A83"/>
    <w:rsid w:val="00684C95"/>
    <w:rsid w:val="00684EBC"/>
    <w:rsid w:val="00685084"/>
    <w:rsid w:val="0068522B"/>
    <w:rsid w:val="00685EC5"/>
    <w:rsid w:val="00686540"/>
    <w:rsid w:val="00686E7D"/>
    <w:rsid w:val="00686F2B"/>
    <w:rsid w:val="00687B9F"/>
    <w:rsid w:val="00687C32"/>
    <w:rsid w:val="00687C92"/>
    <w:rsid w:val="006908EF"/>
    <w:rsid w:val="00690AA0"/>
    <w:rsid w:val="006914B4"/>
    <w:rsid w:val="006914DD"/>
    <w:rsid w:val="00691760"/>
    <w:rsid w:val="00691B75"/>
    <w:rsid w:val="00691E1B"/>
    <w:rsid w:val="006922D7"/>
    <w:rsid w:val="00692523"/>
    <w:rsid w:val="00692821"/>
    <w:rsid w:val="00692BC9"/>
    <w:rsid w:val="006933AE"/>
    <w:rsid w:val="00693404"/>
    <w:rsid w:val="00693A37"/>
    <w:rsid w:val="006942CC"/>
    <w:rsid w:val="00694B58"/>
    <w:rsid w:val="0069542F"/>
    <w:rsid w:val="006955E9"/>
    <w:rsid w:val="00695A72"/>
    <w:rsid w:val="00695B57"/>
    <w:rsid w:val="00695F37"/>
    <w:rsid w:val="00696193"/>
    <w:rsid w:val="00696E9A"/>
    <w:rsid w:val="00697049"/>
    <w:rsid w:val="0069726A"/>
    <w:rsid w:val="00697291"/>
    <w:rsid w:val="00697468"/>
    <w:rsid w:val="006974E6"/>
    <w:rsid w:val="00697705"/>
    <w:rsid w:val="00697813"/>
    <w:rsid w:val="00697B93"/>
    <w:rsid w:val="00697C03"/>
    <w:rsid w:val="00697E8F"/>
    <w:rsid w:val="006A005F"/>
    <w:rsid w:val="006A006B"/>
    <w:rsid w:val="006A068F"/>
    <w:rsid w:val="006A07DF"/>
    <w:rsid w:val="006A10D8"/>
    <w:rsid w:val="006A1350"/>
    <w:rsid w:val="006A142E"/>
    <w:rsid w:val="006A170D"/>
    <w:rsid w:val="006A181A"/>
    <w:rsid w:val="006A1B16"/>
    <w:rsid w:val="006A1F95"/>
    <w:rsid w:val="006A23C7"/>
    <w:rsid w:val="006A263B"/>
    <w:rsid w:val="006A2E50"/>
    <w:rsid w:val="006A30FE"/>
    <w:rsid w:val="006A312C"/>
    <w:rsid w:val="006A34B0"/>
    <w:rsid w:val="006A356D"/>
    <w:rsid w:val="006A403A"/>
    <w:rsid w:val="006A4120"/>
    <w:rsid w:val="006A5DEA"/>
    <w:rsid w:val="006A617B"/>
    <w:rsid w:val="006A6309"/>
    <w:rsid w:val="006A652D"/>
    <w:rsid w:val="006A6CC0"/>
    <w:rsid w:val="006A6ED5"/>
    <w:rsid w:val="006A6FD0"/>
    <w:rsid w:val="006A7383"/>
    <w:rsid w:val="006A786D"/>
    <w:rsid w:val="006A7CA6"/>
    <w:rsid w:val="006A7D1F"/>
    <w:rsid w:val="006A7E0D"/>
    <w:rsid w:val="006A7E9D"/>
    <w:rsid w:val="006B0255"/>
    <w:rsid w:val="006B02C6"/>
    <w:rsid w:val="006B05B1"/>
    <w:rsid w:val="006B07F9"/>
    <w:rsid w:val="006B094E"/>
    <w:rsid w:val="006B1412"/>
    <w:rsid w:val="006B16B8"/>
    <w:rsid w:val="006B1815"/>
    <w:rsid w:val="006B2332"/>
    <w:rsid w:val="006B237A"/>
    <w:rsid w:val="006B2A8E"/>
    <w:rsid w:val="006B2BD7"/>
    <w:rsid w:val="006B2E29"/>
    <w:rsid w:val="006B2E63"/>
    <w:rsid w:val="006B32FB"/>
    <w:rsid w:val="006B355D"/>
    <w:rsid w:val="006B357B"/>
    <w:rsid w:val="006B39F7"/>
    <w:rsid w:val="006B40AE"/>
    <w:rsid w:val="006B418F"/>
    <w:rsid w:val="006B59EC"/>
    <w:rsid w:val="006B5D2A"/>
    <w:rsid w:val="006B7523"/>
    <w:rsid w:val="006B777F"/>
    <w:rsid w:val="006B7ADC"/>
    <w:rsid w:val="006C001F"/>
    <w:rsid w:val="006C00AC"/>
    <w:rsid w:val="006C0526"/>
    <w:rsid w:val="006C0785"/>
    <w:rsid w:val="006C0FFC"/>
    <w:rsid w:val="006C1496"/>
    <w:rsid w:val="006C1C6B"/>
    <w:rsid w:val="006C1E48"/>
    <w:rsid w:val="006C1F12"/>
    <w:rsid w:val="006C2023"/>
    <w:rsid w:val="006C2508"/>
    <w:rsid w:val="006C2540"/>
    <w:rsid w:val="006C27E8"/>
    <w:rsid w:val="006C29B9"/>
    <w:rsid w:val="006C2C8C"/>
    <w:rsid w:val="006C2D63"/>
    <w:rsid w:val="006C3B72"/>
    <w:rsid w:val="006C3D1E"/>
    <w:rsid w:val="006C3E06"/>
    <w:rsid w:val="006C3E20"/>
    <w:rsid w:val="006C4056"/>
    <w:rsid w:val="006C4139"/>
    <w:rsid w:val="006C4150"/>
    <w:rsid w:val="006C44C5"/>
    <w:rsid w:val="006C4751"/>
    <w:rsid w:val="006C48F8"/>
    <w:rsid w:val="006C4BC8"/>
    <w:rsid w:val="006C4EB8"/>
    <w:rsid w:val="006C56DA"/>
    <w:rsid w:val="006C573E"/>
    <w:rsid w:val="006C595D"/>
    <w:rsid w:val="006C61B3"/>
    <w:rsid w:val="006C661E"/>
    <w:rsid w:val="006C67AD"/>
    <w:rsid w:val="006C69D1"/>
    <w:rsid w:val="006C6CBD"/>
    <w:rsid w:val="006C6F67"/>
    <w:rsid w:val="006C744E"/>
    <w:rsid w:val="006C7610"/>
    <w:rsid w:val="006C77CE"/>
    <w:rsid w:val="006C7CA7"/>
    <w:rsid w:val="006D01DA"/>
    <w:rsid w:val="006D0778"/>
    <w:rsid w:val="006D0A3C"/>
    <w:rsid w:val="006D18BE"/>
    <w:rsid w:val="006D1973"/>
    <w:rsid w:val="006D1CD0"/>
    <w:rsid w:val="006D1E9C"/>
    <w:rsid w:val="006D2169"/>
    <w:rsid w:val="006D262C"/>
    <w:rsid w:val="006D2646"/>
    <w:rsid w:val="006D2954"/>
    <w:rsid w:val="006D2D39"/>
    <w:rsid w:val="006D3243"/>
    <w:rsid w:val="006D37CA"/>
    <w:rsid w:val="006D3887"/>
    <w:rsid w:val="006D4570"/>
    <w:rsid w:val="006D4812"/>
    <w:rsid w:val="006D4C4E"/>
    <w:rsid w:val="006D4CF8"/>
    <w:rsid w:val="006D4D09"/>
    <w:rsid w:val="006D4EEB"/>
    <w:rsid w:val="006D4F19"/>
    <w:rsid w:val="006D4F81"/>
    <w:rsid w:val="006D506A"/>
    <w:rsid w:val="006D50A9"/>
    <w:rsid w:val="006D529C"/>
    <w:rsid w:val="006D5A6D"/>
    <w:rsid w:val="006D5AD0"/>
    <w:rsid w:val="006D6429"/>
    <w:rsid w:val="006D6771"/>
    <w:rsid w:val="006D6EAE"/>
    <w:rsid w:val="006D712C"/>
    <w:rsid w:val="006D78A6"/>
    <w:rsid w:val="006D7BF9"/>
    <w:rsid w:val="006E03BD"/>
    <w:rsid w:val="006E0753"/>
    <w:rsid w:val="006E0BE7"/>
    <w:rsid w:val="006E0C69"/>
    <w:rsid w:val="006E0C87"/>
    <w:rsid w:val="006E0D39"/>
    <w:rsid w:val="006E10BE"/>
    <w:rsid w:val="006E1502"/>
    <w:rsid w:val="006E1955"/>
    <w:rsid w:val="006E1AE7"/>
    <w:rsid w:val="006E20B8"/>
    <w:rsid w:val="006E23D8"/>
    <w:rsid w:val="006E3299"/>
    <w:rsid w:val="006E363E"/>
    <w:rsid w:val="006E395A"/>
    <w:rsid w:val="006E3BB0"/>
    <w:rsid w:val="006E3C49"/>
    <w:rsid w:val="006E3C76"/>
    <w:rsid w:val="006E3F9D"/>
    <w:rsid w:val="006E467B"/>
    <w:rsid w:val="006E5375"/>
    <w:rsid w:val="006E5E0A"/>
    <w:rsid w:val="006E6011"/>
    <w:rsid w:val="006E653F"/>
    <w:rsid w:val="006E6595"/>
    <w:rsid w:val="006E67EF"/>
    <w:rsid w:val="006E7823"/>
    <w:rsid w:val="006E7BC5"/>
    <w:rsid w:val="006E7BF1"/>
    <w:rsid w:val="006F078E"/>
    <w:rsid w:val="006F07FA"/>
    <w:rsid w:val="006F08AC"/>
    <w:rsid w:val="006F0A0E"/>
    <w:rsid w:val="006F0CD1"/>
    <w:rsid w:val="006F0EFB"/>
    <w:rsid w:val="006F14AF"/>
    <w:rsid w:val="006F1579"/>
    <w:rsid w:val="006F1625"/>
    <w:rsid w:val="006F1A7D"/>
    <w:rsid w:val="006F1D6C"/>
    <w:rsid w:val="006F212E"/>
    <w:rsid w:val="006F262A"/>
    <w:rsid w:val="006F267B"/>
    <w:rsid w:val="006F284E"/>
    <w:rsid w:val="006F297B"/>
    <w:rsid w:val="006F2A15"/>
    <w:rsid w:val="006F2D2F"/>
    <w:rsid w:val="006F3041"/>
    <w:rsid w:val="006F3D97"/>
    <w:rsid w:val="006F3FD0"/>
    <w:rsid w:val="006F42BE"/>
    <w:rsid w:val="006F42FD"/>
    <w:rsid w:val="006F536C"/>
    <w:rsid w:val="006F66A7"/>
    <w:rsid w:val="006F6DF9"/>
    <w:rsid w:val="006F7918"/>
    <w:rsid w:val="006F7EC9"/>
    <w:rsid w:val="006F7EF3"/>
    <w:rsid w:val="007006D2"/>
    <w:rsid w:val="00700922"/>
    <w:rsid w:val="00700A23"/>
    <w:rsid w:val="00700AF4"/>
    <w:rsid w:val="0070113E"/>
    <w:rsid w:val="00701802"/>
    <w:rsid w:val="00702AA0"/>
    <w:rsid w:val="00702D51"/>
    <w:rsid w:val="00702F76"/>
    <w:rsid w:val="007034E1"/>
    <w:rsid w:val="00703783"/>
    <w:rsid w:val="0070395C"/>
    <w:rsid w:val="00703E1C"/>
    <w:rsid w:val="00703FE6"/>
    <w:rsid w:val="00705165"/>
    <w:rsid w:val="007058AB"/>
    <w:rsid w:val="007059F2"/>
    <w:rsid w:val="00705B62"/>
    <w:rsid w:val="00705C8E"/>
    <w:rsid w:val="00705D92"/>
    <w:rsid w:val="00705EDA"/>
    <w:rsid w:val="00706299"/>
    <w:rsid w:val="007063F7"/>
    <w:rsid w:val="00706CB9"/>
    <w:rsid w:val="00706E78"/>
    <w:rsid w:val="0070754F"/>
    <w:rsid w:val="00707791"/>
    <w:rsid w:val="00707F20"/>
    <w:rsid w:val="00707F24"/>
    <w:rsid w:val="00710028"/>
    <w:rsid w:val="007100AC"/>
    <w:rsid w:val="00710CCB"/>
    <w:rsid w:val="00710CF1"/>
    <w:rsid w:val="0071139D"/>
    <w:rsid w:val="007116A1"/>
    <w:rsid w:val="00713253"/>
    <w:rsid w:val="007132AE"/>
    <w:rsid w:val="0071345A"/>
    <w:rsid w:val="0071389A"/>
    <w:rsid w:val="00713A02"/>
    <w:rsid w:val="00713A2D"/>
    <w:rsid w:val="00713DF3"/>
    <w:rsid w:val="00713E59"/>
    <w:rsid w:val="00714000"/>
    <w:rsid w:val="007141ED"/>
    <w:rsid w:val="00714353"/>
    <w:rsid w:val="00714BC1"/>
    <w:rsid w:val="00714E70"/>
    <w:rsid w:val="007151CB"/>
    <w:rsid w:val="007155FC"/>
    <w:rsid w:val="007158F6"/>
    <w:rsid w:val="00715930"/>
    <w:rsid w:val="00715D53"/>
    <w:rsid w:val="00715E4D"/>
    <w:rsid w:val="007161E5"/>
    <w:rsid w:val="00716455"/>
    <w:rsid w:val="0071651A"/>
    <w:rsid w:val="007169D4"/>
    <w:rsid w:val="00716AB2"/>
    <w:rsid w:val="00716AB9"/>
    <w:rsid w:val="00716BAC"/>
    <w:rsid w:val="0071754B"/>
    <w:rsid w:val="007177CF"/>
    <w:rsid w:val="00717C63"/>
    <w:rsid w:val="00717EC8"/>
    <w:rsid w:val="00717FC8"/>
    <w:rsid w:val="007203F4"/>
    <w:rsid w:val="00720C5E"/>
    <w:rsid w:val="00720D39"/>
    <w:rsid w:val="00720E9E"/>
    <w:rsid w:val="00721295"/>
    <w:rsid w:val="007212D0"/>
    <w:rsid w:val="00721407"/>
    <w:rsid w:val="00721731"/>
    <w:rsid w:val="0072175B"/>
    <w:rsid w:val="007225AA"/>
    <w:rsid w:val="00722A16"/>
    <w:rsid w:val="00722BA8"/>
    <w:rsid w:val="00722D22"/>
    <w:rsid w:val="00722DC9"/>
    <w:rsid w:val="00722F5F"/>
    <w:rsid w:val="0072335B"/>
    <w:rsid w:val="0072368C"/>
    <w:rsid w:val="00723A0E"/>
    <w:rsid w:val="007241B4"/>
    <w:rsid w:val="00724359"/>
    <w:rsid w:val="007245C6"/>
    <w:rsid w:val="00724D8D"/>
    <w:rsid w:val="00725823"/>
    <w:rsid w:val="00725824"/>
    <w:rsid w:val="00725A15"/>
    <w:rsid w:val="00725C45"/>
    <w:rsid w:val="00725EB0"/>
    <w:rsid w:val="00726117"/>
    <w:rsid w:val="00726AAB"/>
    <w:rsid w:val="007274DE"/>
    <w:rsid w:val="00727E04"/>
    <w:rsid w:val="007304C9"/>
    <w:rsid w:val="007319C7"/>
    <w:rsid w:val="007326EF"/>
    <w:rsid w:val="00732851"/>
    <w:rsid w:val="00732CB7"/>
    <w:rsid w:val="00732F9D"/>
    <w:rsid w:val="00733A6B"/>
    <w:rsid w:val="00733C19"/>
    <w:rsid w:val="00733E33"/>
    <w:rsid w:val="00733F8C"/>
    <w:rsid w:val="007341FE"/>
    <w:rsid w:val="00734553"/>
    <w:rsid w:val="007349CF"/>
    <w:rsid w:val="00734D46"/>
    <w:rsid w:val="007351FA"/>
    <w:rsid w:val="007356F5"/>
    <w:rsid w:val="00735C07"/>
    <w:rsid w:val="00735C28"/>
    <w:rsid w:val="00735C4A"/>
    <w:rsid w:val="00735D28"/>
    <w:rsid w:val="00735E53"/>
    <w:rsid w:val="0073634F"/>
    <w:rsid w:val="00736ACC"/>
    <w:rsid w:val="00736D68"/>
    <w:rsid w:val="00737569"/>
    <w:rsid w:val="0074015B"/>
    <w:rsid w:val="007401C8"/>
    <w:rsid w:val="00740834"/>
    <w:rsid w:val="00740D95"/>
    <w:rsid w:val="00740DFB"/>
    <w:rsid w:val="00741005"/>
    <w:rsid w:val="00741038"/>
    <w:rsid w:val="00741064"/>
    <w:rsid w:val="00741DC3"/>
    <w:rsid w:val="0074315E"/>
    <w:rsid w:val="00743186"/>
    <w:rsid w:val="007433C3"/>
    <w:rsid w:val="007433C6"/>
    <w:rsid w:val="00743683"/>
    <w:rsid w:val="00743878"/>
    <w:rsid w:val="0074391F"/>
    <w:rsid w:val="00743A4F"/>
    <w:rsid w:val="00743BE7"/>
    <w:rsid w:val="00743C03"/>
    <w:rsid w:val="00743C34"/>
    <w:rsid w:val="007448AA"/>
    <w:rsid w:val="0074495A"/>
    <w:rsid w:val="007449C2"/>
    <w:rsid w:val="00744B6B"/>
    <w:rsid w:val="00744FC6"/>
    <w:rsid w:val="00745399"/>
    <w:rsid w:val="0074574F"/>
    <w:rsid w:val="007460AA"/>
    <w:rsid w:val="00746D30"/>
    <w:rsid w:val="007472E6"/>
    <w:rsid w:val="0074764D"/>
    <w:rsid w:val="00747AE3"/>
    <w:rsid w:val="00747C9F"/>
    <w:rsid w:val="00747E4B"/>
    <w:rsid w:val="00750121"/>
    <w:rsid w:val="00750471"/>
    <w:rsid w:val="0075091B"/>
    <w:rsid w:val="00750DA9"/>
    <w:rsid w:val="00750FB1"/>
    <w:rsid w:val="007521E2"/>
    <w:rsid w:val="00752875"/>
    <w:rsid w:val="00752A20"/>
    <w:rsid w:val="00752DAC"/>
    <w:rsid w:val="00752DE2"/>
    <w:rsid w:val="00752E68"/>
    <w:rsid w:val="0075356A"/>
    <w:rsid w:val="00753690"/>
    <w:rsid w:val="007537B0"/>
    <w:rsid w:val="00754071"/>
    <w:rsid w:val="00754279"/>
    <w:rsid w:val="007542BA"/>
    <w:rsid w:val="007542FF"/>
    <w:rsid w:val="0075431B"/>
    <w:rsid w:val="00754364"/>
    <w:rsid w:val="007546B9"/>
    <w:rsid w:val="007547E4"/>
    <w:rsid w:val="00754D8C"/>
    <w:rsid w:val="00754EEA"/>
    <w:rsid w:val="007550AA"/>
    <w:rsid w:val="0075579C"/>
    <w:rsid w:val="00755B67"/>
    <w:rsid w:val="00755C67"/>
    <w:rsid w:val="00756563"/>
    <w:rsid w:val="0075670E"/>
    <w:rsid w:val="00756835"/>
    <w:rsid w:val="00756908"/>
    <w:rsid w:val="007577A1"/>
    <w:rsid w:val="0076005C"/>
    <w:rsid w:val="00760658"/>
    <w:rsid w:val="00760BCF"/>
    <w:rsid w:val="00761E59"/>
    <w:rsid w:val="00762368"/>
    <w:rsid w:val="00762632"/>
    <w:rsid w:val="00762844"/>
    <w:rsid w:val="00762B83"/>
    <w:rsid w:val="00762D5B"/>
    <w:rsid w:val="007630D7"/>
    <w:rsid w:val="007636A4"/>
    <w:rsid w:val="007637F9"/>
    <w:rsid w:val="007638E9"/>
    <w:rsid w:val="00763BFC"/>
    <w:rsid w:val="00763DCB"/>
    <w:rsid w:val="00763FDA"/>
    <w:rsid w:val="007640B6"/>
    <w:rsid w:val="007649A6"/>
    <w:rsid w:val="00766467"/>
    <w:rsid w:val="007666A2"/>
    <w:rsid w:val="007673CB"/>
    <w:rsid w:val="00767446"/>
    <w:rsid w:val="0076762D"/>
    <w:rsid w:val="007679A3"/>
    <w:rsid w:val="00767A48"/>
    <w:rsid w:val="00767BAA"/>
    <w:rsid w:val="00770193"/>
    <w:rsid w:val="007705DF"/>
    <w:rsid w:val="007708FE"/>
    <w:rsid w:val="00770CC2"/>
    <w:rsid w:val="00770D9B"/>
    <w:rsid w:val="00770E01"/>
    <w:rsid w:val="007714DC"/>
    <w:rsid w:val="007716C5"/>
    <w:rsid w:val="00771741"/>
    <w:rsid w:val="00771A17"/>
    <w:rsid w:val="00771BF1"/>
    <w:rsid w:val="00771D2C"/>
    <w:rsid w:val="00772586"/>
    <w:rsid w:val="00772606"/>
    <w:rsid w:val="00773546"/>
    <w:rsid w:val="00773AD3"/>
    <w:rsid w:val="007742FA"/>
    <w:rsid w:val="007744B2"/>
    <w:rsid w:val="00774C4B"/>
    <w:rsid w:val="00774FB4"/>
    <w:rsid w:val="00775CCF"/>
    <w:rsid w:val="00775E35"/>
    <w:rsid w:val="00775E9C"/>
    <w:rsid w:val="00776278"/>
    <w:rsid w:val="00776923"/>
    <w:rsid w:val="00776A91"/>
    <w:rsid w:val="00776AE9"/>
    <w:rsid w:val="00777062"/>
    <w:rsid w:val="007775B6"/>
    <w:rsid w:val="007777E2"/>
    <w:rsid w:val="007777FD"/>
    <w:rsid w:val="00777807"/>
    <w:rsid w:val="00777CEF"/>
    <w:rsid w:val="00777ED2"/>
    <w:rsid w:val="00777F99"/>
    <w:rsid w:val="00780043"/>
    <w:rsid w:val="00780144"/>
    <w:rsid w:val="00780495"/>
    <w:rsid w:val="00780F62"/>
    <w:rsid w:val="00780FFD"/>
    <w:rsid w:val="007810D9"/>
    <w:rsid w:val="0078119E"/>
    <w:rsid w:val="007813FC"/>
    <w:rsid w:val="0078251E"/>
    <w:rsid w:val="00782B94"/>
    <w:rsid w:val="00782C12"/>
    <w:rsid w:val="00782E11"/>
    <w:rsid w:val="00782E96"/>
    <w:rsid w:val="007836C9"/>
    <w:rsid w:val="00783704"/>
    <w:rsid w:val="0078373B"/>
    <w:rsid w:val="00783803"/>
    <w:rsid w:val="00783D89"/>
    <w:rsid w:val="00784142"/>
    <w:rsid w:val="007844B3"/>
    <w:rsid w:val="0078471B"/>
    <w:rsid w:val="00784DFA"/>
    <w:rsid w:val="0078513D"/>
    <w:rsid w:val="0078575F"/>
    <w:rsid w:val="00785CAD"/>
    <w:rsid w:val="00785EE3"/>
    <w:rsid w:val="00785FF9"/>
    <w:rsid w:val="0078650F"/>
    <w:rsid w:val="00786877"/>
    <w:rsid w:val="0078734F"/>
    <w:rsid w:val="00787490"/>
    <w:rsid w:val="0078769F"/>
    <w:rsid w:val="00787A5E"/>
    <w:rsid w:val="00787ED5"/>
    <w:rsid w:val="0079012E"/>
    <w:rsid w:val="007902B6"/>
    <w:rsid w:val="0079043C"/>
    <w:rsid w:val="007906A8"/>
    <w:rsid w:val="00790AFF"/>
    <w:rsid w:val="00790C89"/>
    <w:rsid w:val="00790FCA"/>
    <w:rsid w:val="0079105C"/>
    <w:rsid w:val="00791574"/>
    <w:rsid w:val="007915DC"/>
    <w:rsid w:val="00791800"/>
    <w:rsid w:val="00791BE7"/>
    <w:rsid w:val="00791C16"/>
    <w:rsid w:val="00791DC0"/>
    <w:rsid w:val="007922CB"/>
    <w:rsid w:val="007925BE"/>
    <w:rsid w:val="00792C3B"/>
    <w:rsid w:val="00793231"/>
    <w:rsid w:val="007935B6"/>
    <w:rsid w:val="00793BA1"/>
    <w:rsid w:val="00793BA9"/>
    <w:rsid w:val="00793BDE"/>
    <w:rsid w:val="00793FBF"/>
    <w:rsid w:val="0079417E"/>
    <w:rsid w:val="00794367"/>
    <w:rsid w:val="007945D8"/>
    <w:rsid w:val="007946BE"/>
    <w:rsid w:val="00794B3F"/>
    <w:rsid w:val="00794BB8"/>
    <w:rsid w:val="00794ED7"/>
    <w:rsid w:val="0079508F"/>
    <w:rsid w:val="007953A9"/>
    <w:rsid w:val="0079556B"/>
    <w:rsid w:val="0079562D"/>
    <w:rsid w:val="00795686"/>
    <w:rsid w:val="007959BF"/>
    <w:rsid w:val="00795C51"/>
    <w:rsid w:val="00795D5F"/>
    <w:rsid w:val="00796011"/>
    <w:rsid w:val="0079602D"/>
    <w:rsid w:val="00796431"/>
    <w:rsid w:val="00796447"/>
    <w:rsid w:val="00796950"/>
    <w:rsid w:val="0079697D"/>
    <w:rsid w:val="00796D96"/>
    <w:rsid w:val="00796EA5"/>
    <w:rsid w:val="00797124"/>
    <w:rsid w:val="007974AA"/>
    <w:rsid w:val="0079761B"/>
    <w:rsid w:val="0079773A"/>
    <w:rsid w:val="00797BD0"/>
    <w:rsid w:val="00797D30"/>
    <w:rsid w:val="007A000B"/>
    <w:rsid w:val="007A064B"/>
    <w:rsid w:val="007A0DE3"/>
    <w:rsid w:val="007A118B"/>
    <w:rsid w:val="007A138C"/>
    <w:rsid w:val="007A1429"/>
    <w:rsid w:val="007A15DE"/>
    <w:rsid w:val="007A1A0A"/>
    <w:rsid w:val="007A1B39"/>
    <w:rsid w:val="007A26C3"/>
    <w:rsid w:val="007A2AC7"/>
    <w:rsid w:val="007A33DF"/>
    <w:rsid w:val="007A3414"/>
    <w:rsid w:val="007A471C"/>
    <w:rsid w:val="007A49A7"/>
    <w:rsid w:val="007A4D61"/>
    <w:rsid w:val="007A5484"/>
    <w:rsid w:val="007A5CCA"/>
    <w:rsid w:val="007A5E6D"/>
    <w:rsid w:val="007A5FC0"/>
    <w:rsid w:val="007A6266"/>
    <w:rsid w:val="007A672A"/>
    <w:rsid w:val="007A68B3"/>
    <w:rsid w:val="007A69BB"/>
    <w:rsid w:val="007A71B2"/>
    <w:rsid w:val="007A76D8"/>
    <w:rsid w:val="007B0056"/>
    <w:rsid w:val="007B0746"/>
    <w:rsid w:val="007B081B"/>
    <w:rsid w:val="007B0DC1"/>
    <w:rsid w:val="007B16AF"/>
    <w:rsid w:val="007B16B1"/>
    <w:rsid w:val="007B1A18"/>
    <w:rsid w:val="007B1ADC"/>
    <w:rsid w:val="007B1C1B"/>
    <w:rsid w:val="007B1D85"/>
    <w:rsid w:val="007B23D4"/>
    <w:rsid w:val="007B2EB5"/>
    <w:rsid w:val="007B342B"/>
    <w:rsid w:val="007B3CC5"/>
    <w:rsid w:val="007B4051"/>
    <w:rsid w:val="007B40A4"/>
    <w:rsid w:val="007B4138"/>
    <w:rsid w:val="007B42F6"/>
    <w:rsid w:val="007B469E"/>
    <w:rsid w:val="007B4A13"/>
    <w:rsid w:val="007B4FE7"/>
    <w:rsid w:val="007B530C"/>
    <w:rsid w:val="007B546A"/>
    <w:rsid w:val="007B578D"/>
    <w:rsid w:val="007B5B5E"/>
    <w:rsid w:val="007B5C25"/>
    <w:rsid w:val="007B5D1E"/>
    <w:rsid w:val="007B5E2E"/>
    <w:rsid w:val="007B5F83"/>
    <w:rsid w:val="007B5FFA"/>
    <w:rsid w:val="007B6168"/>
    <w:rsid w:val="007B631F"/>
    <w:rsid w:val="007B633D"/>
    <w:rsid w:val="007B68D6"/>
    <w:rsid w:val="007B6B28"/>
    <w:rsid w:val="007B76F5"/>
    <w:rsid w:val="007C004B"/>
    <w:rsid w:val="007C02CE"/>
    <w:rsid w:val="007C0358"/>
    <w:rsid w:val="007C16D4"/>
    <w:rsid w:val="007C186A"/>
    <w:rsid w:val="007C18C4"/>
    <w:rsid w:val="007C1A8E"/>
    <w:rsid w:val="007C1B5F"/>
    <w:rsid w:val="007C1DBF"/>
    <w:rsid w:val="007C1DD3"/>
    <w:rsid w:val="007C22A4"/>
    <w:rsid w:val="007C2B19"/>
    <w:rsid w:val="007C3370"/>
    <w:rsid w:val="007C3427"/>
    <w:rsid w:val="007C389D"/>
    <w:rsid w:val="007C3ACF"/>
    <w:rsid w:val="007C3B7A"/>
    <w:rsid w:val="007C3D3C"/>
    <w:rsid w:val="007C3EDC"/>
    <w:rsid w:val="007C4F07"/>
    <w:rsid w:val="007C5020"/>
    <w:rsid w:val="007C54CF"/>
    <w:rsid w:val="007C565B"/>
    <w:rsid w:val="007C59A6"/>
    <w:rsid w:val="007C5D82"/>
    <w:rsid w:val="007C614F"/>
    <w:rsid w:val="007C6372"/>
    <w:rsid w:val="007C6519"/>
    <w:rsid w:val="007C6632"/>
    <w:rsid w:val="007C69BB"/>
    <w:rsid w:val="007C6A31"/>
    <w:rsid w:val="007C6DE8"/>
    <w:rsid w:val="007C6F0A"/>
    <w:rsid w:val="007C70DC"/>
    <w:rsid w:val="007C7112"/>
    <w:rsid w:val="007C7420"/>
    <w:rsid w:val="007C7455"/>
    <w:rsid w:val="007C75DD"/>
    <w:rsid w:val="007D0173"/>
    <w:rsid w:val="007D017E"/>
    <w:rsid w:val="007D032E"/>
    <w:rsid w:val="007D0451"/>
    <w:rsid w:val="007D0738"/>
    <w:rsid w:val="007D0773"/>
    <w:rsid w:val="007D0BCE"/>
    <w:rsid w:val="007D150F"/>
    <w:rsid w:val="007D15E0"/>
    <w:rsid w:val="007D1A96"/>
    <w:rsid w:val="007D23EE"/>
    <w:rsid w:val="007D286D"/>
    <w:rsid w:val="007D2C82"/>
    <w:rsid w:val="007D2C89"/>
    <w:rsid w:val="007D2D0B"/>
    <w:rsid w:val="007D377C"/>
    <w:rsid w:val="007D3CA9"/>
    <w:rsid w:val="007D414E"/>
    <w:rsid w:val="007D42E9"/>
    <w:rsid w:val="007D440B"/>
    <w:rsid w:val="007D53B0"/>
    <w:rsid w:val="007D53C1"/>
    <w:rsid w:val="007D5773"/>
    <w:rsid w:val="007D5A86"/>
    <w:rsid w:val="007D5B82"/>
    <w:rsid w:val="007D5CE5"/>
    <w:rsid w:val="007D5CF6"/>
    <w:rsid w:val="007D60BD"/>
    <w:rsid w:val="007D6B18"/>
    <w:rsid w:val="007D6CE1"/>
    <w:rsid w:val="007D6E8A"/>
    <w:rsid w:val="007D6F20"/>
    <w:rsid w:val="007D7018"/>
    <w:rsid w:val="007D72D1"/>
    <w:rsid w:val="007D74EE"/>
    <w:rsid w:val="007D7625"/>
    <w:rsid w:val="007D7C91"/>
    <w:rsid w:val="007D7ECC"/>
    <w:rsid w:val="007E0036"/>
    <w:rsid w:val="007E077F"/>
    <w:rsid w:val="007E0DF1"/>
    <w:rsid w:val="007E16F0"/>
    <w:rsid w:val="007E1795"/>
    <w:rsid w:val="007E1C4E"/>
    <w:rsid w:val="007E1CE5"/>
    <w:rsid w:val="007E23B1"/>
    <w:rsid w:val="007E2553"/>
    <w:rsid w:val="007E25CD"/>
    <w:rsid w:val="007E27B5"/>
    <w:rsid w:val="007E3D34"/>
    <w:rsid w:val="007E4810"/>
    <w:rsid w:val="007E48B6"/>
    <w:rsid w:val="007E4995"/>
    <w:rsid w:val="007E5023"/>
    <w:rsid w:val="007E52D3"/>
    <w:rsid w:val="007E52F2"/>
    <w:rsid w:val="007E5450"/>
    <w:rsid w:val="007E6561"/>
    <w:rsid w:val="007E6A99"/>
    <w:rsid w:val="007E6F57"/>
    <w:rsid w:val="007E6F76"/>
    <w:rsid w:val="007E716E"/>
    <w:rsid w:val="007E7567"/>
    <w:rsid w:val="007E75A8"/>
    <w:rsid w:val="007E7FA7"/>
    <w:rsid w:val="007F0136"/>
    <w:rsid w:val="007F0FCF"/>
    <w:rsid w:val="007F10CD"/>
    <w:rsid w:val="007F11CF"/>
    <w:rsid w:val="007F1474"/>
    <w:rsid w:val="007F149F"/>
    <w:rsid w:val="007F16DC"/>
    <w:rsid w:val="007F1848"/>
    <w:rsid w:val="007F186D"/>
    <w:rsid w:val="007F1886"/>
    <w:rsid w:val="007F1AB4"/>
    <w:rsid w:val="007F1CB3"/>
    <w:rsid w:val="007F1F87"/>
    <w:rsid w:val="007F216C"/>
    <w:rsid w:val="007F22A5"/>
    <w:rsid w:val="007F2579"/>
    <w:rsid w:val="007F2D6C"/>
    <w:rsid w:val="007F319B"/>
    <w:rsid w:val="007F3322"/>
    <w:rsid w:val="007F3730"/>
    <w:rsid w:val="007F37FE"/>
    <w:rsid w:val="007F3CB2"/>
    <w:rsid w:val="007F3F55"/>
    <w:rsid w:val="007F41C0"/>
    <w:rsid w:val="007F4A78"/>
    <w:rsid w:val="007F51F1"/>
    <w:rsid w:val="007F57B7"/>
    <w:rsid w:val="007F584C"/>
    <w:rsid w:val="007F5BE4"/>
    <w:rsid w:val="007F5F3D"/>
    <w:rsid w:val="007F6605"/>
    <w:rsid w:val="007F6808"/>
    <w:rsid w:val="007F6F63"/>
    <w:rsid w:val="007F7040"/>
    <w:rsid w:val="007F7393"/>
    <w:rsid w:val="007F76E2"/>
    <w:rsid w:val="007F7E1B"/>
    <w:rsid w:val="007F7E21"/>
    <w:rsid w:val="00800AA8"/>
    <w:rsid w:val="00800B1E"/>
    <w:rsid w:val="00800D95"/>
    <w:rsid w:val="00800DC3"/>
    <w:rsid w:val="00800E41"/>
    <w:rsid w:val="00801026"/>
    <w:rsid w:val="00801194"/>
    <w:rsid w:val="0080178C"/>
    <w:rsid w:val="00801C1E"/>
    <w:rsid w:val="00801D7F"/>
    <w:rsid w:val="00801EE5"/>
    <w:rsid w:val="0080271A"/>
    <w:rsid w:val="008027F1"/>
    <w:rsid w:val="00802C44"/>
    <w:rsid w:val="00802FBD"/>
    <w:rsid w:val="008033B7"/>
    <w:rsid w:val="0080395D"/>
    <w:rsid w:val="00803A7F"/>
    <w:rsid w:val="00803FAE"/>
    <w:rsid w:val="008040C8"/>
    <w:rsid w:val="00804138"/>
    <w:rsid w:val="00804494"/>
    <w:rsid w:val="00804531"/>
    <w:rsid w:val="00804A3C"/>
    <w:rsid w:val="00804A9B"/>
    <w:rsid w:val="00804DE1"/>
    <w:rsid w:val="008054E4"/>
    <w:rsid w:val="00805E4D"/>
    <w:rsid w:val="00805EB1"/>
    <w:rsid w:val="00806148"/>
    <w:rsid w:val="008066DD"/>
    <w:rsid w:val="00806DB8"/>
    <w:rsid w:val="00806FD8"/>
    <w:rsid w:val="0080707D"/>
    <w:rsid w:val="008074DB"/>
    <w:rsid w:val="00810086"/>
    <w:rsid w:val="0081011B"/>
    <w:rsid w:val="008102D7"/>
    <w:rsid w:val="00810782"/>
    <w:rsid w:val="00810876"/>
    <w:rsid w:val="008108DC"/>
    <w:rsid w:val="00810B1C"/>
    <w:rsid w:val="00810F02"/>
    <w:rsid w:val="00810FC6"/>
    <w:rsid w:val="0081101F"/>
    <w:rsid w:val="008113A0"/>
    <w:rsid w:val="0081159A"/>
    <w:rsid w:val="00811E49"/>
    <w:rsid w:val="008122F5"/>
    <w:rsid w:val="00812CCD"/>
    <w:rsid w:val="00813110"/>
    <w:rsid w:val="008135CE"/>
    <w:rsid w:val="008136C4"/>
    <w:rsid w:val="00813723"/>
    <w:rsid w:val="0081377D"/>
    <w:rsid w:val="00813824"/>
    <w:rsid w:val="0081389A"/>
    <w:rsid w:val="00813A9B"/>
    <w:rsid w:val="00813CA0"/>
    <w:rsid w:val="00813D92"/>
    <w:rsid w:val="00813E53"/>
    <w:rsid w:val="008148FE"/>
    <w:rsid w:val="00814D60"/>
    <w:rsid w:val="00815304"/>
    <w:rsid w:val="0081541B"/>
    <w:rsid w:val="00815E03"/>
    <w:rsid w:val="00815FF2"/>
    <w:rsid w:val="0081708B"/>
    <w:rsid w:val="00817BE8"/>
    <w:rsid w:val="00817CE4"/>
    <w:rsid w:val="00817D9D"/>
    <w:rsid w:val="008200B7"/>
    <w:rsid w:val="008201EB"/>
    <w:rsid w:val="008208C0"/>
    <w:rsid w:val="00820D6C"/>
    <w:rsid w:val="00821335"/>
    <w:rsid w:val="008214D6"/>
    <w:rsid w:val="0082173A"/>
    <w:rsid w:val="0082182D"/>
    <w:rsid w:val="00821C1F"/>
    <w:rsid w:val="0082264F"/>
    <w:rsid w:val="00822F56"/>
    <w:rsid w:val="00822FA2"/>
    <w:rsid w:val="0082303D"/>
    <w:rsid w:val="0082304C"/>
    <w:rsid w:val="00823205"/>
    <w:rsid w:val="0082328E"/>
    <w:rsid w:val="00823580"/>
    <w:rsid w:val="008236DB"/>
    <w:rsid w:val="00823C1F"/>
    <w:rsid w:val="00824104"/>
    <w:rsid w:val="00824809"/>
    <w:rsid w:val="00824BFF"/>
    <w:rsid w:val="00824D54"/>
    <w:rsid w:val="00824DD2"/>
    <w:rsid w:val="0082546E"/>
    <w:rsid w:val="00825517"/>
    <w:rsid w:val="008258E5"/>
    <w:rsid w:val="00825A10"/>
    <w:rsid w:val="00825D8D"/>
    <w:rsid w:val="0082612B"/>
    <w:rsid w:val="00826130"/>
    <w:rsid w:val="008263C9"/>
    <w:rsid w:val="008266BE"/>
    <w:rsid w:val="0082675B"/>
    <w:rsid w:val="00826B2E"/>
    <w:rsid w:val="00826E2C"/>
    <w:rsid w:val="00826E5C"/>
    <w:rsid w:val="00827631"/>
    <w:rsid w:val="008278BF"/>
    <w:rsid w:val="00827A52"/>
    <w:rsid w:val="00827B09"/>
    <w:rsid w:val="00827E21"/>
    <w:rsid w:val="008303E2"/>
    <w:rsid w:val="00830406"/>
    <w:rsid w:val="00830675"/>
    <w:rsid w:val="00830AEE"/>
    <w:rsid w:val="00830E9D"/>
    <w:rsid w:val="0083169D"/>
    <w:rsid w:val="00831A51"/>
    <w:rsid w:val="008324A0"/>
    <w:rsid w:val="008326BC"/>
    <w:rsid w:val="00832A23"/>
    <w:rsid w:val="00832A6F"/>
    <w:rsid w:val="00832B34"/>
    <w:rsid w:val="00832E67"/>
    <w:rsid w:val="00832F1B"/>
    <w:rsid w:val="0083308C"/>
    <w:rsid w:val="008330BC"/>
    <w:rsid w:val="00833240"/>
    <w:rsid w:val="00833387"/>
    <w:rsid w:val="008335B8"/>
    <w:rsid w:val="00833617"/>
    <w:rsid w:val="00833975"/>
    <w:rsid w:val="008339D6"/>
    <w:rsid w:val="00833E59"/>
    <w:rsid w:val="00834D10"/>
    <w:rsid w:val="00835097"/>
    <w:rsid w:val="0083540D"/>
    <w:rsid w:val="00835449"/>
    <w:rsid w:val="00835A06"/>
    <w:rsid w:val="00835FCB"/>
    <w:rsid w:val="00836172"/>
    <w:rsid w:val="00836795"/>
    <w:rsid w:val="00836B41"/>
    <w:rsid w:val="00837070"/>
    <w:rsid w:val="00837473"/>
    <w:rsid w:val="008378CB"/>
    <w:rsid w:val="00837BD2"/>
    <w:rsid w:val="00837E16"/>
    <w:rsid w:val="00840384"/>
    <w:rsid w:val="008405E6"/>
    <w:rsid w:val="00840658"/>
    <w:rsid w:val="00840924"/>
    <w:rsid w:val="0084095E"/>
    <w:rsid w:val="00840A3D"/>
    <w:rsid w:val="00840B2E"/>
    <w:rsid w:val="00840E87"/>
    <w:rsid w:val="00840EB3"/>
    <w:rsid w:val="00841659"/>
    <w:rsid w:val="00841DBC"/>
    <w:rsid w:val="00842280"/>
    <w:rsid w:val="008429C6"/>
    <w:rsid w:val="00842D63"/>
    <w:rsid w:val="008432D7"/>
    <w:rsid w:val="0084339E"/>
    <w:rsid w:val="00843A62"/>
    <w:rsid w:val="00844693"/>
    <w:rsid w:val="00844905"/>
    <w:rsid w:val="00844A69"/>
    <w:rsid w:val="00844BED"/>
    <w:rsid w:val="00844D8F"/>
    <w:rsid w:val="008451F5"/>
    <w:rsid w:val="0084540A"/>
    <w:rsid w:val="008458AF"/>
    <w:rsid w:val="008459F1"/>
    <w:rsid w:val="00846276"/>
    <w:rsid w:val="00846B14"/>
    <w:rsid w:val="00846B2F"/>
    <w:rsid w:val="00846D18"/>
    <w:rsid w:val="00846E55"/>
    <w:rsid w:val="00847753"/>
    <w:rsid w:val="008477E8"/>
    <w:rsid w:val="008479D5"/>
    <w:rsid w:val="00850071"/>
    <w:rsid w:val="0085024D"/>
    <w:rsid w:val="0085083A"/>
    <w:rsid w:val="00850942"/>
    <w:rsid w:val="00850F7F"/>
    <w:rsid w:val="00851562"/>
    <w:rsid w:val="008516EE"/>
    <w:rsid w:val="0085190C"/>
    <w:rsid w:val="00851A8A"/>
    <w:rsid w:val="00852087"/>
    <w:rsid w:val="00852339"/>
    <w:rsid w:val="00852576"/>
    <w:rsid w:val="0085268C"/>
    <w:rsid w:val="00852783"/>
    <w:rsid w:val="00852800"/>
    <w:rsid w:val="00852959"/>
    <w:rsid w:val="008529F6"/>
    <w:rsid w:val="00852AC5"/>
    <w:rsid w:val="00852B68"/>
    <w:rsid w:val="00852C2C"/>
    <w:rsid w:val="00852F10"/>
    <w:rsid w:val="00853668"/>
    <w:rsid w:val="008538FE"/>
    <w:rsid w:val="00854102"/>
    <w:rsid w:val="00854364"/>
    <w:rsid w:val="0085474B"/>
    <w:rsid w:val="00854F01"/>
    <w:rsid w:val="008552D7"/>
    <w:rsid w:val="00855732"/>
    <w:rsid w:val="00856233"/>
    <w:rsid w:val="0085675E"/>
    <w:rsid w:val="00856926"/>
    <w:rsid w:val="00856D5A"/>
    <w:rsid w:val="00856D7B"/>
    <w:rsid w:val="0085737B"/>
    <w:rsid w:val="0085771F"/>
    <w:rsid w:val="0085782A"/>
    <w:rsid w:val="0085786F"/>
    <w:rsid w:val="00857EB1"/>
    <w:rsid w:val="008602D8"/>
    <w:rsid w:val="0086036A"/>
    <w:rsid w:val="00860D64"/>
    <w:rsid w:val="00860E98"/>
    <w:rsid w:val="0086159F"/>
    <w:rsid w:val="00861AA8"/>
    <w:rsid w:val="00861B09"/>
    <w:rsid w:val="00861B63"/>
    <w:rsid w:val="00861C68"/>
    <w:rsid w:val="00861D51"/>
    <w:rsid w:val="00861DA2"/>
    <w:rsid w:val="00861F35"/>
    <w:rsid w:val="00862EF1"/>
    <w:rsid w:val="008638EE"/>
    <w:rsid w:val="00864425"/>
    <w:rsid w:val="0086450B"/>
    <w:rsid w:val="008647AA"/>
    <w:rsid w:val="00864C63"/>
    <w:rsid w:val="00864D8C"/>
    <w:rsid w:val="008656D4"/>
    <w:rsid w:val="00865AF8"/>
    <w:rsid w:val="00865B66"/>
    <w:rsid w:val="00865FA1"/>
    <w:rsid w:val="008661E7"/>
    <w:rsid w:val="00866930"/>
    <w:rsid w:val="008674D5"/>
    <w:rsid w:val="008679A5"/>
    <w:rsid w:val="00867AE6"/>
    <w:rsid w:val="008708AC"/>
    <w:rsid w:val="00870E1E"/>
    <w:rsid w:val="00870F2F"/>
    <w:rsid w:val="00871826"/>
    <w:rsid w:val="0087205C"/>
    <w:rsid w:val="008726BD"/>
    <w:rsid w:val="00872C86"/>
    <w:rsid w:val="00872E8F"/>
    <w:rsid w:val="0087301C"/>
    <w:rsid w:val="0087335C"/>
    <w:rsid w:val="0087363E"/>
    <w:rsid w:val="00873BB5"/>
    <w:rsid w:val="00874476"/>
    <w:rsid w:val="00874DB2"/>
    <w:rsid w:val="008750DE"/>
    <w:rsid w:val="008751CB"/>
    <w:rsid w:val="00875225"/>
    <w:rsid w:val="00875796"/>
    <w:rsid w:val="00875B93"/>
    <w:rsid w:val="00876471"/>
    <w:rsid w:val="008765BF"/>
    <w:rsid w:val="00876DA9"/>
    <w:rsid w:val="00876FB4"/>
    <w:rsid w:val="008770DC"/>
    <w:rsid w:val="008772F7"/>
    <w:rsid w:val="00877405"/>
    <w:rsid w:val="00877418"/>
    <w:rsid w:val="0087791E"/>
    <w:rsid w:val="00877C8A"/>
    <w:rsid w:val="00877DD0"/>
    <w:rsid w:val="00880164"/>
    <w:rsid w:val="0088052D"/>
    <w:rsid w:val="00880BA3"/>
    <w:rsid w:val="00881A62"/>
    <w:rsid w:val="00881DB1"/>
    <w:rsid w:val="00882939"/>
    <w:rsid w:val="00882B30"/>
    <w:rsid w:val="00882DE7"/>
    <w:rsid w:val="00882E90"/>
    <w:rsid w:val="00883056"/>
    <w:rsid w:val="008833A5"/>
    <w:rsid w:val="00883801"/>
    <w:rsid w:val="00883C64"/>
    <w:rsid w:val="00883D21"/>
    <w:rsid w:val="00883F2E"/>
    <w:rsid w:val="008844BF"/>
    <w:rsid w:val="0088453F"/>
    <w:rsid w:val="008847D1"/>
    <w:rsid w:val="008850C4"/>
    <w:rsid w:val="00885386"/>
    <w:rsid w:val="0088571D"/>
    <w:rsid w:val="008858A5"/>
    <w:rsid w:val="00885F28"/>
    <w:rsid w:val="00886063"/>
    <w:rsid w:val="0088638A"/>
    <w:rsid w:val="00886AD4"/>
    <w:rsid w:val="00886D02"/>
    <w:rsid w:val="00886FFC"/>
    <w:rsid w:val="008877CD"/>
    <w:rsid w:val="008879AA"/>
    <w:rsid w:val="00887C27"/>
    <w:rsid w:val="00887FA8"/>
    <w:rsid w:val="00890061"/>
    <w:rsid w:val="00890E0F"/>
    <w:rsid w:val="0089134C"/>
    <w:rsid w:val="00891559"/>
    <w:rsid w:val="00891A14"/>
    <w:rsid w:val="00891A74"/>
    <w:rsid w:val="00891D46"/>
    <w:rsid w:val="00891D87"/>
    <w:rsid w:val="00892524"/>
    <w:rsid w:val="008925FA"/>
    <w:rsid w:val="008926FE"/>
    <w:rsid w:val="00892968"/>
    <w:rsid w:val="00892B14"/>
    <w:rsid w:val="00893407"/>
    <w:rsid w:val="00893C64"/>
    <w:rsid w:val="00893FB9"/>
    <w:rsid w:val="008940EC"/>
    <w:rsid w:val="00894392"/>
    <w:rsid w:val="0089466E"/>
    <w:rsid w:val="00895060"/>
    <w:rsid w:val="00895211"/>
    <w:rsid w:val="008952A1"/>
    <w:rsid w:val="00895348"/>
    <w:rsid w:val="008955CC"/>
    <w:rsid w:val="0089575F"/>
    <w:rsid w:val="00895924"/>
    <w:rsid w:val="00895EE2"/>
    <w:rsid w:val="00896657"/>
    <w:rsid w:val="008967F2"/>
    <w:rsid w:val="00896D19"/>
    <w:rsid w:val="008973B9"/>
    <w:rsid w:val="00897480"/>
    <w:rsid w:val="00897677"/>
    <w:rsid w:val="008979D4"/>
    <w:rsid w:val="00897AFE"/>
    <w:rsid w:val="00897D55"/>
    <w:rsid w:val="008A02F3"/>
    <w:rsid w:val="008A04BC"/>
    <w:rsid w:val="008A055E"/>
    <w:rsid w:val="008A07F9"/>
    <w:rsid w:val="008A0821"/>
    <w:rsid w:val="008A0B0D"/>
    <w:rsid w:val="008A0F2A"/>
    <w:rsid w:val="008A16BF"/>
    <w:rsid w:val="008A1744"/>
    <w:rsid w:val="008A198D"/>
    <w:rsid w:val="008A1B05"/>
    <w:rsid w:val="008A1D22"/>
    <w:rsid w:val="008A1F34"/>
    <w:rsid w:val="008A209C"/>
    <w:rsid w:val="008A23F5"/>
    <w:rsid w:val="008A2565"/>
    <w:rsid w:val="008A25D1"/>
    <w:rsid w:val="008A32A0"/>
    <w:rsid w:val="008A32B5"/>
    <w:rsid w:val="008A36AB"/>
    <w:rsid w:val="008A3970"/>
    <w:rsid w:val="008A3F12"/>
    <w:rsid w:val="008A4561"/>
    <w:rsid w:val="008A563F"/>
    <w:rsid w:val="008A58A5"/>
    <w:rsid w:val="008A5982"/>
    <w:rsid w:val="008A5B23"/>
    <w:rsid w:val="008A5DF0"/>
    <w:rsid w:val="008A60ED"/>
    <w:rsid w:val="008A637A"/>
    <w:rsid w:val="008A6655"/>
    <w:rsid w:val="008A6BEE"/>
    <w:rsid w:val="008A7243"/>
    <w:rsid w:val="008A7B6E"/>
    <w:rsid w:val="008A7C25"/>
    <w:rsid w:val="008A7C2B"/>
    <w:rsid w:val="008B096F"/>
    <w:rsid w:val="008B0B8C"/>
    <w:rsid w:val="008B0C9F"/>
    <w:rsid w:val="008B0E3D"/>
    <w:rsid w:val="008B13C1"/>
    <w:rsid w:val="008B18CD"/>
    <w:rsid w:val="008B1C71"/>
    <w:rsid w:val="008B1FAC"/>
    <w:rsid w:val="008B227C"/>
    <w:rsid w:val="008B2455"/>
    <w:rsid w:val="008B30E3"/>
    <w:rsid w:val="008B343B"/>
    <w:rsid w:val="008B3AE2"/>
    <w:rsid w:val="008B468D"/>
    <w:rsid w:val="008B47BF"/>
    <w:rsid w:val="008B49E9"/>
    <w:rsid w:val="008B4B00"/>
    <w:rsid w:val="008B4BE5"/>
    <w:rsid w:val="008B5762"/>
    <w:rsid w:val="008B5F22"/>
    <w:rsid w:val="008B678E"/>
    <w:rsid w:val="008B6D76"/>
    <w:rsid w:val="008B74BB"/>
    <w:rsid w:val="008B75E6"/>
    <w:rsid w:val="008B78DD"/>
    <w:rsid w:val="008B79DF"/>
    <w:rsid w:val="008B7C2E"/>
    <w:rsid w:val="008B7C3C"/>
    <w:rsid w:val="008C0094"/>
    <w:rsid w:val="008C0744"/>
    <w:rsid w:val="008C07A1"/>
    <w:rsid w:val="008C07E0"/>
    <w:rsid w:val="008C085B"/>
    <w:rsid w:val="008C0906"/>
    <w:rsid w:val="008C0978"/>
    <w:rsid w:val="008C0B9B"/>
    <w:rsid w:val="008C0EC4"/>
    <w:rsid w:val="008C12E0"/>
    <w:rsid w:val="008C12F6"/>
    <w:rsid w:val="008C1404"/>
    <w:rsid w:val="008C161D"/>
    <w:rsid w:val="008C1C75"/>
    <w:rsid w:val="008C2052"/>
    <w:rsid w:val="008C21EF"/>
    <w:rsid w:val="008C2239"/>
    <w:rsid w:val="008C2284"/>
    <w:rsid w:val="008C23CB"/>
    <w:rsid w:val="008C252E"/>
    <w:rsid w:val="008C2A8A"/>
    <w:rsid w:val="008C2D73"/>
    <w:rsid w:val="008C2E95"/>
    <w:rsid w:val="008C3075"/>
    <w:rsid w:val="008C3239"/>
    <w:rsid w:val="008C3815"/>
    <w:rsid w:val="008C39B0"/>
    <w:rsid w:val="008C3AEF"/>
    <w:rsid w:val="008C3BDF"/>
    <w:rsid w:val="008C3F96"/>
    <w:rsid w:val="008C43EB"/>
    <w:rsid w:val="008C45CE"/>
    <w:rsid w:val="008C4A96"/>
    <w:rsid w:val="008C4CB7"/>
    <w:rsid w:val="008C4DC9"/>
    <w:rsid w:val="008C4FA9"/>
    <w:rsid w:val="008C504F"/>
    <w:rsid w:val="008C5237"/>
    <w:rsid w:val="008C5D94"/>
    <w:rsid w:val="008C5DA7"/>
    <w:rsid w:val="008C63E0"/>
    <w:rsid w:val="008C63EE"/>
    <w:rsid w:val="008C66AA"/>
    <w:rsid w:val="008C66B3"/>
    <w:rsid w:val="008C66FE"/>
    <w:rsid w:val="008C6899"/>
    <w:rsid w:val="008C694B"/>
    <w:rsid w:val="008C6B68"/>
    <w:rsid w:val="008C6D00"/>
    <w:rsid w:val="008C6E63"/>
    <w:rsid w:val="008C70BD"/>
    <w:rsid w:val="008C72E2"/>
    <w:rsid w:val="008C74BB"/>
    <w:rsid w:val="008C78DE"/>
    <w:rsid w:val="008C7A5E"/>
    <w:rsid w:val="008D012B"/>
    <w:rsid w:val="008D0452"/>
    <w:rsid w:val="008D050F"/>
    <w:rsid w:val="008D0846"/>
    <w:rsid w:val="008D0966"/>
    <w:rsid w:val="008D0FA0"/>
    <w:rsid w:val="008D10A1"/>
    <w:rsid w:val="008D13EF"/>
    <w:rsid w:val="008D14AB"/>
    <w:rsid w:val="008D1711"/>
    <w:rsid w:val="008D1962"/>
    <w:rsid w:val="008D1BC8"/>
    <w:rsid w:val="008D20F0"/>
    <w:rsid w:val="008D2166"/>
    <w:rsid w:val="008D2308"/>
    <w:rsid w:val="008D27B9"/>
    <w:rsid w:val="008D2853"/>
    <w:rsid w:val="008D317D"/>
    <w:rsid w:val="008D334A"/>
    <w:rsid w:val="008D3E39"/>
    <w:rsid w:val="008D3EDE"/>
    <w:rsid w:val="008D449C"/>
    <w:rsid w:val="008D44BC"/>
    <w:rsid w:val="008D48E4"/>
    <w:rsid w:val="008D4D4A"/>
    <w:rsid w:val="008D5367"/>
    <w:rsid w:val="008D5A81"/>
    <w:rsid w:val="008D5A93"/>
    <w:rsid w:val="008D5AA0"/>
    <w:rsid w:val="008D5FDD"/>
    <w:rsid w:val="008D6632"/>
    <w:rsid w:val="008D66C5"/>
    <w:rsid w:val="008D6B6C"/>
    <w:rsid w:val="008D6C22"/>
    <w:rsid w:val="008D734B"/>
    <w:rsid w:val="008D783A"/>
    <w:rsid w:val="008D7DFF"/>
    <w:rsid w:val="008E006B"/>
    <w:rsid w:val="008E03C3"/>
    <w:rsid w:val="008E0492"/>
    <w:rsid w:val="008E0636"/>
    <w:rsid w:val="008E0FC9"/>
    <w:rsid w:val="008E12B2"/>
    <w:rsid w:val="008E1311"/>
    <w:rsid w:val="008E1BF2"/>
    <w:rsid w:val="008E1F1E"/>
    <w:rsid w:val="008E1F9D"/>
    <w:rsid w:val="008E2499"/>
    <w:rsid w:val="008E2788"/>
    <w:rsid w:val="008E2998"/>
    <w:rsid w:val="008E2A87"/>
    <w:rsid w:val="008E2C5E"/>
    <w:rsid w:val="008E3868"/>
    <w:rsid w:val="008E3B79"/>
    <w:rsid w:val="008E3C84"/>
    <w:rsid w:val="008E3C85"/>
    <w:rsid w:val="008E3E41"/>
    <w:rsid w:val="008E402B"/>
    <w:rsid w:val="008E444D"/>
    <w:rsid w:val="008E45F2"/>
    <w:rsid w:val="008E47FC"/>
    <w:rsid w:val="008E50A3"/>
    <w:rsid w:val="008E5203"/>
    <w:rsid w:val="008E5454"/>
    <w:rsid w:val="008E5663"/>
    <w:rsid w:val="008E607A"/>
    <w:rsid w:val="008E6702"/>
    <w:rsid w:val="008E6CF0"/>
    <w:rsid w:val="008E746D"/>
    <w:rsid w:val="008E76BD"/>
    <w:rsid w:val="008E7BF5"/>
    <w:rsid w:val="008F0081"/>
    <w:rsid w:val="008F02B2"/>
    <w:rsid w:val="008F0570"/>
    <w:rsid w:val="008F0672"/>
    <w:rsid w:val="008F0B6E"/>
    <w:rsid w:val="008F0BFC"/>
    <w:rsid w:val="008F0D80"/>
    <w:rsid w:val="008F1155"/>
    <w:rsid w:val="008F1350"/>
    <w:rsid w:val="008F1E72"/>
    <w:rsid w:val="008F2314"/>
    <w:rsid w:val="008F2702"/>
    <w:rsid w:val="008F2F7C"/>
    <w:rsid w:val="008F2F8D"/>
    <w:rsid w:val="008F3074"/>
    <w:rsid w:val="008F36CB"/>
    <w:rsid w:val="008F37FA"/>
    <w:rsid w:val="008F4084"/>
    <w:rsid w:val="008F43AA"/>
    <w:rsid w:val="008F43DA"/>
    <w:rsid w:val="008F499D"/>
    <w:rsid w:val="008F4C6C"/>
    <w:rsid w:val="008F5309"/>
    <w:rsid w:val="008F534F"/>
    <w:rsid w:val="008F5407"/>
    <w:rsid w:val="008F54B1"/>
    <w:rsid w:val="008F5698"/>
    <w:rsid w:val="008F5974"/>
    <w:rsid w:val="008F5B10"/>
    <w:rsid w:val="008F5C65"/>
    <w:rsid w:val="008F5E8E"/>
    <w:rsid w:val="008F5ECB"/>
    <w:rsid w:val="008F61AC"/>
    <w:rsid w:val="008F61EF"/>
    <w:rsid w:val="008F624F"/>
    <w:rsid w:val="008F6F85"/>
    <w:rsid w:val="008F734A"/>
    <w:rsid w:val="008F73B5"/>
    <w:rsid w:val="008F73C1"/>
    <w:rsid w:val="008F7485"/>
    <w:rsid w:val="008F758D"/>
    <w:rsid w:val="008F7B2A"/>
    <w:rsid w:val="008F7D4B"/>
    <w:rsid w:val="0090013A"/>
    <w:rsid w:val="0090033B"/>
    <w:rsid w:val="009005F0"/>
    <w:rsid w:val="0090076E"/>
    <w:rsid w:val="00900CE1"/>
    <w:rsid w:val="00900D85"/>
    <w:rsid w:val="009010B8"/>
    <w:rsid w:val="009012EA"/>
    <w:rsid w:val="009013E5"/>
    <w:rsid w:val="0090152E"/>
    <w:rsid w:val="0090164B"/>
    <w:rsid w:val="00901919"/>
    <w:rsid w:val="0090191D"/>
    <w:rsid w:val="00901CCD"/>
    <w:rsid w:val="00902539"/>
    <w:rsid w:val="00902B21"/>
    <w:rsid w:val="00902E78"/>
    <w:rsid w:val="0090308F"/>
    <w:rsid w:val="009030C8"/>
    <w:rsid w:val="00903294"/>
    <w:rsid w:val="009036C2"/>
    <w:rsid w:val="009036E9"/>
    <w:rsid w:val="00903E64"/>
    <w:rsid w:val="00903EC4"/>
    <w:rsid w:val="0090432F"/>
    <w:rsid w:val="00904533"/>
    <w:rsid w:val="009049CB"/>
    <w:rsid w:val="00904E7A"/>
    <w:rsid w:val="00904F53"/>
    <w:rsid w:val="00904FEB"/>
    <w:rsid w:val="0090500F"/>
    <w:rsid w:val="0090502E"/>
    <w:rsid w:val="0090546E"/>
    <w:rsid w:val="00905CBA"/>
    <w:rsid w:val="0090615A"/>
    <w:rsid w:val="00906A31"/>
    <w:rsid w:val="00906CE4"/>
    <w:rsid w:val="00907C7D"/>
    <w:rsid w:val="00910417"/>
    <w:rsid w:val="00910A75"/>
    <w:rsid w:val="009116AB"/>
    <w:rsid w:val="0091190B"/>
    <w:rsid w:val="0091192B"/>
    <w:rsid w:val="00912084"/>
    <w:rsid w:val="0091271C"/>
    <w:rsid w:val="009131DF"/>
    <w:rsid w:val="00913544"/>
    <w:rsid w:val="00913744"/>
    <w:rsid w:val="009138DD"/>
    <w:rsid w:val="00913DF1"/>
    <w:rsid w:val="00913E7D"/>
    <w:rsid w:val="00913FA0"/>
    <w:rsid w:val="0091404B"/>
    <w:rsid w:val="00914D5C"/>
    <w:rsid w:val="00915A24"/>
    <w:rsid w:val="00915FA4"/>
    <w:rsid w:val="00916029"/>
    <w:rsid w:val="00916208"/>
    <w:rsid w:val="009162EE"/>
    <w:rsid w:val="00916677"/>
    <w:rsid w:val="0091693A"/>
    <w:rsid w:val="009169D6"/>
    <w:rsid w:val="00917440"/>
    <w:rsid w:val="00917527"/>
    <w:rsid w:val="00917AA2"/>
    <w:rsid w:val="00917C19"/>
    <w:rsid w:val="00917D53"/>
    <w:rsid w:val="00917E15"/>
    <w:rsid w:val="00920526"/>
    <w:rsid w:val="0092055A"/>
    <w:rsid w:val="00920705"/>
    <w:rsid w:val="00920862"/>
    <w:rsid w:val="009209A9"/>
    <w:rsid w:val="00920C59"/>
    <w:rsid w:val="00920C6C"/>
    <w:rsid w:val="00921510"/>
    <w:rsid w:val="0092224D"/>
    <w:rsid w:val="0092294F"/>
    <w:rsid w:val="00922CBD"/>
    <w:rsid w:val="00922E79"/>
    <w:rsid w:val="009236D8"/>
    <w:rsid w:val="00923C7F"/>
    <w:rsid w:val="00924189"/>
    <w:rsid w:val="00924599"/>
    <w:rsid w:val="009246FC"/>
    <w:rsid w:val="00924D4D"/>
    <w:rsid w:val="00924F5A"/>
    <w:rsid w:val="00925563"/>
    <w:rsid w:val="0092593E"/>
    <w:rsid w:val="00925947"/>
    <w:rsid w:val="009262E2"/>
    <w:rsid w:val="009263B7"/>
    <w:rsid w:val="009263CD"/>
    <w:rsid w:val="009264C1"/>
    <w:rsid w:val="009269FD"/>
    <w:rsid w:val="00926A0A"/>
    <w:rsid w:val="0092708E"/>
    <w:rsid w:val="009273C8"/>
    <w:rsid w:val="009277F8"/>
    <w:rsid w:val="00927CA7"/>
    <w:rsid w:val="00930096"/>
    <w:rsid w:val="0093045E"/>
    <w:rsid w:val="00930515"/>
    <w:rsid w:val="00930889"/>
    <w:rsid w:val="009309F8"/>
    <w:rsid w:val="00930D03"/>
    <w:rsid w:val="00930D7F"/>
    <w:rsid w:val="00931148"/>
    <w:rsid w:val="0093173F"/>
    <w:rsid w:val="00931B58"/>
    <w:rsid w:val="009321E4"/>
    <w:rsid w:val="0093220C"/>
    <w:rsid w:val="00932447"/>
    <w:rsid w:val="0093280B"/>
    <w:rsid w:val="00933DC5"/>
    <w:rsid w:val="00933E07"/>
    <w:rsid w:val="00933E40"/>
    <w:rsid w:val="00934776"/>
    <w:rsid w:val="009347DD"/>
    <w:rsid w:val="00934829"/>
    <w:rsid w:val="00934B86"/>
    <w:rsid w:val="00934C7A"/>
    <w:rsid w:val="00934D54"/>
    <w:rsid w:val="00935354"/>
    <w:rsid w:val="00935355"/>
    <w:rsid w:val="009354FB"/>
    <w:rsid w:val="00935690"/>
    <w:rsid w:val="009356C0"/>
    <w:rsid w:val="00935CC9"/>
    <w:rsid w:val="00935CCA"/>
    <w:rsid w:val="00936B5C"/>
    <w:rsid w:val="00937165"/>
    <w:rsid w:val="00937783"/>
    <w:rsid w:val="0093798F"/>
    <w:rsid w:val="0094002E"/>
    <w:rsid w:val="0094027D"/>
    <w:rsid w:val="0094028C"/>
    <w:rsid w:val="009406C1"/>
    <w:rsid w:val="00940706"/>
    <w:rsid w:val="0094079B"/>
    <w:rsid w:val="009410DF"/>
    <w:rsid w:val="00941208"/>
    <w:rsid w:val="00941429"/>
    <w:rsid w:val="009416C2"/>
    <w:rsid w:val="0094186C"/>
    <w:rsid w:val="0094207F"/>
    <w:rsid w:val="009422FE"/>
    <w:rsid w:val="0094290F"/>
    <w:rsid w:val="0094294E"/>
    <w:rsid w:val="009431C0"/>
    <w:rsid w:val="00943D38"/>
    <w:rsid w:val="00944120"/>
    <w:rsid w:val="009441AB"/>
    <w:rsid w:val="0094420A"/>
    <w:rsid w:val="00944211"/>
    <w:rsid w:val="0094445F"/>
    <w:rsid w:val="009448B3"/>
    <w:rsid w:val="00944D23"/>
    <w:rsid w:val="00944DD3"/>
    <w:rsid w:val="00944E82"/>
    <w:rsid w:val="00945189"/>
    <w:rsid w:val="0094527F"/>
    <w:rsid w:val="009455A9"/>
    <w:rsid w:val="009455D5"/>
    <w:rsid w:val="009456A6"/>
    <w:rsid w:val="00945767"/>
    <w:rsid w:val="00945B2A"/>
    <w:rsid w:val="00945BCE"/>
    <w:rsid w:val="00945BF4"/>
    <w:rsid w:val="00945D5E"/>
    <w:rsid w:val="00945EB7"/>
    <w:rsid w:val="00945F60"/>
    <w:rsid w:val="00946874"/>
    <w:rsid w:val="009468A4"/>
    <w:rsid w:val="00946950"/>
    <w:rsid w:val="0094696B"/>
    <w:rsid w:val="00946B27"/>
    <w:rsid w:val="00946CB5"/>
    <w:rsid w:val="009472B1"/>
    <w:rsid w:val="0094746D"/>
    <w:rsid w:val="00947DF8"/>
    <w:rsid w:val="00947E2B"/>
    <w:rsid w:val="009502FA"/>
    <w:rsid w:val="00950732"/>
    <w:rsid w:val="00950E85"/>
    <w:rsid w:val="00950F4F"/>
    <w:rsid w:val="00951F3A"/>
    <w:rsid w:val="00952A55"/>
    <w:rsid w:val="00952AB7"/>
    <w:rsid w:val="00952B72"/>
    <w:rsid w:val="00953207"/>
    <w:rsid w:val="00953891"/>
    <w:rsid w:val="00953B8D"/>
    <w:rsid w:val="00953FF0"/>
    <w:rsid w:val="0095402F"/>
    <w:rsid w:val="00954080"/>
    <w:rsid w:val="0095457C"/>
    <w:rsid w:val="00954823"/>
    <w:rsid w:val="00954ACC"/>
    <w:rsid w:val="00954AF4"/>
    <w:rsid w:val="0095524F"/>
    <w:rsid w:val="0095528B"/>
    <w:rsid w:val="00955596"/>
    <w:rsid w:val="0095580A"/>
    <w:rsid w:val="00955870"/>
    <w:rsid w:val="00955A7E"/>
    <w:rsid w:val="00955B2F"/>
    <w:rsid w:val="009565EA"/>
    <w:rsid w:val="0095674C"/>
    <w:rsid w:val="00956E37"/>
    <w:rsid w:val="00957D4E"/>
    <w:rsid w:val="009600A4"/>
    <w:rsid w:val="00960313"/>
    <w:rsid w:val="0096075F"/>
    <w:rsid w:val="00960B8A"/>
    <w:rsid w:val="00960EE8"/>
    <w:rsid w:val="00961084"/>
    <w:rsid w:val="009610F7"/>
    <w:rsid w:val="00961339"/>
    <w:rsid w:val="00961462"/>
    <w:rsid w:val="009617D7"/>
    <w:rsid w:val="00962D43"/>
    <w:rsid w:val="00962EF3"/>
    <w:rsid w:val="009630AD"/>
    <w:rsid w:val="009635A1"/>
    <w:rsid w:val="00963A53"/>
    <w:rsid w:val="00963CBE"/>
    <w:rsid w:val="00963D01"/>
    <w:rsid w:val="00963F58"/>
    <w:rsid w:val="00963F9D"/>
    <w:rsid w:val="009646B3"/>
    <w:rsid w:val="00964DF1"/>
    <w:rsid w:val="0096501F"/>
    <w:rsid w:val="009654DE"/>
    <w:rsid w:val="009654FE"/>
    <w:rsid w:val="009659F9"/>
    <w:rsid w:val="00966689"/>
    <w:rsid w:val="009667C3"/>
    <w:rsid w:val="00966AA5"/>
    <w:rsid w:val="00966F5A"/>
    <w:rsid w:val="00966FA5"/>
    <w:rsid w:val="00967510"/>
    <w:rsid w:val="009705DC"/>
    <w:rsid w:val="0097063E"/>
    <w:rsid w:val="009706A9"/>
    <w:rsid w:val="009706F7"/>
    <w:rsid w:val="0097076B"/>
    <w:rsid w:val="0097083E"/>
    <w:rsid w:val="00970ACF"/>
    <w:rsid w:val="00970DA3"/>
    <w:rsid w:val="00970E00"/>
    <w:rsid w:val="00970FCA"/>
    <w:rsid w:val="00971465"/>
    <w:rsid w:val="00971A65"/>
    <w:rsid w:val="00971F06"/>
    <w:rsid w:val="00971F97"/>
    <w:rsid w:val="009724C0"/>
    <w:rsid w:val="009727C3"/>
    <w:rsid w:val="00972BDD"/>
    <w:rsid w:val="00973247"/>
    <w:rsid w:val="0097343C"/>
    <w:rsid w:val="0097393B"/>
    <w:rsid w:val="009739BE"/>
    <w:rsid w:val="00973ADC"/>
    <w:rsid w:val="00973BD6"/>
    <w:rsid w:val="00973F00"/>
    <w:rsid w:val="009741F1"/>
    <w:rsid w:val="00974770"/>
    <w:rsid w:val="009748CA"/>
    <w:rsid w:val="00975235"/>
    <w:rsid w:val="00975389"/>
    <w:rsid w:val="009758E2"/>
    <w:rsid w:val="00975D8C"/>
    <w:rsid w:val="00975E62"/>
    <w:rsid w:val="009763E3"/>
    <w:rsid w:val="009763FC"/>
    <w:rsid w:val="009765B9"/>
    <w:rsid w:val="0097664E"/>
    <w:rsid w:val="00976F66"/>
    <w:rsid w:val="00977642"/>
    <w:rsid w:val="00980094"/>
    <w:rsid w:val="0098080F"/>
    <w:rsid w:val="0098090C"/>
    <w:rsid w:val="00980F13"/>
    <w:rsid w:val="009812D8"/>
    <w:rsid w:val="00981441"/>
    <w:rsid w:val="009819EE"/>
    <w:rsid w:val="00981A52"/>
    <w:rsid w:val="00982194"/>
    <w:rsid w:val="00982546"/>
    <w:rsid w:val="0098254A"/>
    <w:rsid w:val="00982650"/>
    <w:rsid w:val="00982920"/>
    <w:rsid w:val="00982A5D"/>
    <w:rsid w:val="00982CB0"/>
    <w:rsid w:val="00983DEA"/>
    <w:rsid w:val="00983F25"/>
    <w:rsid w:val="0098456A"/>
    <w:rsid w:val="00984B14"/>
    <w:rsid w:val="009852A2"/>
    <w:rsid w:val="00985313"/>
    <w:rsid w:val="0098559C"/>
    <w:rsid w:val="00985ACB"/>
    <w:rsid w:val="00985DEC"/>
    <w:rsid w:val="00986557"/>
    <w:rsid w:val="00986729"/>
    <w:rsid w:val="00986AA7"/>
    <w:rsid w:val="00986AF6"/>
    <w:rsid w:val="00986BC7"/>
    <w:rsid w:val="00987244"/>
    <w:rsid w:val="0098728C"/>
    <w:rsid w:val="0098737B"/>
    <w:rsid w:val="0098772D"/>
    <w:rsid w:val="00987876"/>
    <w:rsid w:val="0099005D"/>
    <w:rsid w:val="00990363"/>
    <w:rsid w:val="00990CC4"/>
    <w:rsid w:val="00990CF6"/>
    <w:rsid w:val="00990FC9"/>
    <w:rsid w:val="009910EC"/>
    <w:rsid w:val="00991A8A"/>
    <w:rsid w:val="00991BCE"/>
    <w:rsid w:val="00991C2E"/>
    <w:rsid w:val="00991CD5"/>
    <w:rsid w:val="00991FB6"/>
    <w:rsid w:val="00992577"/>
    <w:rsid w:val="009926F8"/>
    <w:rsid w:val="009935CB"/>
    <w:rsid w:val="00993D48"/>
    <w:rsid w:val="00994732"/>
    <w:rsid w:val="00994765"/>
    <w:rsid w:val="0099508D"/>
    <w:rsid w:val="009953B7"/>
    <w:rsid w:val="009954D5"/>
    <w:rsid w:val="00995738"/>
    <w:rsid w:val="00995971"/>
    <w:rsid w:val="00995F11"/>
    <w:rsid w:val="00996103"/>
    <w:rsid w:val="00996443"/>
    <w:rsid w:val="00996643"/>
    <w:rsid w:val="00996710"/>
    <w:rsid w:val="00996F70"/>
    <w:rsid w:val="00997104"/>
    <w:rsid w:val="00997A77"/>
    <w:rsid w:val="00997C78"/>
    <w:rsid w:val="009A02C6"/>
    <w:rsid w:val="009A07D5"/>
    <w:rsid w:val="009A0992"/>
    <w:rsid w:val="009A1053"/>
    <w:rsid w:val="009A1342"/>
    <w:rsid w:val="009A134D"/>
    <w:rsid w:val="009A144A"/>
    <w:rsid w:val="009A167A"/>
    <w:rsid w:val="009A1761"/>
    <w:rsid w:val="009A1B09"/>
    <w:rsid w:val="009A1BA4"/>
    <w:rsid w:val="009A2130"/>
    <w:rsid w:val="009A2137"/>
    <w:rsid w:val="009A2298"/>
    <w:rsid w:val="009A26E8"/>
    <w:rsid w:val="009A2F2F"/>
    <w:rsid w:val="009A2FFB"/>
    <w:rsid w:val="009A3036"/>
    <w:rsid w:val="009A3537"/>
    <w:rsid w:val="009A3A6F"/>
    <w:rsid w:val="009A3FF0"/>
    <w:rsid w:val="009A4320"/>
    <w:rsid w:val="009A4332"/>
    <w:rsid w:val="009A4C91"/>
    <w:rsid w:val="009A504B"/>
    <w:rsid w:val="009A5280"/>
    <w:rsid w:val="009A540A"/>
    <w:rsid w:val="009A5589"/>
    <w:rsid w:val="009A5609"/>
    <w:rsid w:val="009A59CF"/>
    <w:rsid w:val="009A5AA5"/>
    <w:rsid w:val="009A6A50"/>
    <w:rsid w:val="009A6F74"/>
    <w:rsid w:val="009A7104"/>
    <w:rsid w:val="009A727F"/>
    <w:rsid w:val="009A799D"/>
    <w:rsid w:val="009B0020"/>
    <w:rsid w:val="009B0045"/>
    <w:rsid w:val="009B00AF"/>
    <w:rsid w:val="009B02AD"/>
    <w:rsid w:val="009B0AED"/>
    <w:rsid w:val="009B13AE"/>
    <w:rsid w:val="009B1706"/>
    <w:rsid w:val="009B2E40"/>
    <w:rsid w:val="009B3523"/>
    <w:rsid w:val="009B3E14"/>
    <w:rsid w:val="009B4278"/>
    <w:rsid w:val="009B446C"/>
    <w:rsid w:val="009B4520"/>
    <w:rsid w:val="009B465C"/>
    <w:rsid w:val="009B4748"/>
    <w:rsid w:val="009B49ED"/>
    <w:rsid w:val="009B51E9"/>
    <w:rsid w:val="009B5F6C"/>
    <w:rsid w:val="009B6312"/>
    <w:rsid w:val="009B6471"/>
    <w:rsid w:val="009B6A2A"/>
    <w:rsid w:val="009B6EA6"/>
    <w:rsid w:val="009B73BD"/>
    <w:rsid w:val="009B7D06"/>
    <w:rsid w:val="009B7E65"/>
    <w:rsid w:val="009C0236"/>
    <w:rsid w:val="009C0A8A"/>
    <w:rsid w:val="009C0A9C"/>
    <w:rsid w:val="009C172D"/>
    <w:rsid w:val="009C1819"/>
    <w:rsid w:val="009C1BE4"/>
    <w:rsid w:val="009C21C9"/>
    <w:rsid w:val="009C2BE2"/>
    <w:rsid w:val="009C2D02"/>
    <w:rsid w:val="009C3153"/>
    <w:rsid w:val="009C3A40"/>
    <w:rsid w:val="009C3C49"/>
    <w:rsid w:val="009C3EA2"/>
    <w:rsid w:val="009C455F"/>
    <w:rsid w:val="009C458B"/>
    <w:rsid w:val="009C4D70"/>
    <w:rsid w:val="009C5134"/>
    <w:rsid w:val="009C5303"/>
    <w:rsid w:val="009C552E"/>
    <w:rsid w:val="009C5B54"/>
    <w:rsid w:val="009C5D35"/>
    <w:rsid w:val="009C60DB"/>
    <w:rsid w:val="009C62B8"/>
    <w:rsid w:val="009C6B85"/>
    <w:rsid w:val="009C747B"/>
    <w:rsid w:val="009C74E4"/>
    <w:rsid w:val="009D05D7"/>
    <w:rsid w:val="009D0BD9"/>
    <w:rsid w:val="009D0E39"/>
    <w:rsid w:val="009D16AD"/>
    <w:rsid w:val="009D174C"/>
    <w:rsid w:val="009D2022"/>
    <w:rsid w:val="009D2107"/>
    <w:rsid w:val="009D2676"/>
    <w:rsid w:val="009D2A7B"/>
    <w:rsid w:val="009D2CC1"/>
    <w:rsid w:val="009D2D3A"/>
    <w:rsid w:val="009D3147"/>
    <w:rsid w:val="009D352C"/>
    <w:rsid w:val="009D3573"/>
    <w:rsid w:val="009D3E05"/>
    <w:rsid w:val="009D3F13"/>
    <w:rsid w:val="009D4206"/>
    <w:rsid w:val="009D47F4"/>
    <w:rsid w:val="009D49B8"/>
    <w:rsid w:val="009D5430"/>
    <w:rsid w:val="009D5888"/>
    <w:rsid w:val="009D5BBC"/>
    <w:rsid w:val="009D6402"/>
    <w:rsid w:val="009D6425"/>
    <w:rsid w:val="009D64B5"/>
    <w:rsid w:val="009D68BD"/>
    <w:rsid w:val="009D6FEC"/>
    <w:rsid w:val="009D7227"/>
    <w:rsid w:val="009D72F5"/>
    <w:rsid w:val="009D73DD"/>
    <w:rsid w:val="009D759E"/>
    <w:rsid w:val="009D7D2D"/>
    <w:rsid w:val="009D7D59"/>
    <w:rsid w:val="009E0041"/>
    <w:rsid w:val="009E0112"/>
    <w:rsid w:val="009E02FC"/>
    <w:rsid w:val="009E04C7"/>
    <w:rsid w:val="009E0BBC"/>
    <w:rsid w:val="009E0CA1"/>
    <w:rsid w:val="009E1349"/>
    <w:rsid w:val="009E135E"/>
    <w:rsid w:val="009E13EF"/>
    <w:rsid w:val="009E15F5"/>
    <w:rsid w:val="009E196D"/>
    <w:rsid w:val="009E1C60"/>
    <w:rsid w:val="009E2A9A"/>
    <w:rsid w:val="009E2B3B"/>
    <w:rsid w:val="009E2ECB"/>
    <w:rsid w:val="009E2FE0"/>
    <w:rsid w:val="009E323F"/>
    <w:rsid w:val="009E32CF"/>
    <w:rsid w:val="009E330B"/>
    <w:rsid w:val="009E3635"/>
    <w:rsid w:val="009E3EE6"/>
    <w:rsid w:val="009E3F26"/>
    <w:rsid w:val="009E3FFA"/>
    <w:rsid w:val="009E4026"/>
    <w:rsid w:val="009E46CB"/>
    <w:rsid w:val="009E494B"/>
    <w:rsid w:val="009E4B9B"/>
    <w:rsid w:val="009E4BCD"/>
    <w:rsid w:val="009E4C92"/>
    <w:rsid w:val="009E4FA8"/>
    <w:rsid w:val="009E51DB"/>
    <w:rsid w:val="009E5509"/>
    <w:rsid w:val="009E5631"/>
    <w:rsid w:val="009E57B2"/>
    <w:rsid w:val="009E58A4"/>
    <w:rsid w:val="009E5945"/>
    <w:rsid w:val="009E645E"/>
    <w:rsid w:val="009E68C1"/>
    <w:rsid w:val="009E68CC"/>
    <w:rsid w:val="009E6D82"/>
    <w:rsid w:val="009E6E16"/>
    <w:rsid w:val="009E6E7C"/>
    <w:rsid w:val="009E6F8C"/>
    <w:rsid w:val="009E7E5C"/>
    <w:rsid w:val="009F074D"/>
    <w:rsid w:val="009F0D10"/>
    <w:rsid w:val="009F0E1D"/>
    <w:rsid w:val="009F0FAB"/>
    <w:rsid w:val="009F156D"/>
    <w:rsid w:val="009F1F45"/>
    <w:rsid w:val="009F20A0"/>
    <w:rsid w:val="009F25F1"/>
    <w:rsid w:val="009F2633"/>
    <w:rsid w:val="009F2BC1"/>
    <w:rsid w:val="009F3083"/>
    <w:rsid w:val="009F3436"/>
    <w:rsid w:val="009F3B10"/>
    <w:rsid w:val="009F3B49"/>
    <w:rsid w:val="009F3B86"/>
    <w:rsid w:val="009F4484"/>
    <w:rsid w:val="009F4755"/>
    <w:rsid w:val="009F5603"/>
    <w:rsid w:val="009F5B64"/>
    <w:rsid w:val="009F610E"/>
    <w:rsid w:val="009F61C0"/>
    <w:rsid w:val="009F6A61"/>
    <w:rsid w:val="009F6E91"/>
    <w:rsid w:val="009F766C"/>
    <w:rsid w:val="009F7F58"/>
    <w:rsid w:val="00A0016C"/>
    <w:rsid w:val="00A013F3"/>
    <w:rsid w:val="00A01641"/>
    <w:rsid w:val="00A0189D"/>
    <w:rsid w:val="00A02385"/>
    <w:rsid w:val="00A028D3"/>
    <w:rsid w:val="00A02B9C"/>
    <w:rsid w:val="00A02D03"/>
    <w:rsid w:val="00A031FE"/>
    <w:rsid w:val="00A03CEC"/>
    <w:rsid w:val="00A03FF1"/>
    <w:rsid w:val="00A04951"/>
    <w:rsid w:val="00A049AE"/>
    <w:rsid w:val="00A04D60"/>
    <w:rsid w:val="00A04F79"/>
    <w:rsid w:val="00A05106"/>
    <w:rsid w:val="00A05156"/>
    <w:rsid w:val="00A05887"/>
    <w:rsid w:val="00A064C9"/>
    <w:rsid w:val="00A064CB"/>
    <w:rsid w:val="00A06557"/>
    <w:rsid w:val="00A0685F"/>
    <w:rsid w:val="00A06B2F"/>
    <w:rsid w:val="00A06FA2"/>
    <w:rsid w:val="00A07017"/>
    <w:rsid w:val="00A071EA"/>
    <w:rsid w:val="00A0789E"/>
    <w:rsid w:val="00A07C76"/>
    <w:rsid w:val="00A10062"/>
    <w:rsid w:val="00A1008D"/>
    <w:rsid w:val="00A10C4E"/>
    <w:rsid w:val="00A10DA1"/>
    <w:rsid w:val="00A10E69"/>
    <w:rsid w:val="00A10E79"/>
    <w:rsid w:val="00A11511"/>
    <w:rsid w:val="00A11C06"/>
    <w:rsid w:val="00A11E09"/>
    <w:rsid w:val="00A12277"/>
    <w:rsid w:val="00A12331"/>
    <w:rsid w:val="00A12350"/>
    <w:rsid w:val="00A1270D"/>
    <w:rsid w:val="00A12A15"/>
    <w:rsid w:val="00A12A84"/>
    <w:rsid w:val="00A12CE8"/>
    <w:rsid w:val="00A1327C"/>
    <w:rsid w:val="00A1377F"/>
    <w:rsid w:val="00A13921"/>
    <w:rsid w:val="00A1419F"/>
    <w:rsid w:val="00A14308"/>
    <w:rsid w:val="00A1482C"/>
    <w:rsid w:val="00A149F0"/>
    <w:rsid w:val="00A14C87"/>
    <w:rsid w:val="00A1508E"/>
    <w:rsid w:val="00A15146"/>
    <w:rsid w:val="00A15247"/>
    <w:rsid w:val="00A1578D"/>
    <w:rsid w:val="00A15A07"/>
    <w:rsid w:val="00A15B1B"/>
    <w:rsid w:val="00A161B9"/>
    <w:rsid w:val="00A162B3"/>
    <w:rsid w:val="00A164E7"/>
    <w:rsid w:val="00A166E5"/>
    <w:rsid w:val="00A1673E"/>
    <w:rsid w:val="00A16AC6"/>
    <w:rsid w:val="00A16E70"/>
    <w:rsid w:val="00A1784C"/>
    <w:rsid w:val="00A17D7D"/>
    <w:rsid w:val="00A20539"/>
    <w:rsid w:val="00A20A46"/>
    <w:rsid w:val="00A20BE9"/>
    <w:rsid w:val="00A20EB7"/>
    <w:rsid w:val="00A20F35"/>
    <w:rsid w:val="00A20FDA"/>
    <w:rsid w:val="00A214CD"/>
    <w:rsid w:val="00A21743"/>
    <w:rsid w:val="00A21A8E"/>
    <w:rsid w:val="00A21C80"/>
    <w:rsid w:val="00A21D10"/>
    <w:rsid w:val="00A21DC1"/>
    <w:rsid w:val="00A220BB"/>
    <w:rsid w:val="00A228F6"/>
    <w:rsid w:val="00A2300B"/>
    <w:rsid w:val="00A23165"/>
    <w:rsid w:val="00A23221"/>
    <w:rsid w:val="00A23768"/>
    <w:rsid w:val="00A23900"/>
    <w:rsid w:val="00A24667"/>
    <w:rsid w:val="00A24728"/>
    <w:rsid w:val="00A2477A"/>
    <w:rsid w:val="00A247AA"/>
    <w:rsid w:val="00A24C00"/>
    <w:rsid w:val="00A24C24"/>
    <w:rsid w:val="00A24D96"/>
    <w:rsid w:val="00A25117"/>
    <w:rsid w:val="00A256B3"/>
    <w:rsid w:val="00A259CB"/>
    <w:rsid w:val="00A25B49"/>
    <w:rsid w:val="00A2633E"/>
    <w:rsid w:val="00A264C8"/>
    <w:rsid w:val="00A268B5"/>
    <w:rsid w:val="00A26BDA"/>
    <w:rsid w:val="00A26FB9"/>
    <w:rsid w:val="00A270E7"/>
    <w:rsid w:val="00A2765E"/>
    <w:rsid w:val="00A27802"/>
    <w:rsid w:val="00A2783D"/>
    <w:rsid w:val="00A2795A"/>
    <w:rsid w:val="00A27C81"/>
    <w:rsid w:val="00A30556"/>
    <w:rsid w:val="00A30661"/>
    <w:rsid w:val="00A30A03"/>
    <w:rsid w:val="00A30EFE"/>
    <w:rsid w:val="00A30FA3"/>
    <w:rsid w:val="00A3121C"/>
    <w:rsid w:val="00A312E9"/>
    <w:rsid w:val="00A318B0"/>
    <w:rsid w:val="00A31EC4"/>
    <w:rsid w:val="00A32554"/>
    <w:rsid w:val="00A32881"/>
    <w:rsid w:val="00A33272"/>
    <w:rsid w:val="00A33D31"/>
    <w:rsid w:val="00A33DE1"/>
    <w:rsid w:val="00A343E1"/>
    <w:rsid w:val="00A34970"/>
    <w:rsid w:val="00A35917"/>
    <w:rsid w:val="00A36002"/>
    <w:rsid w:val="00A360BC"/>
    <w:rsid w:val="00A3646F"/>
    <w:rsid w:val="00A367CA"/>
    <w:rsid w:val="00A36A79"/>
    <w:rsid w:val="00A37482"/>
    <w:rsid w:val="00A3757B"/>
    <w:rsid w:val="00A3757E"/>
    <w:rsid w:val="00A376AC"/>
    <w:rsid w:val="00A379B1"/>
    <w:rsid w:val="00A37B47"/>
    <w:rsid w:val="00A37BCC"/>
    <w:rsid w:val="00A37BDA"/>
    <w:rsid w:val="00A37C7F"/>
    <w:rsid w:val="00A37C9F"/>
    <w:rsid w:val="00A37E2D"/>
    <w:rsid w:val="00A40C77"/>
    <w:rsid w:val="00A40EBF"/>
    <w:rsid w:val="00A414B5"/>
    <w:rsid w:val="00A416EA"/>
    <w:rsid w:val="00A41725"/>
    <w:rsid w:val="00A4176A"/>
    <w:rsid w:val="00A41E4E"/>
    <w:rsid w:val="00A4240F"/>
    <w:rsid w:val="00A42571"/>
    <w:rsid w:val="00A42A8F"/>
    <w:rsid w:val="00A42BD1"/>
    <w:rsid w:val="00A43900"/>
    <w:rsid w:val="00A43996"/>
    <w:rsid w:val="00A43ED9"/>
    <w:rsid w:val="00A43FDA"/>
    <w:rsid w:val="00A440EE"/>
    <w:rsid w:val="00A440F1"/>
    <w:rsid w:val="00A44250"/>
    <w:rsid w:val="00A44294"/>
    <w:rsid w:val="00A44391"/>
    <w:rsid w:val="00A44584"/>
    <w:rsid w:val="00A447FB"/>
    <w:rsid w:val="00A452E6"/>
    <w:rsid w:val="00A4540D"/>
    <w:rsid w:val="00A457E6"/>
    <w:rsid w:val="00A46031"/>
    <w:rsid w:val="00A46302"/>
    <w:rsid w:val="00A4648C"/>
    <w:rsid w:val="00A469EB"/>
    <w:rsid w:val="00A46EE2"/>
    <w:rsid w:val="00A4766C"/>
    <w:rsid w:val="00A47938"/>
    <w:rsid w:val="00A50E1C"/>
    <w:rsid w:val="00A5120D"/>
    <w:rsid w:val="00A51728"/>
    <w:rsid w:val="00A51781"/>
    <w:rsid w:val="00A51CA8"/>
    <w:rsid w:val="00A51E2C"/>
    <w:rsid w:val="00A52285"/>
    <w:rsid w:val="00A52592"/>
    <w:rsid w:val="00A5391D"/>
    <w:rsid w:val="00A53CE6"/>
    <w:rsid w:val="00A54298"/>
    <w:rsid w:val="00A542DA"/>
    <w:rsid w:val="00A54A99"/>
    <w:rsid w:val="00A54CC7"/>
    <w:rsid w:val="00A54D70"/>
    <w:rsid w:val="00A55A84"/>
    <w:rsid w:val="00A55A88"/>
    <w:rsid w:val="00A55CB8"/>
    <w:rsid w:val="00A55D9B"/>
    <w:rsid w:val="00A55E18"/>
    <w:rsid w:val="00A55F64"/>
    <w:rsid w:val="00A5625F"/>
    <w:rsid w:val="00A563AE"/>
    <w:rsid w:val="00A56B3B"/>
    <w:rsid w:val="00A56CE2"/>
    <w:rsid w:val="00A57312"/>
    <w:rsid w:val="00A57639"/>
    <w:rsid w:val="00A57D05"/>
    <w:rsid w:val="00A6027D"/>
    <w:rsid w:val="00A605B1"/>
    <w:rsid w:val="00A6064E"/>
    <w:rsid w:val="00A607DB"/>
    <w:rsid w:val="00A608F3"/>
    <w:rsid w:val="00A60B06"/>
    <w:rsid w:val="00A60F8F"/>
    <w:rsid w:val="00A6195A"/>
    <w:rsid w:val="00A6204D"/>
    <w:rsid w:val="00A62331"/>
    <w:rsid w:val="00A62BCC"/>
    <w:rsid w:val="00A62DAF"/>
    <w:rsid w:val="00A63179"/>
    <w:rsid w:val="00A631FC"/>
    <w:rsid w:val="00A63264"/>
    <w:rsid w:val="00A6341E"/>
    <w:rsid w:val="00A63712"/>
    <w:rsid w:val="00A63B57"/>
    <w:rsid w:val="00A63C1B"/>
    <w:rsid w:val="00A64070"/>
    <w:rsid w:val="00A641E5"/>
    <w:rsid w:val="00A6475B"/>
    <w:rsid w:val="00A6479D"/>
    <w:rsid w:val="00A647EB"/>
    <w:rsid w:val="00A6493B"/>
    <w:rsid w:val="00A64B28"/>
    <w:rsid w:val="00A64D02"/>
    <w:rsid w:val="00A6512C"/>
    <w:rsid w:val="00A6521C"/>
    <w:rsid w:val="00A6525B"/>
    <w:rsid w:val="00A658E6"/>
    <w:rsid w:val="00A665C5"/>
    <w:rsid w:val="00A66C8C"/>
    <w:rsid w:val="00A671F0"/>
    <w:rsid w:val="00A6782D"/>
    <w:rsid w:val="00A6788A"/>
    <w:rsid w:val="00A67904"/>
    <w:rsid w:val="00A67A6E"/>
    <w:rsid w:val="00A67AD5"/>
    <w:rsid w:val="00A67B03"/>
    <w:rsid w:val="00A70142"/>
    <w:rsid w:val="00A707CA"/>
    <w:rsid w:val="00A710B8"/>
    <w:rsid w:val="00A7119F"/>
    <w:rsid w:val="00A714DC"/>
    <w:rsid w:val="00A71801"/>
    <w:rsid w:val="00A71825"/>
    <w:rsid w:val="00A72385"/>
    <w:rsid w:val="00A7268E"/>
    <w:rsid w:val="00A72DA0"/>
    <w:rsid w:val="00A731F2"/>
    <w:rsid w:val="00A74557"/>
    <w:rsid w:val="00A749E8"/>
    <w:rsid w:val="00A74D26"/>
    <w:rsid w:val="00A75036"/>
    <w:rsid w:val="00A7545E"/>
    <w:rsid w:val="00A75746"/>
    <w:rsid w:val="00A7634C"/>
    <w:rsid w:val="00A76AC6"/>
    <w:rsid w:val="00A76F2F"/>
    <w:rsid w:val="00A774C8"/>
    <w:rsid w:val="00A77D26"/>
    <w:rsid w:val="00A80930"/>
    <w:rsid w:val="00A80B54"/>
    <w:rsid w:val="00A80C6E"/>
    <w:rsid w:val="00A80CDD"/>
    <w:rsid w:val="00A80D7F"/>
    <w:rsid w:val="00A80E4A"/>
    <w:rsid w:val="00A812E7"/>
    <w:rsid w:val="00A812FF"/>
    <w:rsid w:val="00A81584"/>
    <w:rsid w:val="00A81CFE"/>
    <w:rsid w:val="00A81F5C"/>
    <w:rsid w:val="00A8210E"/>
    <w:rsid w:val="00A82497"/>
    <w:rsid w:val="00A8267A"/>
    <w:rsid w:val="00A82897"/>
    <w:rsid w:val="00A828EF"/>
    <w:rsid w:val="00A838C5"/>
    <w:rsid w:val="00A83D83"/>
    <w:rsid w:val="00A84633"/>
    <w:rsid w:val="00A8539D"/>
    <w:rsid w:val="00A853D4"/>
    <w:rsid w:val="00A8570C"/>
    <w:rsid w:val="00A85B5F"/>
    <w:rsid w:val="00A85C90"/>
    <w:rsid w:val="00A867DE"/>
    <w:rsid w:val="00A869DB"/>
    <w:rsid w:val="00A86CB9"/>
    <w:rsid w:val="00A8795D"/>
    <w:rsid w:val="00A90944"/>
    <w:rsid w:val="00A90973"/>
    <w:rsid w:val="00A90EE2"/>
    <w:rsid w:val="00A9102F"/>
    <w:rsid w:val="00A9108A"/>
    <w:rsid w:val="00A91991"/>
    <w:rsid w:val="00A91EBB"/>
    <w:rsid w:val="00A92134"/>
    <w:rsid w:val="00A92296"/>
    <w:rsid w:val="00A92537"/>
    <w:rsid w:val="00A9298A"/>
    <w:rsid w:val="00A92C44"/>
    <w:rsid w:val="00A93093"/>
    <w:rsid w:val="00A935D0"/>
    <w:rsid w:val="00A93BCC"/>
    <w:rsid w:val="00A93D78"/>
    <w:rsid w:val="00A93FE8"/>
    <w:rsid w:val="00A944B1"/>
    <w:rsid w:val="00A94B8A"/>
    <w:rsid w:val="00A94DF0"/>
    <w:rsid w:val="00A94E09"/>
    <w:rsid w:val="00A955E7"/>
    <w:rsid w:val="00A9565B"/>
    <w:rsid w:val="00A95880"/>
    <w:rsid w:val="00A9593A"/>
    <w:rsid w:val="00A95A01"/>
    <w:rsid w:val="00A96184"/>
    <w:rsid w:val="00A9640F"/>
    <w:rsid w:val="00A96674"/>
    <w:rsid w:val="00A96C4C"/>
    <w:rsid w:val="00A97136"/>
    <w:rsid w:val="00A9717D"/>
    <w:rsid w:val="00A97596"/>
    <w:rsid w:val="00AA010A"/>
    <w:rsid w:val="00AA0987"/>
    <w:rsid w:val="00AA0A2C"/>
    <w:rsid w:val="00AA0E84"/>
    <w:rsid w:val="00AA1065"/>
    <w:rsid w:val="00AA13C6"/>
    <w:rsid w:val="00AA1703"/>
    <w:rsid w:val="00AA1824"/>
    <w:rsid w:val="00AA23D4"/>
    <w:rsid w:val="00AA2543"/>
    <w:rsid w:val="00AA2968"/>
    <w:rsid w:val="00AA2A66"/>
    <w:rsid w:val="00AA2C4F"/>
    <w:rsid w:val="00AA2C94"/>
    <w:rsid w:val="00AA310E"/>
    <w:rsid w:val="00AA3625"/>
    <w:rsid w:val="00AA3E82"/>
    <w:rsid w:val="00AA406B"/>
    <w:rsid w:val="00AA411A"/>
    <w:rsid w:val="00AA46BB"/>
    <w:rsid w:val="00AA46F3"/>
    <w:rsid w:val="00AA5B4F"/>
    <w:rsid w:val="00AA6572"/>
    <w:rsid w:val="00AA65D7"/>
    <w:rsid w:val="00AA6F62"/>
    <w:rsid w:val="00AA731E"/>
    <w:rsid w:val="00AA73E2"/>
    <w:rsid w:val="00AA77B2"/>
    <w:rsid w:val="00AA7CC1"/>
    <w:rsid w:val="00AA7DEE"/>
    <w:rsid w:val="00AA7F5A"/>
    <w:rsid w:val="00AB075A"/>
    <w:rsid w:val="00AB0C92"/>
    <w:rsid w:val="00AB0EA8"/>
    <w:rsid w:val="00AB1153"/>
    <w:rsid w:val="00AB132D"/>
    <w:rsid w:val="00AB14B0"/>
    <w:rsid w:val="00AB1B84"/>
    <w:rsid w:val="00AB1E3A"/>
    <w:rsid w:val="00AB29C9"/>
    <w:rsid w:val="00AB2E99"/>
    <w:rsid w:val="00AB3232"/>
    <w:rsid w:val="00AB3260"/>
    <w:rsid w:val="00AB34E1"/>
    <w:rsid w:val="00AB39C1"/>
    <w:rsid w:val="00AB3B2B"/>
    <w:rsid w:val="00AB431F"/>
    <w:rsid w:val="00AB4809"/>
    <w:rsid w:val="00AB4E43"/>
    <w:rsid w:val="00AB5EB2"/>
    <w:rsid w:val="00AB5F71"/>
    <w:rsid w:val="00AB62A3"/>
    <w:rsid w:val="00AB67F3"/>
    <w:rsid w:val="00AB6919"/>
    <w:rsid w:val="00AB6C3C"/>
    <w:rsid w:val="00AB6CD2"/>
    <w:rsid w:val="00AB71C3"/>
    <w:rsid w:val="00AB74F4"/>
    <w:rsid w:val="00AB7AFF"/>
    <w:rsid w:val="00AB7B2B"/>
    <w:rsid w:val="00AC00DE"/>
    <w:rsid w:val="00AC08E6"/>
    <w:rsid w:val="00AC0DEF"/>
    <w:rsid w:val="00AC1385"/>
    <w:rsid w:val="00AC13D0"/>
    <w:rsid w:val="00AC141D"/>
    <w:rsid w:val="00AC294F"/>
    <w:rsid w:val="00AC2BE6"/>
    <w:rsid w:val="00AC2F76"/>
    <w:rsid w:val="00AC3316"/>
    <w:rsid w:val="00AC3494"/>
    <w:rsid w:val="00AC3685"/>
    <w:rsid w:val="00AC373A"/>
    <w:rsid w:val="00AC3825"/>
    <w:rsid w:val="00AC3CF3"/>
    <w:rsid w:val="00AC4315"/>
    <w:rsid w:val="00AC47C5"/>
    <w:rsid w:val="00AC4816"/>
    <w:rsid w:val="00AC4C5F"/>
    <w:rsid w:val="00AC5303"/>
    <w:rsid w:val="00AC551A"/>
    <w:rsid w:val="00AC5AC6"/>
    <w:rsid w:val="00AC5C32"/>
    <w:rsid w:val="00AC5FF3"/>
    <w:rsid w:val="00AC6067"/>
    <w:rsid w:val="00AC61BB"/>
    <w:rsid w:val="00AC63E1"/>
    <w:rsid w:val="00AC671F"/>
    <w:rsid w:val="00AC6936"/>
    <w:rsid w:val="00AC7338"/>
    <w:rsid w:val="00AC7923"/>
    <w:rsid w:val="00AC7AAD"/>
    <w:rsid w:val="00AD0212"/>
    <w:rsid w:val="00AD0877"/>
    <w:rsid w:val="00AD1404"/>
    <w:rsid w:val="00AD14C0"/>
    <w:rsid w:val="00AD14F0"/>
    <w:rsid w:val="00AD22EE"/>
    <w:rsid w:val="00AD2649"/>
    <w:rsid w:val="00AD2881"/>
    <w:rsid w:val="00AD2B72"/>
    <w:rsid w:val="00AD2DA1"/>
    <w:rsid w:val="00AD2DE8"/>
    <w:rsid w:val="00AD2F88"/>
    <w:rsid w:val="00AD2FF9"/>
    <w:rsid w:val="00AD32F1"/>
    <w:rsid w:val="00AD351D"/>
    <w:rsid w:val="00AD3D75"/>
    <w:rsid w:val="00AD41B9"/>
    <w:rsid w:val="00AD448C"/>
    <w:rsid w:val="00AD44C8"/>
    <w:rsid w:val="00AD4854"/>
    <w:rsid w:val="00AD4B15"/>
    <w:rsid w:val="00AD4B37"/>
    <w:rsid w:val="00AD4C62"/>
    <w:rsid w:val="00AD4EF3"/>
    <w:rsid w:val="00AD5D73"/>
    <w:rsid w:val="00AD5D84"/>
    <w:rsid w:val="00AD5EFA"/>
    <w:rsid w:val="00AD5F11"/>
    <w:rsid w:val="00AD6A41"/>
    <w:rsid w:val="00AD6BCC"/>
    <w:rsid w:val="00AD7121"/>
    <w:rsid w:val="00AD7682"/>
    <w:rsid w:val="00AD7D26"/>
    <w:rsid w:val="00AE079E"/>
    <w:rsid w:val="00AE0F1A"/>
    <w:rsid w:val="00AE0FBD"/>
    <w:rsid w:val="00AE1169"/>
    <w:rsid w:val="00AE1245"/>
    <w:rsid w:val="00AE17DA"/>
    <w:rsid w:val="00AE20A6"/>
    <w:rsid w:val="00AE22C0"/>
    <w:rsid w:val="00AE234B"/>
    <w:rsid w:val="00AE2A31"/>
    <w:rsid w:val="00AE3601"/>
    <w:rsid w:val="00AE391C"/>
    <w:rsid w:val="00AE3D8F"/>
    <w:rsid w:val="00AE3D9B"/>
    <w:rsid w:val="00AE3EA7"/>
    <w:rsid w:val="00AE42FC"/>
    <w:rsid w:val="00AE43D0"/>
    <w:rsid w:val="00AE47CE"/>
    <w:rsid w:val="00AE48F4"/>
    <w:rsid w:val="00AE4E61"/>
    <w:rsid w:val="00AE5015"/>
    <w:rsid w:val="00AE571E"/>
    <w:rsid w:val="00AE595D"/>
    <w:rsid w:val="00AE5AC4"/>
    <w:rsid w:val="00AE728C"/>
    <w:rsid w:val="00AE7A3C"/>
    <w:rsid w:val="00AE7C54"/>
    <w:rsid w:val="00AE7E1F"/>
    <w:rsid w:val="00AE7E45"/>
    <w:rsid w:val="00AF02B4"/>
    <w:rsid w:val="00AF09AF"/>
    <w:rsid w:val="00AF0A41"/>
    <w:rsid w:val="00AF0A7D"/>
    <w:rsid w:val="00AF1138"/>
    <w:rsid w:val="00AF2A41"/>
    <w:rsid w:val="00AF2A70"/>
    <w:rsid w:val="00AF2D25"/>
    <w:rsid w:val="00AF2E80"/>
    <w:rsid w:val="00AF2EA7"/>
    <w:rsid w:val="00AF33C7"/>
    <w:rsid w:val="00AF3A54"/>
    <w:rsid w:val="00AF4902"/>
    <w:rsid w:val="00AF4968"/>
    <w:rsid w:val="00AF4D06"/>
    <w:rsid w:val="00AF5028"/>
    <w:rsid w:val="00AF57C8"/>
    <w:rsid w:val="00AF601B"/>
    <w:rsid w:val="00AF61CF"/>
    <w:rsid w:val="00AF63EE"/>
    <w:rsid w:val="00AF6FC1"/>
    <w:rsid w:val="00AF7B58"/>
    <w:rsid w:val="00AF7CFA"/>
    <w:rsid w:val="00AF7F6E"/>
    <w:rsid w:val="00B002CF"/>
    <w:rsid w:val="00B004E9"/>
    <w:rsid w:val="00B008AB"/>
    <w:rsid w:val="00B0090F"/>
    <w:rsid w:val="00B00D2C"/>
    <w:rsid w:val="00B00D8A"/>
    <w:rsid w:val="00B0178D"/>
    <w:rsid w:val="00B01D82"/>
    <w:rsid w:val="00B02474"/>
    <w:rsid w:val="00B0299C"/>
    <w:rsid w:val="00B02DB5"/>
    <w:rsid w:val="00B03168"/>
    <w:rsid w:val="00B03520"/>
    <w:rsid w:val="00B04826"/>
    <w:rsid w:val="00B054B6"/>
    <w:rsid w:val="00B0588B"/>
    <w:rsid w:val="00B05F65"/>
    <w:rsid w:val="00B0633E"/>
    <w:rsid w:val="00B06863"/>
    <w:rsid w:val="00B06A68"/>
    <w:rsid w:val="00B06A91"/>
    <w:rsid w:val="00B06FCA"/>
    <w:rsid w:val="00B07039"/>
    <w:rsid w:val="00B072D8"/>
    <w:rsid w:val="00B073E6"/>
    <w:rsid w:val="00B075A8"/>
    <w:rsid w:val="00B07843"/>
    <w:rsid w:val="00B103C1"/>
    <w:rsid w:val="00B1061C"/>
    <w:rsid w:val="00B109FA"/>
    <w:rsid w:val="00B10EB6"/>
    <w:rsid w:val="00B10EC9"/>
    <w:rsid w:val="00B1105C"/>
    <w:rsid w:val="00B111A6"/>
    <w:rsid w:val="00B116DA"/>
    <w:rsid w:val="00B11784"/>
    <w:rsid w:val="00B12016"/>
    <w:rsid w:val="00B12301"/>
    <w:rsid w:val="00B127CB"/>
    <w:rsid w:val="00B129EA"/>
    <w:rsid w:val="00B12D09"/>
    <w:rsid w:val="00B12F08"/>
    <w:rsid w:val="00B135C4"/>
    <w:rsid w:val="00B143B0"/>
    <w:rsid w:val="00B1480D"/>
    <w:rsid w:val="00B1487C"/>
    <w:rsid w:val="00B148F5"/>
    <w:rsid w:val="00B14BE2"/>
    <w:rsid w:val="00B14C86"/>
    <w:rsid w:val="00B14DFA"/>
    <w:rsid w:val="00B1514D"/>
    <w:rsid w:val="00B154A0"/>
    <w:rsid w:val="00B154E3"/>
    <w:rsid w:val="00B156E7"/>
    <w:rsid w:val="00B1597F"/>
    <w:rsid w:val="00B15EF7"/>
    <w:rsid w:val="00B16126"/>
    <w:rsid w:val="00B1668B"/>
    <w:rsid w:val="00B16C95"/>
    <w:rsid w:val="00B16DFF"/>
    <w:rsid w:val="00B16E50"/>
    <w:rsid w:val="00B17184"/>
    <w:rsid w:val="00B1720B"/>
    <w:rsid w:val="00B17308"/>
    <w:rsid w:val="00B1752D"/>
    <w:rsid w:val="00B1756A"/>
    <w:rsid w:val="00B17753"/>
    <w:rsid w:val="00B177A4"/>
    <w:rsid w:val="00B2025E"/>
    <w:rsid w:val="00B2056B"/>
    <w:rsid w:val="00B20C70"/>
    <w:rsid w:val="00B20DAE"/>
    <w:rsid w:val="00B20F2C"/>
    <w:rsid w:val="00B213B4"/>
    <w:rsid w:val="00B21B40"/>
    <w:rsid w:val="00B21E78"/>
    <w:rsid w:val="00B22551"/>
    <w:rsid w:val="00B2259C"/>
    <w:rsid w:val="00B22618"/>
    <w:rsid w:val="00B229DC"/>
    <w:rsid w:val="00B22C21"/>
    <w:rsid w:val="00B22D12"/>
    <w:rsid w:val="00B2306D"/>
    <w:rsid w:val="00B231AE"/>
    <w:rsid w:val="00B240C1"/>
    <w:rsid w:val="00B247D7"/>
    <w:rsid w:val="00B24D9D"/>
    <w:rsid w:val="00B25FB0"/>
    <w:rsid w:val="00B26281"/>
    <w:rsid w:val="00B26341"/>
    <w:rsid w:val="00B2655B"/>
    <w:rsid w:val="00B26562"/>
    <w:rsid w:val="00B26632"/>
    <w:rsid w:val="00B26E52"/>
    <w:rsid w:val="00B27161"/>
    <w:rsid w:val="00B27457"/>
    <w:rsid w:val="00B275D6"/>
    <w:rsid w:val="00B2784E"/>
    <w:rsid w:val="00B27E39"/>
    <w:rsid w:val="00B27FD3"/>
    <w:rsid w:val="00B3046E"/>
    <w:rsid w:val="00B3056E"/>
    <w:rsid w:val="00B305BD"/>
    <w:rsid w:val="00B30632"/>
    <w:rsid w:val="00B308BF"/>
    <w:rsid w:val="00B30AFC"/>
    <w:rsid w:val="00B30F26"/>
    <w:rsid w:val="00B31661"/>
    <w:rsid w:val="00B31991"/>
    <w:rsid w:val="00B319C2"/>
    <w:rsid w:val="00B31AA4"/>
    <w:rsid w:val="00B31D1B"/>
    <w:rsid w:val="00B32402"/>
    <w:rsid w:val="00B3268E"/>
    <w:rsid w:val="00B32851"/>
    <w:rsid w:val="00B32B05"/>
    <w:rsid w:val="00B32E92"/>
    <w:rsid w:val="00B330D0"/>
    <w:rsid w:val="00B3350C"/>
    <w:rsid w:val="00B3406E"/>
    <w:rsid w:val="00B3439E"/>
    <w:rsid w:val="00B3483C"/>
    <w:rsid w:val="00B34847"/>
    <w:rsid w:val="00B34964"/>
    <w:rsid w:val="00B350DA"/>
    <w:rsid w:val="00B3552D"/>
    <w:rsid w:val="00B3561C"/>
    <w:rsid w:val="00B359C3"/>
    <w:rsid w:val="00B359CC"/>
    <w:rsid w:val="00B359FB"/>
    <w:rsid w:val="00B35AFC"/>
    <w:rsid w:val="00B35EC2"/>
    <w:rsid w:val="00B35F1A"/>
    <w:rsid w:val="00B3655A"/>
    <w:rsid w:val="00B37217"/>
    <w:rsid w:val="00B3749F"/>
    <w:rsid w:val="00B376AA"/>
    <w:rsid w:val="00B3780D"/>
    <w:rsid w:val="00B37BF3"/>
    <w:rsid w:val="00B400C0"/>
    <w:rsid w:val="00B40516"/>
    <w:rsid w:val="00B40898"/>
    <w:rsid w:val="00B40F1B"/>
    <w:rsid w:val="00B41032"/>
    <w:rsid w:val="00B4118F"/>
    <w:rsid w:val="00B420D2"/>
    <w:rsid w:val="00B42261"/>
    <w:rsid w:val="00B42412"/>
    <w:rsid w:val="00B4244D"/>
    <w:rsid w:val="00B4308A"/>
    <w:rsid w:val="00B4363E"/>
    <w:rsid w:val="00B443E1"/>
    <w:rsid w:val="00B44405"/>
    <w:rsid w:val="00B44527"/>
    <w:rsid w:val="00B44632"/>
    <w:rsid w:val="00B4463D"/>
    <w:rsid w:val="00B44C24"/>
    <w:rsid w:val="00B44EE7"/>
    <w:rsid w:val="00B45190"/>
    <w:rsid w:val="00B4581D"/>
    <w:rsid w:val="00B458A5"/>
    <w:rsid w:val="00B45A27"/>
    <w:rsid w:val="00B45BF8"/>
    <w:rsid w:val="00B45CEB"/>
    <w:rsid w:val="00B46174"/>
    <w:rsid w:val="00B46696"/>
    <w:rsid w:val="00B4678E"/>
    <w:rsid w:val="00B479AB"/>
    <w:rsid w:val="00B47DE1"/>
    <w:rsid w:val="00B502C1"/>
    <w:rsid w:val="00B50E2F"/>
    <w:rsid w:val="00B51036"/>
    <w:rsid w:val="00B513AB"/>
    <w:rsid w:val="00B51505"/>
    <w:rsid w:val="00B51AB5"/>
    <w:rsid w:val="00B51E05"/>
    <w:rsid w:val="00B5217E"/>
    <w:rsid w:val="00B526BA"/>
    <w:rsid w:val="00B52836"/>
    <w:rsid w:val="00B52860"/>
    <w:rsid w:val="00B52A61"/>
    <w:rsid w:val="00B52A84"/>
    <w:rsid w:val="00B52BBE"/>
    <w:rsid w:val="00B52D22"/>
    <w:rsid w:val="00B53201"/>
    <w:rsid w:val="00B5325F"/>
    <w:rsid w:val="00B53722"/>
    <w:rsid w:val="00B53A3A"/>
    <w:rsid w:val="00B53B7D"/>
    <w:rsid w:val="00B53CA6"/>
    <w:rsid w:val="00B53EFC"/>
    <w:rsid w:val="00B543B4"/>
    <w:rsid w:val="00B54479"/>
    <w:rsid w:val="00B5479F"/>
    <w:rsid w:val="00B54D49"/>
    <w:rsid w:val="00B55228"/>
    <w:rsid w:val="00B55AFC"/>
    <w:rsid w:val="00B55CE0"/>
    <w:rsid w:val="00B5607C"/>
    <w:rsid w:val="00B567BF"/>
    <w:rsid w:val="00B56843"/>
    <w:rsid w:val="00B56EEE"/>
    <w:rsid w:val="00B57E05"/>
    <w:rsid w:val="00B57EA8"/>
    <w:rsid w:val="00B602C9"/>
    <w:rsid w:val="00B608DF"/>
    <w:rsid w:val="00B6194E"/>
    <w:rsid w:val="00B620D7"/>
    <w:rsid w:val="00B623BC"/>
    <w:rsid w:val="00B62542"/>
    <w:rsid w:val="00B62736"/>
    <w:rsid w:val="00B629F8"/>
    <w:rsid w:val="00B62ADC"/>
    <w:rsid w:val="00B63632"/>
    <w:rsid w:val="00B63C55"/>
    <w:rsid w:val="00B64461"/>
    <w:rsid w:val="00B6452A"/>
    <w:rsid w:val="00B6488D"/>
    <w:rsid w:val="00B64F54"/>
    <w:rsid w:val="00B65209"/>
    <w:rsid w:val="00B65555"/>
    <w:rsid w:val="00B6579E"/>
    <w:rsid w:val="00B65BCA"/>
    <w:rsid w:val="00B65E1D"/>
    <w:rsid w:val="00B6657C"/>
    <w:rsid w:val="00B66CA7"/>
    <w:rsid w:val="00B67264"/>
    <w:rsid w:val="00B67369"/>
    <w:rsid w:val="00B674A9"/>
    <w:rsid w:val="00B6798C"/>
    <w:rsid w:val="00B67B2C"/>
    <w:rsid w:val="00B704FD"/>
    <w:rsid w:val="00B709CC"/>
    <w:rsid w:val="00B70DE5"/>
    <w:rsid w:val="00B70F37"/>
    <w:rsid w:val="00B7120D"/>
    <w:rsid w:val="00B7171A"/>
    <w:rsid w:val="00B71C7E"/>
    <w:rsid w:val="00B71E79"/>
    <w:rsid w:val="00B72050"/>
    <w:rsid w:val="00B72084"/>
    <w:rsid w:val="00B72701"/>
    <w:rsid w:val="00B72AEA"/>
    <w:rsid w:val="00B72AFA"/>
    <w:rsid w:val="00B736D1"/>
    <w:rsid w:val="00B7371C"/>
    <w:rsid w:val="00B737A2"/>
    <w:rsid w:val="00B738FF"/>
    <w:rsid w:val="00B73D9A"/>
    <w:rsid w:val="00B74023"/>
    <w:rsid w:val="00B74269"/>
    <w:rsid w:val="00B74605"/>
    <w:rsid w:val="00B74744"/>
    <w:rsid w:val="00B74861"/>
    <w:rsid w:val="00B749A8"/>
    <w:rsid w:val="00B74C39"/>
    <w:rsid w:val="00B74E13"/>
    <w:rsid w:val="00B75AE0"/>
    <w:rsid w:val="00B75E72"/>
    <w:rsid w:val="00B75EF5"/>
    <w:rsid w:val="00B7701A"/>
    <w:rsid w:val="00B77493"/>
    <w:rsid w:val="00B77990"/>
    <w:rsid w:val="00B77A44"/>
    <w:rsid w:val="00B77BE9"/>
    <w:rsid w:val="00B77D83"/>
    <w:rsid w:val="00B803E6"/>
    <w:rsid w:val="00B805EA"/>
    <w:rsid w:val="00B80ABC"/>
    <w:rsid w:val="00B80EF7"/>
    <w:rsid w:val="00B81051"/>
    <w:rsid w:val="00B8169C"/>
    <w:rsid w:val="00B81C2B"/>
    <w:rsid w:val="00B81F81"/>
    <w:rsid w:val="00B827CD"/>
    <w:rsid w:val="00B827FA"/>
    <w:rsid w:val="00B829C9"/>
    <w:rsid w:val="00B82CFE"/>
    <w:rsid w:val="00B82F15"/>
    <w:rsid w:val="00B83183"/>
    <w:rsid w:val="00B83667"/>
    <w:rsid w:val="00B83ED7"/>
    <w:rsid w:val="00B83F8C"/>
    <w:rsid w:val="00B84173"/>
    <w:rsid w:val="00B843EC"/>
    <w:rsid w:val="00B84414"/>
    <w:rsid w:val="00B846C8"/>
    <w:rsid w:val="00B847C6"/>
    <w:rsid w:val="00B84817"/>
    <w:rsid w:val="00B84C6B"/>
    <w:rsid w:val="00B853AD"/>
    <w:rsid w:val="00B859BE"/>
    <w:rsid w:val="00B85F14"/>
    <w:rsid w:val="00B85FFD"/>
    <w:rsid w:val="00B8609E"/>
    <w:rsid w:val="00B86B77"/>
    <w:rsid w:val="00B86D10"/>
    <w:rsid w:val="00B86D3C"/>
    <w:rsid w:val="00B87167"/>
    <w:rsid w:val="00B871CA"/>
    <w:rsid w:val="00B8775C"/>
    <w:rsid w:val="00B905A3"/>
    <w:rsid w:val="00B905BE"/>
    <w:rsid w:val="00B9077E"/>
    <w:rsid w:val="00B91068"/>
    <w:rsid w:val="00B913E1"/>
    <w:rsid w:val="00B913E5"/>
    <w:rsid w:val="00B91521"/>
    <w:rsid w:val="00B9173F"/>
    <w:rsid w:val="00B91FF6"/>
    <w:rsid w:val="00B923A3"/>
    <w:rsid w:val="00B93CFD"/>
    <w:rsid w:val="00B93E0C"/>
    <w:rsid w:val="00B9470A"/>
    <w:rsid w:val="00B94F90"/>
    <w:rsid w:val="00B95450"/>
    <w:rsid w:val="00B9546A"/>
    <w:rsid w:val="00B957BD"/>
    <w:rsid w:val="00B957CE"/>
    <w:rsid w:val="00B95B26"/>
    <w:rsid w:val="00B95EF9"/>
    <w:rsid w:val="00B967E4"/>
    <w:rsid w:val="00B97291"/>
    <w:rsid w:val="00B972AC"/>
    <w:rsid w:val="00B974DA"/>
    <w:rsid w:val="00B9754A"/>
    <w:rsid w:val="00B9771C"/>
    <w:rsid w:val="00BA0142"/>
    <w:rsid w:val="00BA0227"/>
    <w:rsid w:val="00BA0244"/>
    <w:rsid w:val="00BA058B"/>
    <w:rsid w:val="00BA0644"/>
    <w:rsid w:val="00BA07FF"/>
    <w:rsid w:val="00BA0892"/>
    <w:rsid w:val="00BA0ACB"/>
    <w:rsid w:val="00BA0C0F"/>
    <w:rsid w:val="00BA0E9B"/>
    <w:rsid w:val="00BA1071"/>
    <w:rsid w:val="00BA11C8"/>
    <w:rsid w:val="00BA143A"/>
    <w:rsid w:val="00BA177A"/>
    <w:rsid w:val="00BA1888"/>
    <w:rsid w:val="00BA21FA"/>
    <w:rsid w:val="00BA2630"/>
    <w:rsid w:val="00BA279E"/>
    <w:rsid w:val="00BA2D10"/>
    <w:rsid w:val="00BA2E2F"/>
    <w:rsid w:val="00BA3B01"/>
    <w:rsid w:val="00BA3DBC"/>
    <w:rsid w:val="00BA4635"/>
    <w:rsid w:val="00BA5689"/>
    <w:rsid w:val="00BA5A06"/>
    <w:rsid w:val="00BA5CFD"/>
    <w:rsid w:val="00BA614D"/>
    <w:rsid w:val="00BA6162"/>
    <w:rsid w:val="00BA6455"/>
    <w:rsid w:val="00BA651F"/>
    <w:rsid w:val="00BA65BC"/>
    <w:rsid w:val="00BA6631"/>
    <w:rsid w:val="00BA6BFE"/>
    <w:rsid w:val="00BA6D2B"/>
    <w:rsid w:val="00BA6E40"/>
    <w:rsid w:val="00BA719A"/>
    <w:rsid w:val="00BA719E"/>
    <w:rsid w:val="00BA723A"/>
    <w:rsid w:val="00BA77B1"/>
    <w:rsid w:val="00BA77FC"/>
    <w:rsid w:val="00BA7B0A"/>
    <w:rsid w:val="00BA7D3A"/>
    <w:rsid w:val="00BB0BA6"/>
    <w:rsid w:val="00BB0DFC"/>
    <w:rsid w:val="00BB0F50"/>
    <w:rsid w:val="00BB10F9"/>
    <w:rsid w:val="00BB1486"/>
    <w:rsid w:val="00BB1E3A"/>
    <w:rsid w:val="00BB1F89"/>
    <w:rsid w:val="00BB2243"/>
    <w:rsid w:val="00BB23A2"/>
    <w:rsid w:val="00BB288B"/>
    <w:rsid w:val="00BB2B23"/>
    <w:rsid w:val="00BB2C69"/>
    <w:rsid w:val="00BB2CA9"/>
    <w:rsid w:val="00BB319E"/>
    <w:rsid w:val="00BB3547"/>
    <w:rsid w:val="00BB35CE"/>
    <w:rsid w:val="00BB394F"/>
    <w:rsid w:val="00BB3E91"/>
    <w:rsid w:val="00BB46A5"/>
    <w:rsid w:val="00BB49C9"/>
    <w:rsid w:val="00BB4B09"/>
    <w:rsid w:val="00BB4D94"/>
    <w:rsid w:val="00BB4EF9"/>
    <w:rsid w:val="00BB540F"/>
    <w:rsid w:val="00BB586A"/>
    <w:rsid w:val="00BB6632"/>
    <w:rsid w:val="00BB665E"/>
    <w:rsid w:val="00BB6671"/>
    <w:rsid w:val="00BB68E9"/>
    <w:rsid w:val="00BB6AB6"/>
    <w:rsid w:val="00BB6E55"/>
    <w:rsid w:val="00BB6F44"/>
    <w:rsid w:val="00BB70AB"/>
    <w:rsid w:val="00BC0586"/>
    <w:rsid w:val="00BC066B"/>
    <w:rsid w:val="00BC0700"/>
    <w:rsid w:val="00BC07D2"/>
    <w:rsid w:val="00BC0B3E"/>
    <w:rsid w:val="00BC129B"/>
    <w:rsid w:val="00BC1417"/>
    <w:rsid w:val="00BC174F"/>
    <w:rsid w:val="00BC1A77"/>
    <w:rsid w:val="00BC1E91"/>
    <w:rsid w:val="00BC274E"/>
    <w:rsid w:val="00BC2926"/>
    <w:rsid w:val="00BC29E4"/>
    <w:rsid w:val="00BC398B"/>
    <w:rsid w:val="00BC3DDA"/>
    <w:rsid w:val="00BC3DF0"/>
    <w:rsid w:val="00BC48D5"/>
    <w:rsid w:val="00BC52D8"/>
    <w:rsid w:val="00BC5345"/>
    <w:rsid w:val="00BC598D"/>
    <w:rsid w:val="00BC5AEF"/>
    <w:rsid w:val="00BC5E92"/>
    <w:rsid w:val="00BC670A"/>
    <w:rsid w:val="00BC6F5C"/>
    <w:rsid w:val="00BC78B2"/>
    <w:rsid w:val="00BD01FC"/>
    <w:rsid w:val="00BD035A"/>
    <w:rsid w:val="00BD0767"/>
    <w:rsid w:val="00BD07E9"/>
    <w:rsid w:val="00BD094A"/>
    <w:rsid w:val="00BD0ED2"/>
    <w:rsid w:val="00BD1039"/>
    <w:rsid w:val="00BD1226"/>
    <w:rsid w:val="00BD149D"/>
    <w:rsid w:val="00BD19D1"/>
    <w:rsid w:val="00BD2ACA"/>
    <w:rsid w:val="00BD2FF6"/>
    <w:rsid w:val="00BD38C0"/>
    <w:rsid w:val="00BD3A3F"/>
    <w:rsid w:val="00BD3B6D"/>
    <w:rsid w:val="00BD4183"/>
    <w:rsid w:val="00BD41BA"/>
    <w:rsid w:val="00BD4838"/>
    <w:rsid w:val="00BD52EC"/>
    <w:rsid w:val="00BD5A6B"/>
    <w:rsid w:val="00BD6AF6"/>
    <w:rsid w:val="00BD74C2"/>
    <w:rsid w:val="00BD793D"/>
    <w:rsid w:val="00BD7AA6"/>
    <w:rsid w:val="00BD7BDE"/>
    <w:rsid w:val="00BD7DB9"/>
    <w:rsid w:val="00BD7F64"/>
    <w:rsid w:val="00BE05FF"/>
    <w:rsid w:val="00BE0694"/>
    <w:rsid w:val="00BE0759"/>
    <w:rsid w:val="00BE0CA6"/>
    <w:rsid w:val="00BE12C1"/>
    <w:rsid w:val="00BE1304"/>
    <w:rsid w:val="00BE1823"/>
    <w:rsid w:val="00BE1A6D"/>
    <w:rsid w:val="00BE1B60"/>
    <w:rsid w:val="00BE1BFB"/>
    <w:rsid w:val="00BE1CE2"/>
    <w:rsid w:val="00BE1D34"/>
    <w:rsid w:val="00BE241E"/>
    <w:rsid w:val="00BE2C2D"/>
    <w:rsid w:val="00BE306A"/>
    <w:rsid w:val="00BE3492"/>
    <w:rsid w:val="00BE35AF"/>
    <w:rsid w:val="00BE3CF5"/>
    <w:rsid w:val="00BE3D55"/>
    <w:rsid w:val="00BE3F53"/>
    <w:rsid w:val="00BE3F75"/>
    <w:rsid w:val="00BE467E"/>
    <w:rsid w:val="00BE48B2"/>
    <w:rsid w:val="00BE4956"/>
    <w:rsid w:val="00BE5001"/>
    <w:rsid w:val="00BE50C6"/>
    <w:rsid w:val="00BE515E"/>
    <w:rsid w:val="00BE51F3"/>
    <w:rsid w:val="00BE5603"/>
    <w:rsid w:val="00BE5678"/>
    <w:rsid w:val="00BE58EA"/>
    <w:rsid w:val="00BE5AF8"/>
    <w:rsid w:val="00BE5B6A"/>
    <w:rsid w:val="00BE6592"/>
    <w:rsid w:val="00BE6B8B"/>
    <w:rsid w:val="00BE7106"/>
    <w:rsid w:val="00BE78EE"/>
    <w:rsid w:val="00BE7F35"/>
    <w:rsid w:val="00BE7F60"/>
    <w:rsid w:val="00BF054B"/>
    <w:rsid w:val="00BF0714"/>
    <w:rsid w:val="00BF0784"/>
    <w:rsid w:val="00BF0954"/>
    <w:rsid w:val="00BF0C3D"/>
    <w:rsid w:val="00BF0DE0"/>
    <w:rsid w:val="00BF1081"/>
    <w:rsid w:val="00BF122F"/>
    <w:rsid w:val="00BF1BA1"/>
    <w:rsid w:val="00BF21E7"/>
    <w:rsid w:val="00BF22A2"/>
    <w:rsid w:val="00BF239A"/>
    <w:rsid w:val="00BF26DA"/>
    <w:rsid w:val="00BF2C4F"/>
    <w:rsid w:val="00BF302D"/>
    <w:rsid w:val="00BF3033"/>
    <w:rsid w:val="00BF3964"/>
    <w:rsid w:val="00BF39AD"/>
    <w:rsid w:val="00BF3ADD"/>
    <w:rsid w:val="00BF3C53"/>
    <w:rsid w:val="00BF3DAB"/>
    <w:rsid w:val="00BF3DEB"/>
    <w:rsid w:val="00BF3FDD"/>
    <w:rsid w:val="00BF442F"/>
    <w:rsid w:val="00BF4A7F"/>
    <w:rsid w:val="00BF4B3F"/>
    <w:rsid w:val="00BF4FA1"/>
    <w:rsid w:val="00BF54F2"/>
    <w:rsid w:val="00BF58E9"/>
    <w:rsid w:val="00BF5DF8"/>
    <w:rsid w:val="00BF61B9"/>
    <w:rsid w:val="00BF63D1"/>
    <w:rsid w:val="00BF6951"/>
    <w:rsid w:val="00BF6B38"/>
    <w:rsid w:val="00BF71D5"/>
    <w:rsid w:val="00BF750F"/>
    <w:rsid w:val="00BF755D"/>
    <w:rsid w:val="00BF796F"/>
    <w:rsid w:val="00BF7F68"/>
    <w:rsid w:val="00C00009"/>
    <w:rsid w:val="00C004E2"/>
    <w:rsid w:val="00C00762"/>
    <w:rsid w:val="00C007B3"/>
    <w:rsid w:val="00C0099B"/>
    <w:rsid w:val="00C00A43"/>
    <w:rsid w:val="00C00E70"/>
    <w:rsid w:val="00C01052"/>
    <w:rsid w:val="00C016D3"/>
    <w:rsid w:val="00C01C54"/>
    <w:rsid w:val="00C0291E"/>
    <w:rsid w:val="00C02B4A"/>
    <w:rsid w:val="00C033AE"/>
    <w:rsid w:val="00C03543"/>
    <w:rsid w:val="00C036ED"/>
    <w:rsid w:val="00C03728"/>
    <w:rsid w:val="00C03C54"/>
    <w:rsid w:val="00C03D69"/>
    <w:rsid w:val="00C0400D"/>
    <w:rsid w:val="00C045DE"/>
    <w:rsid w:val="00C04CC3"/>
    <w:rsid w:val="00C05A4F"/>
    <w:rsid w:val="00C05C72"/>
    <w:rsid w:val="00C05D46"/>
    <w:rsid w:val="00C0659F"/>
    <w:rsid w:val="00C0707B"/>
    <w:rsid w:val="00C07304"/>
    <w:rsid w:val="00C07D56"/>
    <w:rsid w:val="00C1040D"/>
    <w:rsid w:val="00C1085A"/>
    <w:rsid w:val="00C10A8E"/>
    <w:rsid w:val="00C10B62"/>
    <w:rsid w:val="00C10B84"/>
    <w:rsid w:val="00C111D6"/>
    <w:rsid w:val="00C1131E"/>
    <w:rsid w:val="00C11376"/>
    <w:rsid w:val="00C11652"/>
    <w:rsid w:val="00C1169A"/>
    <w:rsid w:val="00C11734"/>
    <w:rsid w:val="00C11753"/>
    <w:rsid w:val="00C11E86"/>
    <w:rsid w:val="00C11EA0"/>
    <w:rsid w:val="00C11FFB"/>
    <w:rsid w:val="00C12210"/>
    <w:rsid w:val="00C12512"/>
    <w:rsid w:val="00C12884"/>
    <w:rsid w:val="00C129B0"/>
    <w:rsid w:val="00C130CA"/>
    <w:rsid w:val="00C131BD"/>
    <w:rsid w:val="00C134E2"/>
    <w:rsid w:val="00C1362B"/>
    <w:rsid w:val="00C13FF7"/>
    <w:rsid w:val="00C14474"/>
    <w:rsid w:val="00C14947"/>
    <w:rsid w:val="00C14BCF"/>
    <w:rsid w:val="00C15078"/>
    <w:rsid w:val="00C1541C"/>
    <w:rsid w:val="00C15D16"/>
    <w:rsid w:val="00C160A2"/>
    <w:rsid w:val="00C16437"/>
    <w:rsid w:val="00C169EB"/>
    <w:rsid w:val="00C16E25"/>
    <w:rsid w:val="00C16EF2"/>
    <w:rsid w:val="00C16EF5"/>
    <w:rsid w:val="00C17795"/>
    <w:rsid w:val="00C178EF"/>
    <w:rsid w:val="00C179A0"/>
    <w:rsid w:val="00C20453"/>
    <w:rsid w:val="00C2096E"/>
    <w:rsid w:val="00C20AE2"/>
    <w:rsid w:val="00C20BA0"/>
    <w:rsid w:val="00C20FEC"/>
    <w:rsid w:val="00C216CE"/>
    <w:rsid w:val="00C216F6"/>
    <w:rsid w:val="00C21730"/>
    <w:rsid w:val="00C2181A"/>
    <w:rsid w:val="00C21BFE"/>
    <w:rsid w:val="00C226A6"/>
    <w:rsid w:val="00C2277D"/>
    <w:rsid w:val="00C227D9"/>
    <w:rsid w:val="00C2287A"/>
    <w:rsid w:val="00C22D93"/>
    <w:rsid w:val="00C231C4"/>
    <w:rsid w:val="00C23292"/>
    <w:rsid w:val="00C2361C"/>
    <w:rsid w:val="00C23726"/>
    <w:rsid w:val="00C23A48"/>
    <w:rsid w:val="00C23C80"/>
    <w:rsid w:val="00C23D9F"/>
    <w:rsid w:val="00C23E85"/>
    <w:rsid w:val="00C23F79"/>
    <w:rsid w:val="00C240C1"/>
    <w:rsid w:val="00C2416E"/>
    <w:rsid w:val="00C241CA"/>
    <w:rsid w:val="00C246BD"/>
    <w:rsid w:val="00C24A17"/>
    <w:rsid w:val="00C24BB5"/>
    <w:rsid w:val="00C2585B"/>
    <w:rsid w:val="00C25938"/>
    <w:rsid w:val="00C25C14"/>
    <w:rsid w:val="00C25F9B"/>
    <w:rsid w:val="00C26109"/>
    <w:rsid w:val="00C2629D"/>
    <w:rsid w:val="00C266E2"/>
    <w:rsid w:val="00C2735A"/>
    <w:rsid w:val="00C273C4"/>
    <w:rsid w:val="00C27404"/>
    <w:rsid w:val="00C27440"/>
    <w:rsid w:val="00C274B1"/>
    <w:rsid w:val="00C275A4"/>
    <w:rsid w:val="00C275BA"/>
    <w:rsid w:val="00C276A4"/>
    <w:rsid w:val="00C279FB"/>
    <w:rsid w:val="00C3018A"/>
    <w:rsid w:val="00C305F7"/>
    <w:rsid w:val="00C30769"/>
    <w:rsid w:val="00C307F5"/>
    <w:rsid w:val="00C30A08"/>
    <w:rsid w:val="00C30C4D"/>
    <w:rsid w:val="00C30EE4"/>
    <w:rsid w:val="00C31CBA"/>
    <w:rsid w:val="00C31D74"/>
    <w:rsid w:val="00C32369"/>
    <w:rsid w:val="00C32C0B"/>
    <w:rsid w:val="00C32C73"/>
    <w:rsid w:val="00C32ED0"/>
    <w:rsid w:val="00C33498"/>
    <w:rsid w:val="00C33B30"/>
    <w:rsid w:val="00C34252"/>
    <w:rsid w:val="00C345E6"/>
    <w:rsid w:val="00C34AEA"/>
    <w:rsid w:val="00C34F8F"/>
    <w:rsid w:val="00C35975"/>
    <w:rsid w:val="00C35E25"/>
    <w:rsid w:val="00C36702"/>
    <w:rsid w:val="00C367F5"/>
    <w:rsid w:val="00C36A56"/>
    <w:rsid w:val="00C375F7"/>
    <w:rsid w:val="00C37F20"/>
    <w:rsid w:val="00C40014"/>
    <w:rsid w:val="00C404B9"/>
    <w:rsid w:val="00C408A6"/>
    <w:rsid w:val="00C40E88"/>
    <w:rsid w:val="00C412CC"/>
    <w:rsid w:val="00C417CA"/>
    <w:rsid w:val="00C41889"/>
    <w:rsid w:val="00C41C53"/>
    <w:rsid w:val="00C41F38"/>
    <w:rsid w:val="00C41F51"/>
    <w:rsid w:val="00C4206D"/>
    <w:rsid w:val="00C4211B"/>
    <w:rsid w:val="00C42435"/>
    <w:rsid w:val="00C43531"/>
    <w:rsid w:val="00C4370E"/>
    <w:rsid w:val="00C44927"/>
    <w:rsid w:val="00C44999"/>
    <w:rsid w:val="00C44ABD"/>
    <w:rsid w:val="00C452C6"/>
    <w:rsid w:val="00C45D73"/>
    <w:rsid w:val="00C45F1F"/>
    <w:rsid w:val="00C46136"/>
    <w:rsid w:val="00C463A4"/>
    <w:rsid w:val="00C46532"/>
    <w:rsid w:val="00C46BB6"/>
    <w:rsid w:val="00C46F05"/>
    <w:rsid w:val="00C477D9"/>
    <w:rsid w:val="00C47BD2"/>
    <w:rsid w:val="00C47E96"/>
    <w:rsid w:val="00C47F51"/>
    <w:rsid w:val="00C50729"/>
    <w:rsid w:val="00C507CB"/>
    <w:rsid w:val="00C50A94"/>
    <w:rsid w:val="00C514AA"/>
    <w:rsid w:val="00C5158D"/>
    <w:rsid w:val="00C51786"/>
    <w:rsid w:val="00C51926"/>
    <w:rsid w:val="00C51B6B"/>
    <w:rsid w:val="00C51DCC"/>
    <w:rsid w:val="00C51FEB"/>
    <w:rsid w:val="00C52963"/>
    <w:rsid w:val="00C52C08"/>
    <w:rsid w:val="00C52F2A"/>
    <w:rsid w:val="00C5348D"/>
    <w:rsid w:val="00C539B4"/>
    <w:rsid w:val="00C53A92"/>
    <w:rsid w:val="00C53C16"/>
    <w:rsid w:val="00C53C96"/>
    <w:rsid w:val="00C54090"/>
    <w:rsid w:val="00C54620"/>
    <w:rsid w:val="00C549D8"/>
    <w:rsid w:val="00C553A9"/>
    <w:rsid w:val="00C55B88"/>
    <w:rsid w:val="00C56041"/>
    <w:rsid w:val="00C56C32"/>
    <w:rsid w:val="00C5735F"/>
    <w:rsid w:val="00C573CA"/>
    <w:rsid w:val="00C5742A"/>
    <w:rsid w:val="00C57541"/>
    <w:rsid w:val="00C577B6"/>
    <w:rsid w:val="00C57986"/>
    <w:rsid w:val="00C60669"/>
    <w:rsid w:val="00C6082D"/>
    <w:rsid w:val="00C60920"/>
    <w:rsid w:val="00C60C24"/>
    <w:rsid w:val="00C60DA7"/>
    <w:rsid w:val="00C60F9D"/>
    <w:rsid w:val="00C613E2"/>
    <w:rsid w:val="00C619AD"/>
    <w:rsid w:val="00C61BDC"/>
    <w:rsid w:val="00C61D39"/>
    <w:rsid w:val="00C61EAD"/>
    <w:rsid w:val="00C6243F"/>
    <w:rsid w:val="00C62453"/>
    <w:rsid w:val="00C62CBD"/>
    <w:rsid w:val="00C62F2C"/>
    <w:rsid w:val="00C630B4"/>
    <w:rsid w:val="00C6351F"/>
    <w:rsid w:val="00C63677"/>
    <w:rsid w:val="00C6384D"/>
    <w:rsid w:val="00C644DF"/>
    <w:rsid w:val="00C6493D"/>
    <w:rsid w:val="00C649E8"/>
    <w:rsid w:val="00C651F4"/>
    <w:rsid w:val="00C65644"/>
    <w:rsid w:val="00C65821"/>
    <w:rsid w:val="00C659FF"/>
    <w:rsid w:val="00C66702"/>
    <w:rsid w:val="00C66908"/>
    <w:rsid w:val="00C66C0A"/>
    <w:rsid w:val="00C66CBE"/>
    <w:rsid w:val="00C67832"/>
    <w:rsid w:val="00C678ED"/>
    <w:rsid w:val="00C7021E"/>
    <w:rsid w:val="00C703B0"/>
    <w:rsid w:val="00C70EEA"/>
    <w:rsid w:val="00C71608"/>
    <w:rsid w:val="00C716C5"/>
    <w:rsid w:val="00C71A6E"/>
    <w:rsid w:val="00C724F4"/>
    <w:rsid w:val="00C72CFD"/>
    <w:rsid w:val="00C72DA0"/>
    <w:rsid w:val="00C7308A"/>
    <w:rsid w:val="00C73387"/>
    <w:rsid w:val="00C734F9"/>
    <w:rsid w:val="00C74155"/>
    <w:rsid w:val="00C754B3"/>
    <w:rsid w:val="00C75573"/>
    <w:rsid w:val="00C756D1"/>
    <w:rsid w:val="00C75BF8"/>
    <w:rsid w:val="00C75F73"/>
    <w:rsid w:val="00C763FF"/>
    <w:rsid w:val="00C76E7B"/>
    <w:rsid w:val="00C7780C"/>
    <w:rsid w:val="00C778C4"/>
    <w:rsid w:val="00C804C2"/>
    <w:rsid w:val="00C807BD"/>
    <w:rsid w:val="00C80C8C"/>
    <w:rsid w:val="00C80CF6"/>
    <w:rsid w:val="00C81215"/>
    <w:rsid w:val="00C8131D"/>
    <w:rsid w:val="00C813FD"/>
    <w:rsid w:val="00C813FE"/>
    <w:rsid w:val="00C8147B"/>
    <w:rsid w:val="00C8167A"/>
    <w:rsid w:val="00C82016"/>
    <w:rsid w:val="00C821D5"/>
    <w:rsid w:val="00C82B52"/>
    <w:rsid w:val="00C82CFA"/>
    <w:rsid w:val="00C831BC"/>
    <w:rsid w:val="00C83207"/>
    <w:rsid w:val="00C83369"/>
    <w:rsid w:val="00C834C6"/>
    <w:rsid w:val="00C8383B"/>
    <w:rsid w:val="00C83AD8"/>
    <w:rsid w:val="00C83F49"/>
    <w:rsid w:val="00C84AE5"/>
    <w:rsid w:val="00C8537F"/>
    <w:rsid w:val="00C856ED"/>
    <w:rsid w:val="00C86039"/>
    <w:rsid w:val="00C8642A"/>
    <w:rsid w:val="00C8698B"/>
    <w:rsid w:val="00C86FDF"/>
    <w:rsid w:val="00C876D1"/>
    <w:rsid w:val="00C87803"/>
    <w:rsid w:val="00C87B8D"/>
    <w:rsid w:val="00C9018A"/>
    <w:rsid w:val="00C9107F"/>
    <w:rsid w:val="00C91E0B"/>
    <w:rsid w:val="00C92007"/>
    <w:rsid w:val="00C923A4"/>
    <w:rsid w:val="00C928D3"/>
    <w:rsid w:val="00C92BC7"/>
    <w:rsid w:val="00C931B5"/>
    <w:rsid w:val="00C93511"/>
    <w:rsid w:val="00C93B2B"/>
    <w:rsid w:val="00C945A5"/>
    <w:rsid w:val="00C9497A"/>
    <w:rsid w:val="00C94CB7"/>
    <w:rsid w:val="00C950DB"/>
    <w:rsid w:val="00C9546A"/>
    <w:rsid w:val="00C9564A"/>
    <w:rsid w:val="00C959D6"/>
    <w:rsid w:val="00C95A7F"/>
    <w:rsid w:val="00C95B08"/>
    <w:rsid w:val="00C95C94"/>
    <w:rsid w:val="00C95EB6"/>
    <w:rsid w:val="00C96201"/>
    <w:rsid w:val="00C96323"/>
    <w:rsid w:val="00C9633E"/>
    <w:rsid w:val="00C965E3"/>
    <w:rsid w:val="00C96765"/>
    <w:rsid w:val="00C969EA"/>
    <w:rsid w:val="00C96A29"/>
    <w:rsid w:val="00C96A70"/>
    <w:rsid w:val="00C96C00"/>
    <w:rsid w:val="00C96CB8"/>
    <w:rsid w:val="00C96DDB"/>
    <w:rsid w:val="00C97016"/>
    <w:rsid w:val="00C97050"/>
    <w:rsid w:val="00C976B0"/>
    <w:rsid w:val="00C97F60"/>
    <w:rsid w:val="00CA0029"/>
    <w:rsid w:val="00CA0377"/>
    <w:rsid w:val="00CA0677"/>
    <w:rsid w:val="00CA0679"/>
    <w:rsid w:val="00CA093B"/>
    <w:rsid w:val="00CA0971"/>
    <w:rsid w:val="00CA0DBE"/>
    <w:rsid w:val="00CA1106"/>
    <w:rsid w:val="00CA1265"/>
    <w:rsid w:val="00CA12B0"/>
    <w:rsid w:val="00CA1D3F"/>
    <w:rsid w:val="00CA2304"/>
    <w:rsid w:val="00CA2590"/>
    <w:rsid w:val="00CA26C4"/>
    <w:rsid w:val="00CA278B"/>
    <w:rsid w:val="00CA2886"/>
    <w:rsid w:val="00CA2B5A"/>
    <w:rsid w:val="00CA315C"/>
    <w:rsid w:val="00CA34EA"/>
    <w:rsid w:val="00CA3FB6"/>
    <w:rsid w:val="00CA420A"/>
    <w:rsid w:val="00CA476A"/>
    <w:rsid w:val="00CA4970"/>
    <w:rsid w:val="00CA4A05"/>
    <w:rsid w:val="00CA4C16"/>
    <w:rsid w:val="00CA508A"/>
    <w:rsid w:val="00CA53E7"/>
    <w:rsid w:val="00CA5F21"/>
    <w:rsid w:val="00CA7185"/>
    <w:rsid w:val="00CA71DF"/>
    <w:rsid w:val="00CA7804"/>
    <w:rsid w:val="00CA7F2C"/>
    <w:rsid w:val="00CB00E3"/>
    <w:rsid w:val="00CB0233"/>
    <w:rsid w:val="00CB0AC2"/>
    <w:rsid w:val="00CB0D2C"/>
    <w:rsid w:val="00CB0E08"/>
    <w:rsid w:val="00CB0F5C"/>
    <w:rsid w:val="00CB153A"/>
    <w:rsid w:val="00CB17C2"/>
    <w:rsid w:val="00CB1968"/>
    <w:rsid w:val="00CB1D28"/>
    <w:rsid w:val="00CB1D93"/>
    <w:rsid w:val="00CB1DFC"/>
    <w:rsid w:val="00CB238F"/>
    <w:rsid w:val="00CB268F"/>
    <w:rsid w:val="00CB291C"/>
    <w:rsid w:val="00CB2ACD"/>
    <w:rsid w:val="00CB2E34"/>
    <w:rsid w:val="00CB3562"/>
    <w:rsid w:val="00CB36BE"/>
    <w:rsid w:val="00CB4058"/>
    <w:rsid w:val="00CB42C3"/>
    <w:rsid w:val="00CB42E8"/>
    <w:rsid w:val="00CB4EA6"/>
    <w:rsid w:val="00CB4F08"/>
    <w:rsid w:val="00CB569D"/>
    <w:rsid w:val="00CB5740"/>
    <w:rsid w:val="00CB5940"/>
    <w:rsid w:val="00CB5AD1"/>
    <w:rsid w:val="00CB5E84"/>
    <w:rsid w:val="00CB5E92"/>
    <w:rsid w:val="00CB5ED2"/>
    <w:rsid w:val="00CB6C9F"/>
    <w:rsid w:val="00CB6D44"/>
    <w:rsid w:val="00CB6DA6"/>
    <w:rsid w:val="00CB7553"/>
    <w:rsid w:val="00CB7AC1"/>
    <w:rsid w:val="00CB7FB6"/>
    <w:rsid w:val="00CC035B"/>
    <w:rsid w:val="00CC06F5"/>
    <w:rsid w:val="00CC099F"/>
    <w:rsid w:val="00CC10C2"/>
    <w:rsid w:val="00CC11FC"/>
    <w:rsid w:val="00CC125B"/>
    <w:rsid w:val="00CC1713"/>
    <w:rsid w:val="00CC1781"/>
    <w:rsid w:val="00CC1B07"/>
    <w:rsid w:val="00CC1DA1"/>
    <w:rsid w:val="00CC1E2F"/>
    <w:rsid w:val="00CC2007"/>
    <w:rsid w:val="00CC2034"/>
    <w:rsid w:val="00CC270D"/>
    <w:rsid w:val="00CC2F5E"/>
    <w:rsid w:val="00CC3049"/>
    <w:rsid w:val="00CC3127"/>
    <w:rsid w:val="00CC3420"/>
    <w:rsid w:val="00CC3615"/>
    <w:rsid w:val="00CC3955"/>
    <w:rsid w:val="00CC3BC5"/>
    <w:rsid w:val="00CC3FD6"/>
    <w:rsid w:val="00CC4028"/>
    <w:rsid w:val="00CC47E8"/>
    <w:rsid w:val="00CC49F1"/>
    <w:rsid w:val="00CC4AFB"/>
    <w:rsid w:val="00CC4E35"/>
    <w:rsid w:val="00CC524C"/>
    <w:rsid w:val="00CC58DE"/>
    <w:rsid w:val="00CC5BCD"/>
    <w:rsid w:val="00CC5EB8"/>
    <w:rsid w:val="00CC629D"/>
    <w:rsid w:val="00CC6728"/>
    <w:rsid w:val="00CC68C9"/>
    <w:rsid w:val="00CC6927"/>
    <w:rsid w:val="00CC6996"/>
    <w:rsid w:val="00CC6C48"/>
    <w:rsid w:val="00CC6C7F"/>
    <w:rsid w:val="00CC6D08"/>
    <w:rsid w:val="00CC6F5D"/>
    <w:rsid w:val="00CC6F88"/>
    <w:rsid w:val="00CC6FC8"/>
    <w:rsid w:val="00CC705B"/>
    <w:rsid w:val="00CC72DD"/>
    <w:rsid w:val="00CC746D"/>
    <w:rsid w:val="00CC7CF0"/>
    <w:rsid w:val="00CC7DB4"/>
    <w:rsid w:val="00CC7FBF"/>
    <w:rsid w:val="00CD00FD"/>
    <w:rsid w:val="00CD0610"/>
    <w:rsid w:val="00CD07C8"/>
    <w:rsid w:val="00CD0FCB"/>
    <w:rsid w:val="00CD1757"/>
    <w:rsid w:val="00CD1AC1"/>
    <w:rsid w:val="00CD1C25"/>
    <w:rsid w:val="00CD2045"/>
    <w:rsid w:val="00CD20A9"/>
    <w:rsid w:val="00CD2248"/>
    <w:rsid w:val="00CD28A3"/>
    <w:rsid w:val="00CD316F"/>
    <w:rsid w:val="00CD392E"/>
    <w:rsid w:val="00CD41F1"/>
    <w:rsid w:val="00CD47D1"/>
    <w:rsid w:val="00CD4A1D"/>
    <w:rsid w:val="00CD5698"/>
    <w:rsid w:val="00CD56C9"/>
    <w:rsid w:val="00CD5BC8"/>
    <w:rsid w:val="00CD64B8"/>
    <w:rsid w:val="00CD6B56"/>
    <w:rsid w:val="00CD6CF0"/>
    <w:rsid w:val="00CD717E"/>
    <w:rsid w:val="00CD7477"/>
    <w:rsid w:val="00CD7DD2"/>
    <w:rsid w:val="00CE000B"/>
    <w:rsid w:val="00CE10EF"/>
    <w:rsid w:val="00CE1147"/>
    <w:rsid w:val="00CE1264"/>
    <w:rsid w:val="00CE16F7"/>
    <w:rsid w:val="00CE1E9D"/>
    <w:rsid w:val="00CE24BF"/>
    <w:rsid w:val="00CE28CB"/>
    <w:rsid w:val="00CE299F"/>
    <w:rsid w:val="00CE29DD"/>
    <w:rsid w:val="00CE34BE"/>
    <w:rsid w:val="00CE35DE"/>
    <w:rsid w:val="00CE3615"/>
    <w:rsid w:val="00CE3CF3"/>
    <w:rsid w:val="00CE3D0D"/>
    <w:rsid w:val="00CE3E7F"/>
    <w:rsid w:val="00CE41C2"/>
    <w:rsid w:val="00CE43D8"/>
    <w:rsid w:val="00CE4A91"/>
    <w:rsid w:val="00CE5393"/>
    <w:rsid w:val="00CE55DC"/>
    <w:rsid w:val="00CE562C"/>
    <w:rsid w:val="00CE61EB"/>
    <w:rsid w:val="00CE63EA"/>
    <w:rsid w:val="00CE6541"/>
    <w:rsid w:val="00CE6867"/>
    <w:rsid w:val="00CE7321"/>
    <w:rsid w:val="00CE7364"/>
    <w:rsid w:val="00CE7518"/>
    <w:rsid w:val="00CE7524"/>
    <w:rsid w:val="00CE764F"/>
    <w:rsid w:val="00CE76D8"/>
    <w:rsid w:val="00CE787A"/>
    <w:rsid w:val="00CE7A7D"/>
    <w:rsid w:val="00CF04EF"/>
    <w:rsid w:val="00CF0B31"/>
    <w:rsid w:val="00CF0B4E"/>
    <w:rsid w:val="00CF0BAE"/>
    <w:rsid w:val="00CF0C47"/>
    <w:rsid w:val="00CF0D41"/>
    <w:rsid w:val="00CF1123"/>
    <w:rsid w:val="00CF12A9"/>
    <w:rsid w:val="00CF12B6"/>
    <w:rsid w:val="00CF13C1"/>
    <w:rsid w:val="00CF18C8"/>
    <w:rsid w:val="00CF1C96"/>
    <w:rsid w:val="00CF1D60"/>
    <w:rsid w:val="00CF2245"/>
    <w:rsid w:val="00CF23E2"/>
    <w:rsid w:val="00CF29CE"/>
    <w:rsid w:val="00CF2E62"/>
    <w:rsid w:val="00CF308C"/>
    <w:rsid w:val="00CF40C5"/>
    <w:rsid w:val="00CF441A"/>
    <w:rsid w:val="00CF47E4"/>
    <w:rsid w:val="00CF567C"/>
    <w:rsid w:val="00CF5732"/>
    <w:rsid w:val="00CF5C1D"/>
    <w:rsid w:val="00CF62CA"/>
    <w:rsid w:val="00CF6759"/>
    <w:rsid w:val="00CF67A3"/>
    <w:rsid w:val="00CF6A74"/>
    <w:rsid w:val="00CF6F03"/>
    <w:rsid w:val="00CF70E0"/>
    <w:rsid w:val="00CF727E"/>
    <w:rsid w:val="00CF773A"/>
    <w:rsid w:val="00CF7AD4"/>
    <w:rsid w:val="00CF7BE8"/>
    <w:rsid w:val="00D008C1"/>
    <w:rsid w:val="00D00B91"/>
    <w:rsid w:val="00D00C45"/>
    <w:rsid w:val="00D00C4C"/>
    <w:rsid w:val="00D00EA7"/>
    <w:rsid w:val="00D01801"/>
    <w:rsid w:val="00D020AC"/>
    <w:rsid w:val="00D020FD"/>
    <w:rsid w:val="00D02110"/>
    <w:rsid w:val="00D0213B"/>
    <w:rsid w:val="00D0249D"/>
    <w:rsid w:val="00D025BC"/>
    <w:rsid w:val="00D02C0F"/>
    <w:rsid w:val="00D02D6F"/>
    <w:rsid w:val="00D033E8"/>
    <w:rsid w:val="00D03429"/>
    <w:rsid w:val="00D03473"/>
    <w:rsid w:val="00D034A4"/>
    <w:rsid w:val="00D0365E"/>
    <w:rsid w:val="00D038B5"/>
    <w:rsid w:val="00D04A32"/>
    <w:rsid w:val="00D054E6"/>
    <w:rsid w:val="00D05723"/>
    <w:rsid w:val="00D06116"/>
    <w:rsid w:val="00D06B6E"/>
    <w:rsid w:val="00D06DF9"/>
    <w:rsid w:val="00D06F43"/>
    <w:rsid w:val="00D07017"/>
    <w:rsid w:val="00D072BA"/>
    <w:rsid w:val="00D073A6"/>
    <w:rsid w:val="00D078BC"/>
    <w:rsid w:val="00D079CD"/>
    <w:rsid w:val="00D079F2"/>
    <w:rsid w:val="00D07FF2"/>
    <w:rsid w:val="00D1054C"/>
    <w:rsid w:val="00D10784"/>
    <w:rsid w:val="00D10840"/>
    <w:rsid w:val="00D110AB"/>
    <w:rsid w:val="00D1122A"/>
    <w:rsid w:val="00D11D84"/>
    <w:rsid w:val="00D11EEA"/>
    <w:rsid w:val="00D1285E"/>
    <w:rsid w:val="00D12DBB"/>
    <w:rsid w:val="00D12E16"/>
    <w:rsid w:val="00D12F7B"/>
    <w:rsid w:val="00D13079"/>
    <w:rsid w:val="00D133E3"/>
    <w:rsid w:val="00D1355F"/>
    <w:rsid w:val="00D137C6"/>
    <w:rsid w:val="00D13D21"/>
    <w:rsid w:val="00D14675"/>
    <w:rsid w:val="00D1499F"/>
    <w:rsid w:val="00D14BFB"/>
    <w:rsid w:val="00D14D00"/>
    <w:rsid w:val="00D15AE1"/>
    <w:rsid w:val="00D15EB1"/>
    <w:rsid w:val="00D160AA"/>
    <w:rsid w:val="00D1619E"/>
    <w:rsid w:val="00D16321"/>
    <w:rsid w:val="00D1666D"/>
    <w:rsid w:val="00D168BD"/>
    <w:rsid w:val="00D16CB7"/>
    <w:rsid w:val="00D17219"/>
    <w:rsid w:val="00D17AC9"/>
    <w:rsid w:val="00D17B2E"/>
    <w:rsid w:val="00D17B70"/>
    <w:rsid w:val="00D17BA5"/>
    <w:rsid w:val="00D17C6B"/>
    <w:rsid w:val="00D2004B"/>
    <w:rsid w:val="00D20068"/>
    <w:rsid w:val="00D20089"/>
    <w:rsid w:val="00D2018D"/>
    <w:rsid w:val="00D20833"/>
    <w:rsid w:val="00D20863"/>
    <w:rsid w:val="00D20960"/>
    <w:rsid w:val="00D20A1D"/>
    <w:rsid w:val="00D20B01"/>
    <w:rsid w:val="00D20C1C"/>
    <w:rsid w:val="00D20F12"/>
    <w:rsid w:val="00D21232"/>
    <w:rsid w:val="00D21538"/>
    <w:rsid w:val="00D21EAD"/>
    <w:rsid w:val="00D224D7"/>
    <w:rsid w:val="00D2262C"/>
    <w:rsid w:val="00D22B9A"/>
    <w:rsid w:val="00D230C5"/>
    <w:rsid w:val="00D231F0"/>
    <w:rsid w:val="00D23215"/>
    <w:rsid w:val="00D2336C"/>
    <w:rsid w:val="00D236A3"/>
    <w:rsid w:val="00D23712"/>
    <w:rsid w:val="00D23760"/>
    <w:rsid w:val="00D23BB1"/>
    <w:rsid w:val="00D23FCF"/>
    <w:rsid w:val="00D24081"/>
    <w:rsid w:val="00D242C4"/>
    <w:rsid w:val="00D2445E"/>
    <w:rsid w:val="00D24699"/>
    <w:rsid w:val="00D24955"/>
    <w:rsid w:val="00D24A5E"/>
    <w:rsid w:val="00D24B0E"/>
    <w:rsid w:val="00D252DC"/>
    <w:rsid w:val="00D25420"/>
    <w:rsid w:val="00D25F0A"/>
    <w:rsid w:val="00D25FA9"/>
    <w:rsid w:val="00D26390"/>
    <w:rsid w:val="00D26530"/>
    <w:rsid w:val="00D265B7"/>
    <w:rsid w:val="00D26814"/>
    <w:rsid w:val="00D268D5"/>
    <w:rsid w:val="00D26B2A"/>
    <w:rsid w:val="00D26D04"/>
    <w:rsid w:val="00D26DD6"/>
    <w:rsid w:val="00D26ECB"/>
    <w:rsid w:val="00D26F43"/>
    <w:rsid w:val="00D2704C"/>
    <w:rsid w:val="00D27181"/>
    <w:rsid w:val="00D2756D"/>
    <w:rsid w:val="00D27642"/>
    <w:rsid w:val="00D276DA"/>
    <w:rsid w:val="00D27953"/>
    <w:rsid w:val="00D279CD"/>
    <w:rsid w:val="00D27BC8"/>
    <w:rsid w:val="00D27E15"/>
    <w:rsid w:val="00D303F9"/>
    <w:rsid w:val="00D30CFE"/>
    <w:rsid w:val="00D310AD"/>
    <w:rsid w:val="00D315D9"/>
    <w:rsid w:val="00D31B65"/>
    <w:rsid w:val="00D31D9C"/>
    <w:rsid w:val="00D32100"/>
    <w:rsid w:val="00D323F6"/>
    <w:rsid w:val="00D324AF"/>
    <w:rsid w:val="00D32828"/>
    <w:rsid w:val="00D32AEE"/>
    <w:rsid w:val="00D32DEF"/>
    <w:rsid w:val="00D33040"/>
    <w:rsid w:val="00D332AC"/>
    <w:rsid w:val="00D33389"/>
    <w:rsid w:val="00D33521"/>
    <w:rsid w:val="00D3384D"/>
    <w:rsid w:val="00D33C3A"/>
    <w:rsid w:val="00D34155"/>
    <w:rsid w:val="00D34247"/>
    <w:rsid w:val="00D345E1"/>
    <w:rsid w:val="00D34B51"/>
    <w:rsid w:val="00D34DBB"/>
    <w:rsid w:val="00D35388"/>
    <w:rsid w:val="00D35443"/>
    <w:rsid w:val="00D355C8"/>
    <w:rsid w:val="00D3565F"/>
    <w:rsid w:val="00D35DB0"/>
    <w:rsid w:val="00D35F89"/>
    <w:rsid w:val="00D361FA"/>
    <w:rsid w:val="00D362E1"/>
    <w:rsid w:val="00D366A9"/>
    <w:rsid w:val="00D366EA"/>
    <w:rsid w:val="00D36AE9"/>
    <w:rsid w:val="00D37424"/>
    <w:rsid w:val="00D402A2"/>
    <w:rsid w:val="00D40376"/>
    <w:rsid w:val="00D40586"/>
    <w:rsid w:val="00D40728"/>
    <w:rsid w:val="00D4094D"/>
    <w:rsid w:val="00D40DB7"/>
    <w:rsid w:val="00D41465"/>
    <w:rsid w:val="00D414DB"/>
    <w:rsid w:val="00D41649"/>
    <w:rsid w:val="00D4168A"/>
    <w:rsid w:val="00D41F8C"/>
    <w:rsid w:val="00D42569"/>
    <w:rsid w:val="00D42591"/>
    <w:rsid w:val="00D42A98"/>
    <w:rsid w:val="00D432EB"/>
    <w:rsid w:val="00D43CA8"/>
    <w:rsid w:val="00D44218"/>
    <w:rsid w:val="00D442B6"/>
    <w:rsid w:val="00D44332"/>
    <w:rsid w:val="00D4465E"/>
    <w:rsid w:val="00D447E3"/>
    <w:rsid w:val="00D447EB"/>
    <w:rsid w:val="00D45AA2"/>
    <w:rsid w:val="00D45B43"/>
    <w:rsid w:val="00D45B7B"/>
    <w:rsid w:val="00D462EB"/>
    <w:rsid w:val="00D4668F"/>
    <w:rsid w:val="00D46E87"/>
    <w:rsid w:val="00D4752F"/>
    <w:rsid w:val="00D479DE"/>
    <w:rsid w:val="00D47C95"/>
    <w:rsid w:val="00D50359"/>
    <w:rsid w:val="00D50448"/>
    <w:rsid w:val="00D50E6B"/>
    <w:rsid w:val="00D50E78"/>
    <w:rsid w:val="00D50FB5"/>
    <w:rsid w:val="00D5140F"/>
    <w:rsid w:val="00D51A3B"/>
    <w:rsid w:val="00D51B8F"/>
    <w:rsid w:val="00D51BE1"/>
    <w:rsid w:val="00D51DE7"/>
    <w:rsid w:val="00D51FBC"/>
    <w:rsid w:val="00D52831"/>
    <w:rsid w:val="00D52975"/>
    <w:rsid w:val="00D5298C"/>
    <w:rsid w:val="00D52BAC"/>
    <w:rsid w:val="00D53967"/>
    <w:rsid w:val="00D5443C"/>
    <w:rsid w:val="00D54F62"/>
    <w:rsid w:val="00D55C6C"/>
    <w:rsid w:val="00D563D2"/>
    <w:rsid w:val="00D56A4C"/>
    <w:rsid w:val="00D56B2B"/>
    <w:rsid w:val="00D56CDA"/>
    <w:rsid w:val="00D56E6F"/>
    <w:rsid w:val="00D5713E"/>
    <w:rsid w:val="00D575F8"/>
    <w:rsid w:val="00D57ADF"/>
    <w:rsid w:val="00D57D45"/>
    <w:rsid w:val="00D60070"/>
    <w:rsid w:val="00D60465"/>
    <w:rsid w:val="00D60B59"/>
    <w:rsid w:val="00D611A7"/>
    <w:rsid w:val="00D61806"/>
    <w:rsid w:val="00D61887"/>
    <w:rsid w:val="00D61DAD"/>
    <w:rsid w:val="00D62E1E"/>
    <w:rsid w:val="00D637D7"/>
    <w:rsid w:val="00D63986"/>
    <w:rsid w:val="00D63B97"/>
    <w:rsid w:val="00D63C8E"/>
    <w:rsid w:val="00D6443F"/>
    <w:rsid w:val="00D6483F"/>
    <w:rsid w:val="00D648B9"/>
    <w:rsid w:val="00D649AA"/>
    <w:rsid w:val="00D65176"/>
    <w:rsid w:val="00D6524C"/>
    <w:rsid w:val="00D6569C"/>
    <w:rsid w:val="00D65832"/>
    <w:rsid w:val="00D65AC9"/>
    <w:rsid w:val="00D65F71"/>
    <w:rsid w:val="00D6686E"/>
    <w:rsid w:val="00D66CF9"/>
    <w:rsid w:val="00D67307"/>
    <w:rsid w:val="00D6733B"/>
    <w:rsid w:val="00D674FD"/>
    <w:rsid w:val="00D70435"/>
    <w:rsid w:val="00D70521"/>
    <w:rsid w:val="00D70911"/>
    <w:rsid w:val="00D70F91"/>
    <w:rsid w:val="00D7107A"/>
    <w:rsid w:val="00D713C4"/>
    <w:rsid w:val="00D71857"/>
    <w:rsid w:val="00D71B9A"/>
    <w:rsid w:val="00D71F55"/>
    <w:rsid w:val="00D72BC3"/>
    <w:rsid w:val="00D72D79"/>
    <w:rsid w:val="00D72E2D"/>
    <w:rsid w:val="00D73C9B"/>
    <w:rsid w:val="00D74152"/>
    <w:rsid w:val="00D74314"/>
    <w:rsid w:val="00D74787"/>
    <w:rsid w:val="00D74C65"/>
    <w:rsid w:val="00D75401"/>
    <w:rsid w:val="00D757B2"/>
    <w:rsid w:val="00D7585F"/>
    <w:rsid w:val="00D759D1"/>
    <w:rsid w:val="00D75D5A"/>
    <w:rsid w:val="00D76321"/>
    <w:rsid w:val="00D7656F"/>
    <w:rsid w:val="00D76B3B"/>
    <w:rsid w:val="00D77D62"/>
    <w:rsid w:val="00D8007F"/>
    <w:rsid w:val="00D800E4"/>
    <w:rsid w:val="00D80105"/>
    <w:rsid w:val="00D80169"/>
    <w:rsid w:val="00D802A7"/>
    <w:rsid w:val="00D803D2"/>
    <w:rsid w:val="00D810C9"/>
    <w:rsid w:val="00D811B3"/>
    <w:rsid w:val="00D81258"/>
    <w:rsid w:val="00D81547"/>
    <w:rsid w:val="00D81733"/>
    <w:rsid w:val="00D82463"/>
    <w:rsid w:val="00D827F3"/>
    <w:rsid w:val="00D82CC8"/>
    <w:rsid w:val="00D833BA"/>
    <w:rsid w:val="00D83460"/>
    <w:rsid w:val="00D837DA"/>
    <w:rsid w:val="00D83B33"/>
    <w:rsid w:val="00D84364"/>
    <w:rsid w:val="00D8439E"/>
    <w:rsid w:val="00D8475E"/>
    <w:rsid w:val="00D84838"/>
    <w:rsid w:val="00D8490C"/>
    <w:rsid w:val="00D849E7"/>
    <w:rsid w:val="00D84A50"/>
    <w:rsid w:val="00D852C5"/>
    <w:rsid w:val="00D8530E"/>
    <w:rsid w:val="00D8542F"/>
    <w:rsid w:val="00D85ABE"/>
    <w:rsid w:val="00D85B13"/>
    <w:rsid w:val="00D86066"/>
    <w:rsid w:val="00D860C8"/>
    <w:rsid w:val="00D8648F"/>
    <w:rsid w:val="00D869C5"/>
    <w:rsid w:val="00D86A77"/>
    <w:rsid w:val="00D86CEF"/>
    <w:rsid w:val="00D86D0E"/>
    <w:rsid w:val="00D86E0F"/>
    <w:rsid w:val="00D86ECB"/>
    <w:rsid w:val="00D87048"/>
    <w:rsid w:val="00D87729"/>
    <w:rsid w:val="00D87A7F"/>
    <w:rsid w:val="00D87D4D"/>
    <w:rsid w:val="00D87E89"/>
    <w:rsid w:val="00D87E8E"/>
    <w:rsid w:val="00D909DF"/>
    <w:rsid w:val="00D910E5"/>
    <w:rsid w:val="00D91343"/>
    <w:rsid w:val="00D913AA"/>
    <w:rsid w:val="00D917F8"/>
    <w:rsid w:val="00D91A4D"/>
    <w:rsid w:val="00D92486"/>
    <w:rsid w:val="00D924B6"/>
    <w:rsid w:val="00D92930"/>
    <w:rsid w:val="00D92A92"/>
    <w:rsid w:val="00D93151"/>
    <w:rsid w:val="00D9330C"/>
    <w:rsid w:val="00D93347"/>
    <w:rsid w:val="00D935E4"/>
    <w:rsid w:val="00D93787"/>
    <w:rsid w:val="00D93D13"/>
    <w:rsid w:val="00D93F58"/>
    <w:rsid w:val="00D94328"/>
    <w:rsid w:val="00D94940"/>
    <w:rsid w:val="00D94F63"/>
    <w:rsid w:val="00D9554F"/>
    <w:rsid w:val="00D959E6"/>
    <w:rsid w:val="00D95C7C"/>
    <w:rsid w:val="00D95DE1"/>
    <w:rsid w:val="00D968C2"/>
    <w:rsid w:val="00D969B8"/>
    <w:rsid w:val="00D9758D"/>
    <w:rsid w:val="00D9766D"/>
    <w:rsid w:val="00D97CDF"/>
    <w:rsid w:val="00DA0EEA"/>
    <w:rsid w:val="00DA120C"/>
    <w:rsid w:val="00DA1303"/>
    <w:rsid w:val="00DA1495"/>
    <w:rsid w:val="00DA16E3"/>
    <w:rsid w:val="00DA1FD3"/>
    <w:rsid w:val="00DA1FE4"/>
    <w:rsid w:val="00DA22C4"/>
    <w:rsid w:val="00DA2A3C"/>
    <w:rsid w:val="00DA2C37"/>
    <w:rsid w:val="00DA2CBE"/>
    <w:rsid w:val="00DA326A"/>
    <w:rsid w:val="00DA3638"/>
    <w:rsid w:val="00DA3789"/>
    <w:rsid w:val="00DA42A7"/>
    <w:rsid w:val="00DA4768"/>
    <w:rsid w:val="00DA47F3"/>
    <w:rsid w:val="00DA4FD3"/>
    <w:rsid w:val="00DA52EB"/>
    <w:rsid w:val="00DA548F"/>
    <w:rsid w:val="00DA5544"/>
    <w:rsid w:val="00DA5957"/>
    <w:rsid w:val="00DA61CC"/>
    <w:rsid w:val="00DA649A"/>
    <w:rsid w:val="00DA6A82"/>
    <w:rsid w:val="00DA770A"/>
    <w:rsid w:val="00DA7CD0"/>
    <w:rsid w:val="00DB01E4"/>
    <w:rsid w:val="00DB0D0C"/>
    <w:rsid w:val="00DB15B6"/>
    <w:rsid w:val="00DB1AA4"/>
    <w:rsid w:val="00DB1B61"/>
    <w:rsid w:val="00DB1D98"/>
    <w:rsid w:val="00DB2111"/>
    <w:rsid w:val="00DB2533"/>
    <w:rsid w:val="00DB2717"/>
    <w:rsid w:val="00DB3212"/>
    <w:rsid w:val="00DB3AB0"/>
    <w:rsid w:val="00DB3C8A"/>
    <w:rsid w:val="00DB3E83"/>
    <w:rsid w:val="00DB41E6"/>
    <w:rsid w:val="00DB438B"/>
    <w:rsid w:val="00DB46CC"/>
    <w:rsid w:val="00DB4B9F"/>
    <w:rsid w:val="00DB4DB8"/>
    <w:rsid w:val="00DB587D"/>
    <w:rsid w:val="00DB5B6D"/>
    <w:rsid w:val="00DB5E59"/>
    <w:rsid w:val="00DB5F68"/>
    <w:rsid w:val="00DB5F95"/>
    <w:rsid w:val="00DB639C"/>
    <w:rsid w:val="00DB6E2D"/>
    <w:rsid w:val="00DB7380"/>
    <w:rsid w:val="00DB79D8"/>
    <w:rsid w:val="00DB7A1B"/>
    <w:rsid w:val="00DB7C59"/>
    <w:rsid w:val="00DB7F31"/>
    <w:rsid w:val="00DC07E3"/>
    <w:rsid w:val="00DC08F7"/>
    <w:rsid w:val="00DC10EB"/>
    <w:rsid w:val="00DC11A1"/>
    <w:rsid w:val="00DC1C95"/>
    <w:rsid w:val="00DC1F40"/>
    <w:rsid w:val="00DC1FF4"/>
    <w:rsid w:val="00DC20FA"/>
    <w:rsid w:val="00DC3298"/>
    <w:rsid w:val="00DC32CD"/>
    <w:rsid w:val="00DC32F1"/>
    <w:rsid w:val="00DC3850"/>
    <w:rsid w:val="00DC4526"/>
    <w:rsid w:val="00DC45F8"/>
    <w:rsid w:val="00DC491B"/>
    <w:rsid w:val="00DC4CFC"/>
    <w:rsid w:val="00DC513F"/>
    <w:rsid w:val="00DC523A"/>
    <w:rsid w:val="00DC561D"/>
    <w:rsid w:val="00DC646E"/>
    <w:rsid w:val="00DC668A"/>
    <w:rsid w:val="00DC67C5"/>
    <w:rsid w:val="00DC6B8F"/>
    <w:rsid w:val="00DC6EF3"/>
    <w:rsid w:val="00DC702C"/>
    <w:rsid w:val="00DC7A16"/>
    <w:rsid w:val="00DC7DDC"/>
    <w:rsid w:val="00DD0018"/>
    <w:rsid w:val="00DD01A1"/>
    <w:rsid w:val="00DD02B3"/>
    <w:rsid w:val="00DD0A57"/>
    <w:rsid w:val="00DD0D2E"/>
    <w:rsid w:val="00DD1657"/>
    <w:rsid w:val="00DD18D6"/>
    <w:rsid w:val="00DD19DF"/>
    <w:rsid w:val="00DD1AA1"/>
    <w:rsid w:val="00DD2786"/>
    <w:rsid w:val="00DD2C49"/>
    <w:rsid w:val="00DD2D34"/>
    <w:rsid w:val="00DD2E38"/>
    <w:rsid w:val="00DD312A"/>
    <w:rsid w:val="00DD3C8C"/>
    <w:rsid w:val="00DD3ECB"/>
    <w:rsid w:val="00DD3FE0"/>
    <w:rsid w:val="00DD439D"/>
    <w:rsid w:val="00DD454A"/>
    <w:rsid w:val="00DD4958"/>
    <w:rsid w:val="00DD518D"/>
    <w:rsid w:val="00DD5613"/>
    <w:rsid w:val="00DD5A99"/>
    <w:rsid w:val="00DD5D86"/>
    <w:rsid w:val="00DD61B5"/>
    <w:rsid w:val="00DD6F53"/>
    <w:rsid w:val="00DD7519"/>
    <w:rsid w:val="00DD7617"/>
    <w:rsid w:val="00DD7A62"/>
    <w:rsid w:val="00DD7DF7"/>
    <w:rsid w:val="00DD7F7D"/>
    <w:rsid w:val="00DE00B1"/>
    <w:rsid w:val="00DE00C6"/>
    <w:rsid w:val="00DE01B1"/>
    <w:rsid w:val="00DE022E"/>
    <w:rsid w:val="00DE0C76"/>
    <w:rsid w:val="00DE1174"/>
    <w:rsid w:val="00DE1FB8"/>
    <w:rsid w:val="00DE27AC"/>
    <w:rsid w:val="00DE2933"/>
    <w:rsid w:val="00DE2BDC"/>
    <w:rsid w:val="00DE3112"/>
    <w:rsid w:val="00DE3343"/>
    <w:rsid w:val="00DE3B32"/>
    <w:rsid w:val="00DE4071"/>
    <w:rsid w:val="00DE407C"/>
    <w:rsid w:val="00DE438F"/>
    <w:rsid w:val="00DE4785"/>
    <w:rsid w:val="00DE4B77"/>
    <w:rsid w:val="00DE4CE3"/>
    <w:rsid w:val="00DE4DCF"/>
    <w:rsid w:val="00DE5903"/>
    <w:rsid w:val="00DE5A17"/>
    <w:rsid w:val="00DE6A41"/>
    <w:rsid w:val="00DE6C56"/>
    <w:rsid w:val="00DE6D9C"/>
    <w:rsid w:val="00DE7119"/>
    <w:rsid w:val="00DE74E3"/>
    <w:rsid w:val="00DE7501"/>
    <w:rsid w:val="00DE7D0C"/>
    <w:rsid w:val="00DE7FC3"/>
    <w:rsid w:val="00DF006D"/>
    <w:rsid w:val="00DF095B"/>
    <w:rsid w:val="00DF0C37"/>
    <w:rsid w:val="00DF123D"/>
    <w:rsid w:val="00DF13C8"/>
    <w:rsid w:val="00DF25E3"/>
    <w:rsid w:val="00DF2B7C"/>
    <w:rsid w:val="00DF2CAD"/>
    <w:rsid w:val="00DF358E"/>
    <w:rsid w:val="00DF371A"/>
    <w:rsid w:val="00DF3A37"/>
    <w:rsid w:val="00DF3B5C"/>
    <w:rsid w:val="00DF3C6E"/>
    <w:rsid w:val="00DF428E"/>
    <w:rsid w:val="00DF4588"/>
    <w:rsid w:val="00DF4F79"/>
    <w:rsid w:val="00DF5109"/>
    <w:rsid w:val="00DF5303"/>
    <w:rsid w:val="00DF571B"/>
    <w:rsid w:val="00DF572B"/>
    <w:rsid w:val="00DF5DA8"/>
    <w:rsid w:val="00DF5E0B"/>
    <w:rsid w:val="00DF6108"/>
    <w:rsid w:val="00DF6D82"/>
    <w:rsid w:val="00DF6E49"/>
    <w:rsid w:val="00DF721E"/>
    <w:rsid w:val="00DF72DA"/>
    <w:rsid w:val="00DF743A"/>
    <w:rsid w:val="00DF797F"/>
    <w:rsid w:val="00DF7B30"/>
    <w:rsid w:val="00DF7D22"/>
    <w:rsid w:val="00DF7FC5"/>
    <w:rsid w:val="00E005CA"/>
    <w:rsid w:val="00E00829"/>
    <w:rsid w:val="00E00E99"/>
    <w:rsid w:val="00E01027"/>
    <w:rsid w:val="00E012A2"/>
    <w:rsid w:val="00E01679"/>
    <w:rsid w:val="00E01C08"/>
    <w:rsid w:val="00E01C3C"/>
    <w:rsid w:val="00E01DFA"/>
    <w:rsid w:val="00E01EF5"/>
    <w:rsid w:val="00E01F2D"/>
    <w:rsid w:val="00E02140"/>
    <w:rsid w:val="00E0219F"/>
    <w:rsid w:val="00E022D4"/>
    <w:rsid w:val="00E027E3"/>
    <w:rsid w:val="00E02B2C"/>
    <w:rsid w:val="00E0328D"/>
    <w:rsid w:val="00E03B44"/>
    <w:rsid w:val="00E03EFD"/>
    <w:rsid w:val="00E03F06"/>
    <w:rsid w:val="00E03F16"/>
    <w:rsid w:val="00E042CC"/>
    <w:rsid w:val="00E0436A"/>
    <w:rsid w:val="00E0454E"/>
    <w:rsid w:val="00E04AAF"/>
    <w:rsid w:val="00E04DA6"/>
    <w:rsid w:val="00E04E7E"/>
    <w:rsid w:val="00E0565C"/>
    <w:rsid w:val="00E05A46"/>
    <w:rsid w:val="00E06637"/>
    <w:rsid w:val="00E0676A"/>
    <w:rsid w:val="00E0685C"/>
    <w:rsid w:val="00E06B82"/>
    <w:rsid w:val="00E06C5C"/>
    <w:rsid w:val="00E07018"/>
    <w:rsid w:val="00E0796E"/>
    <w:rsid w:val="00E100BD"/>
    <w:rsid w:val="00E10112"/>
    <w:rsid w:val="00E10BBE"/>
    <w:rsid w:val="00E10DDD"/>
    <w:rsid w:val="00E1144F"/>
    <w:rsid w:val="00E11A19"/>
    <w:rsid w:val="00E11AE5"/>
    <w:rsid w:val="00E11B9A"/>
    <w:rsid w:val="00E12109"/>
    <w:rsid w:val="00E124D0"/>
    <w:rsid w:val="00E12862"/>
    <w:rsid w:val="00E129EE"/>
    <w:rsid w:val="00E12C6B"/>
    <w:rsid w:val="00E12CC2"/>
    <w:rsid w:val="00E12F17"/>
    <w:rsid w:val="00E1367A"/>
    <w:rsid w:val="00E138A0"/>
    <w:rsid w:val="00E13BD0"/>
    <w:rsid w:val="00E13F5D"/>
    <w:rsid w:val="00E14028"/>
    <w:rsid w:val="00E1472F"/>
    <w:rsid w:val="00E15177"/>
    <w:rsid w:val="00E1560E"/>
    <w:rsid w:val="00E159EF"/>
    <w:rsid w:val="00E15CF6"/>
    <w:rsid w:val="00E15D7E"/>
    <w:rsid w:val="00E15EA3"/>
    <w:rsid w:val="00E163BE"/>
    <w:rsid w:val="00E16FDD"/>
    <w:rsid w:val="00E17646"/>
    <w:rsid w:val="00E17662"/>
    <w:rsid w:val="00E17D2E"/>
    <w:rsid w:val="00E208A5"/>
    <w:rsid w:val="00E20A20"/>
    <w:rsid w:val="00E20E17"/>
    <w:rsid w:val="00E21309"/>
    <w:rsid w:val="00E218CA"/>
    <w:rsid w:val="00E21D4D"/>
    <w:rsid w:val="00E21EBD"/>
    <w:rsid w:val="00E22024"/>
    <w:rsid w:val="00E22400"/>
    <w:rsid w:val="00E224B9"/>
    <w:rsid w:val="00E22918"/>
    <w:rsid w:val="00E2315A"/>
    <w:rsid w:val="00E231AC"/>
    <w:rsid w:val="00E236B9"/>
    <w:rsid w:val="00E239CB"/>
    <w:rsid w:val="00E23C8F"/>
    <w:rsid w:val="00E243D9"/>
    <w:rsid w:val="00E24415"/>
    <w:rsid w:val="00E24EF4"/>
    <w:rsid w:val="00E2567B"/>
    <w:rsid w:val="00E258E8"/>
    <w:rsid w:val="00E25968"/>
    <w:rsid w:val="00E260C6"/>
    <w:rsid w:val="00E2616A"/>
    <w:rsid w:val="00E262BA"/>
    <w:rsid w:val="00E266DA"/>
    <w:rsid w:val="00E27092"/>
    <w:rsid w:val="00E27397"/>
    <w:rsid w:val="00E273F1"/>
    <w:rsid w:val="00E27768"/>
    <w:rsid w:val="00E27963"/>
    <w:rsid w:val="00E30119"/>
    <w:rsid w:val="00E303BA"/>
    <w:rsid w:val="00E305CB"/>
    <w:rsid w:val="00E3060D"/>
    <w:rsid w:val="00E30BF8"/>
    <w:rsid w:val="00E30C94"/>
    <w:rsid w:val="00E30D89"/>
    <w:rsid w:val="00E31A41"/>
    <w:rsid w:val="00E31AC7"/>
    <w:rsid w:val="00E31DF7"/>
    <w:rsid w:val="00E31F63"/>
    <w:rsid w:val="00E324CF"/>
    <w:rsid w:val="00E333F0"/>
    <w:rsid w:val="00E33694"/>
    <w:rsid w:val="00E33771"/>
    <w:rsid w:val="00E3392F"/>
    <w:rsid w:val="00E33C39"/>
    <w:rsid w:val="00E33D03"/>
    <w:rsid w:val="00E344DD"/>
    <w:rsid w:val="00E34819"/>
    <w:rsid w:val="00E34958"/>
    <w:rsid w:val="00E34CDE"/>
    <w:rsid w:val="00E356AF"/>
    <w:rsid w:val="00E3578B"/>
    <w:rsid w:val="00E35D1D"/>
    <w:rsid w:val="00E35ED3"/>
    <w:rsid w:val="00E365F6"/>
    <w:rsid w:val="00E3739F"/>
    <w:rsid w:val="00E375F9"/>
    <w:rsid w:val="00E3763B"/>
    <w:rsid w:val="00E376FA"/>
    <w:rsid w:val="00E37AB8"/>
    <w:rsid w:val="00E37D0C"/>
    <w:rsid w:val="00E40254"/>
    <w:rsid w:val="00E40558"/>
    <w:rsid w:val="00E416D4"/>
    <w:rsid w:val="00E417E6"/>
    <w:rsid w:val="00E41B10"/>
    <w:rsid w:val="00E41D36"/>
    <w:rsid w:val="00E423E4"/>
    <w:rsid w:val="00E425CF"/>
    <w:rsid w:val="00E42696"/>
    <w:rsid w:val="00E426DA"/>
    <w:rsid w:val="00E42B03"/>
    <w:rsid w:val="00E42DDA"/>
    <w:rsid w:val="00E42E12"/>
    <w:rsid w:val="00E43584"/>
    <w:rsid w:val="00E435D4"/>
    <w:rsid w:val="00E43CED"/>
    <w:rsid w:val="00E43CF3"/>
    <w:rsid w:val="00E43CFB"/>
    <w:rsid w:val="00E441A1"/>
    <w:rsid w:val="00E4423C"/>
    <w:rsid w:val="00E442F0"/>
    <w:rsid w:val="00E4437B"/>
    <w:rsid w:val="00E446AF"/>
    <w:rsid w:val="00E44AC0"/>
    <w:rsid w:val="00E44E25"/>
    <w:rsid w:val="00E456C7"/>
    <w:rsid w:val="00E45CA7"/>
    <w:rsid w:val="00E45DCA"/>
    <w:rsid w:val="00E45E7E"/>
    <w:rsid w:val="00E46335"/>
    <w:rsid w:val="00E465B0"/>
    <w:rsid w:val="00E46789"/>
    <w:rsid w:val="00E46CE1"/>
    <w:rsid w:val="00E46E01"/>
    <w:rsid w:val="00E4738C"/>
    <w:rsid w:val="00E47A0E"/>
    <w:rsid w:val="00E50140"/>
    <w:rsid w:val="00E5031E"/>
    <w:rsid w:val="00E5059F"/>
    <w:rsid w:val="00E507FF"/>
    <w:rsid w:val="00E5083B"/>
    <w:rsid w:val="00E5094C"/>
    <w:rsid w:val="00E50CDC"/>
    <w:rsid w:val="00E50FCD"/>
    <w:rsid w:val="00E510B1"/>
    <w:rsid w:val="00E5188B"/>
    <w:rsid w:val="00E52751"/>
    <w:rsid w:val="00E52BFC"/>
    <w:rsid w:val="00E52C01"/>
    <w:rsid w:val="00E52D79"/>
    <w:rsid w:val="00E52E35"/>
    <w:rsid w:val="00E52F8E"/>
    <w:rsid w:val="00E531DC"/>
    <w:rsid w:val="00E53864"/>
    <w:rsid w:val="00E53BCF"/>
    <w:rsid w:val="00E53C60"/>
    <w:rsid w:val="00E53DC7"/>
    <w:rsid w:val="00E54616"/>
    <w:rsid w:val="00E546CC"/>
    <w:rsid w:val="00E546EC"/>
    <w:rsid w:val="00E548D2"/>
    <w:rsid w:val="00E549F3"/>
    <w:rsid w:val="00E54A65"/>
    <w:rsid w:val="00E54A75"/>
    <w:rsid w:val="00E54BC0"/>
    <w:rsid w:val="00E54D9E"/>
    <w:rsid w:val="00E54DC4"/>
    <w:rsid w:val="00E54F1D"/>
    <w:rsid w:val="00E5548F"/>
    <w:rsid w:val="00E555E3"/>
    <w:rsid w:val="00E55747"/>
    <w:rsid w:val="00E55FC7"/>
    <w:rsid w:val="00E5604C"/>
    <w:rsid w:val="00E5646E"/>
    <w:rsid w:val="00E566A2"/>
    <w:rsid w:val="00E5675F"/>
    <w:rsid w:val="00E56DC7"/>
    <w:rsid w:val="00E60277"/>
    <w:rsid w:val="00E60B4D"/>
    <w:rsid w:val="00E60C21"/>
    <w:rsid w:val="00E610FE"/>
    <w:rsid w:val="00E62063"/>
    <w:rsid w:val="00E62339"/>
    <w:rsid w:val="00E62387"/>
    <w:rsid w:val="00E62935"/>
    <w:rsid w:val="00E62BD5"/>
    <w:rsid w:val="00E63315"/>
    <w:rsid w:val="00E63551"/>
    <w:rsid w:val="00E63771"/>
    <w:rsid w:val="00E63984"/>
    <w:rsid w:val="00E63C2B"/>
    <w:rsid w:val="00E63DB4"/>
    <w:rsid w:val="00E63EC5"/>
    <w:rsid w:val="00E63F7B"/>
    <w:rsid w:val="00E63FDD"/>
    <w:rsid w:val="00E64038"/>
    <w:rsid w:val="00E6458A"/>
    <w:rsid w:val="00E645A6"/>
    <w:rsid w:val="00E64AA8"/>
    <w:rsid w:val="00E64DE7"/>
    <w:rsid w:val="00E64DFD"/>
    <w:rsid w:val="00E64FC6"/>
    <w:rsid w:val="00E65068"/>
    <w:rsid w:val="00E65257"/>
    <w:rsid w:val="00E653A5"/>
    <w:rsid w:val="00E65679"/>
    <w:rsid w:val="00E65EFA"/>
    <w:rsid w:val="00E661C9"/>
    <w:rsid w:val="00E662A6"/>
    <w:rsid w:val="00E66490"/>
    <w:rsid w:val="00E666A5"/>
    <w:rsid w:val="00E66A99"/>
    <w:rsid w:val="00E66C2D"/>
    <w:rsid w:val="00E66C77"/>
    <w:rsid w:val="00E6705B"/>
    <w:rsid w:val="00E674F7"/>
    <w:rsid w:val="00E70028"/>
    <w:rsid w:val="00E70969"/>
    <w:rsid w:val="00E70DAB"/>
    <w:rsid w:val="00E70DE7"/>
    <w:rsid w:val="00E7111E"/>
    <w:rsid w:val="00E71585"/>
    <w:rsid w:val="00E71867"/>
    <w:rsid w:val="00E71D70"/>
    <w:rsid w:val="00E71F08"/>
    <w:rsid w:val="00E724BA"/>
    <w:rsid w:val="00E72B49"/>
    <w:rsid w:val="00E72C91"/>
    <w:rsid w:val="00E738BA"/>
    <w:rsid w:val="00E73CFA"/>
    <w:rsid w:val="00E73CFF"/>
    <w:rsid w:val="00E74120"/>
    <w:rsid w:val="00E742F4"/>
    <w:rsid w:val="00E743FA"/>
    <w:rsid w:val="00E74623"/>
    <w:rsid w:val="00E74629"/>
    <w:rsid w:val="00E74B0E"/>
    <w:rsid w:val="00E74EC1"/>
    <w:rsid w:val="00E75132"/>
    <w:rsid w:val="00E75393"/>
    <w:rsid w:val="00E756D4"/>
    <w:rsid w:val="00E75E0A"/>
    <w:rsid w:val="00E763FD"/>
    <w:rsid w:val="00E76959"/>
    <w:rsid w:val="00E77501"/>
    <w:rsid w:val="00E777DB"/>
    <w:rsid w:val="00E7789A"/>
    <w:rsid w:val="00E77B3B"/>
    <w:rsid w:val="00E77F47"/>
    <w:rsid w:val="00E77FF0"/>
    <w:rsid w:val="00E80489"/>
    <w:rsid w:val="00E8065F"/>
    <w:rsid w:val="00E80CC3"/>
    <w:rsid w:val="00E80FB7"/>
    <w:rsid w:val="00E8123F"/>
    <w:rsid w:val="00E8169D"/>
    <w:rsid w:val="00E8181A"/>
    <w:rsid w:val="00E81D2E"/>
    <w:rsid w:val="00E81DB5"/>
    <w:rsid w:val="00E81F02"/>
    <w:rsid w:val="00E827E4"/>
    <w:rsid w:val="00E82ADB"/>
    <w:rsid w:val="00E83170"/>
    <w:rsid w:val="00E834C9"/>
    <w:rsid w:val="00E83F40"/>
    <w:rsid w:val="00E843D6"/>
    <w:rsid w:val="00E84B54"/>
    <w:rsid w:val="00E851FD"/>
    <w:rsid w:val="00E854C8"/>
    <w:rsid w:val="00E857ED"/>
    <w:rsid w:val="00E85992"/>
    <w:rsid w:val="00E85A75"/>
    <w:rsid w:val="00E8669E"/>
    <w:rsid w:val="00E86F21"/>
    <w:rsid w:val="00E874D8"/>
    <w:rsid w:val="00E875EE"/>
    <w:rsid w:val="00E877C1"/>
    <w:rsid w:val="00E87841"/>
    <w:rsid w:val="00E878CE"/>
    <w:rsid w:val="00E87BB5"/>
    <w:rsid w:val="00E87F8B"/>
    <w:rsid w:val="00E9092F"/>
    <w:rsid w:val="00E90994"/>
    <w:rsid w:val="00E90E44"/>
    <w:rsid w:val="00E90FC6"/>
    <w:rsid w:val="00E91018"/>
    <w:rsid w:val="00E9121B"/>
    <w:rsid w:val="00E91901"/>
    <w:rsid w:val="00E91A23"/>
    <w:rsid w:val="00E91E27"/>
    <w:rsid w:val="00E91E7C"/>
    <w:rsid w:val="00E9251C"/>
    <w:rsid w:val="00E927B5"/>
    <w:rsid w:val="00E92E93"/>
    <w:rsid w:val="00E934E0"/>
    <w:rsid w:val="00E93723"/>
    <w:rsid w:val="00E93C2D"/>
    <w:rsid w:val="00E93D40"/>
    <w:rsid w:val="00E93F89"/>
    <w:rsid w:val="00E940AE"/>
    <w:rsid w:val="00E94334"/>
    <w:rsid w:val="00E94408"/>
    <w:rsid w:val="00E944ED"/>
    <w:rsid w:val="00E94632"/>
    <w:rsid w:val="00E9489D"/>
    <w:rsid w:val="00E948AF"/>
    <w:rsid w:val="00E948F8"/>
    <w:rsid w:val="00E94A54"/>
    <w:rsid w:val="00E94AD6"/>
    <w:rsid w:val="00E94B1B"/>
    <w:rsid w:val="00E94CE0"/>
    <w:rsid w:val="00E951D7"/>
    <w:rsid w:val="00E95335"/>
    <w:rsid w:val="00E956DA"/>
    <w:rsid w:val="00E96783"/>
    <w:rsid w:val="00E97146"/>
    <w:rsid w:val="00E97534"/>
    <w:rsid w:val="00E97737"/>
    <w:rsid w:val="00E97C92"/>
    <w:rsid w:val="00E97EBA"/>
    <w:rsid w:val="00EA05A2"/>
    <w:rsid w:val="00EA078A"/>
    <w:rsid w:val="00EA08BF"/>
    <w:rsid w:val="00EA0F39"/>
    <w:rsid w:val="00EA137E"/>
    <w:rsid w:val="00EA1525"/>
    <w:rsid w:val="00EA17DB"/>
    <w:rsid w:val="00EA1DB8"/>
    <w:rsid w:val="00EA233F"/>
    <w:rsid w:val="00EA2EC6"/>
    <w:rsid w:val="00EA35C0"/>
    <w:rsid w:val="00EA368B"/>
    <w:rsid w:val="00EA3CD0"/>
    <w:rsid w:val="00EA41CD"/>
    <w:rsid w:val="00EA41DB"/>
    <w:rsid w:val="00EA4212"/>
    <w:rsid w:val="00EA42F2"/>
    <w:rsid w:val="00EA4823"/>
    <w:rsid w:val="00EA49BB"/>
    <w:rsid w:val="00EA5BBE"/>
    <w:rsid w:val="00EA5C83"/>
    <w:rsid w:val="00EA6219"/>
    <w:rsid w:val="00EA692A"/>
    <w:rsid w:val="00EA769D"/>
    <w:rsid w:val="00EA76AF"/>
    <w:rsid w:val="00EA79AC"/>
    <w:rsid w:val="00EB0267"/>
    <w:rsid w:val="00EB02BA"/>
    <w:rsid w:val="00EB033A"/>
    <w:rsid w:val="00EB03D8"/>
    <w:rsid w:val="00EB04A6"/>
    <w:rsid w:val="00EB0A21"/>
    <w:rsid w:val="00EB0B87"/>
    <w:rsid w:val="00EB0FF8"/>
    <w:rsid w:val="00EB137B"/>
    <w:rsid w:val="00EB15B3"/>
    <w:rsid w:val="00EB1ABF"/>
    <w:rsid w:val="00EB1E3C"/>
    <w:rsid w:val="00EB1F20"/>
    <w:rsid w:val="00EB2032"/>
    <w:rsid w:val="00EB2252"/>
    <w:rsid w:val="00EB2658"/>
    <w:rsid w:val="00EB2E74"/>
    <w:rsid w:val="00EB30F6"/>
    <w:rsid w:val="00EB3774"/>
    <w:rsid w:val="00EB3AEB"/>
    <w:rsid w:val="00EB3FEB"/>
    <w:rsid w:val="00EB431D"/>
    <w:rsid w:val="00EB453F"/>
    <w:rsid w:val="00EB47D1"/>
    <w:rsid w:val="00EB4A16"/>
    <w:rsid w:val="00EB4E0B"/>
    <w:rsid w:val="00EB5030"/>
    <w:rsid w:val="00EB50C1"/>
    <w:rsid w:val="00EB52C5"/>
    <w:rsid w:val="00EB5C41"/>
    <w:rsid w:val="00EB5C7B"/>
    <w:rsid w:val="00EB5DA0"/>
    <w:rsid w:val="00EB5DCB"/>
    <w:rsid w:val="00EB5DEC"/>
    <w:rsid w:val="00EB5DFC"/>
    <w:rsid w:val="00EB6318"/>
    <w:rsid w:val="00EB63F2"/>
    <w:rsid w:val="00EB655A"/>
    <w:rsid w:val="00EB669A"/>
    <w:rsid w:val="00EB6A0A"/>
    <w:rsid w:val="00EB6A13"/>
    <w:rsid w:val="00EB6AF9"/>
    <w:rsid w:val="00EB70D2"/>
    <w:rsid w:val="00EB715C"/>
    <w:rsid w:val="00EB73A5"/>
    <w:rsid w:val="00EB74DB"/>
    <w:rsid w:val="00EB7500"/>
    <w:rsid w:val="00EB752D"/>
    <w:rsid w:val="00EB76CE"/>
    <w:rsid w:val="00EB7A22"/>
    <w:rsid w:val="00EB7B79"/>
    <w:rsid w:val="00EB7D1C"/>
    <w:rsid w:val="00EB7FAE"/>
    <w:rsid w:val="00EC030B"/>
    <w:rsid w:val="00EC03AD"/>
    <w:rsid w:val="00EC060F"/>
    <w:rsid w:val="00EC061B"/>
    <w:rsid w:val="00EC0866"/>
    <w:rsid w:val="00EC0893"/>
    <w:rsid w:val="00EC0962"/>
    <w:rsid w:val="00EC1329"/>
    <w:rsid w:val="00EC164D"/>
    <w:rsid w:val="00EC16FA"/>
    <w:rsid w:val="00EC17B7"/>
    <w:rsid w:val="00EC17FB"/>
    <w:rsid w:val="00EC24EA"/>
    <w:rsid w:val="00EC29B0"/>
    <w:rsid w:val="00EC2B4A"/>
    <w:rsid w:val="00EC2CA8"/>
    <w:rsid w:val="00EC39F3"/>
    <w:rsid w:val="00EC3BE5"/>
    <w:rsid w:val="00EC3DA3"/>
    <w:rsid w:val="00EC4724"/>
    <w:rsid w:val="00EC5096"/>
    <w:rsid w:val="00EC598F"/>
    <w:rsid w:val="00EC59E6"/>
    <w:rsid w:val="00EC5ADB"/>
    <w:rsid w:val="00EC5EA0"/>
    <w:rsid w:val="00EC5EEA"/>
    <w:rsid w:val="00EC658A"/>
    <w:rsid w:val="00EC66E2"/>
    <w:rsid w:val="00EC6729"/>
    <w:rsid w:val="00EC679E"/>
    <w:rsid w:val="00EC6A99"/>
    <w:rsid w:val="00EC6C52"/>
    <w:rsid w:val="00EC6DB7"/>
    <w:rsid w:val="00EC6E1E"/>
    <w:rsid w:val="00EC71D7"/>
    <w:rsid w:val="00EC7291"/>
    <w:rsid w:val="00EC78FF"/>
    <w:rsid w:val="00EC7A0A"/>
    <w:rsid w:val="00EC7CB7"/>
    <w:rsid w:val="00ED071A"/>
    <w:rsid w:val="00ED0FCE"/>
    <w:rsid w:val="00ED1440"/>
    <w:rsid w:val="00ED1594"/>
    <w:rsid w:val="00ED1754"/>
    <w:rsid w:val="00ED1D42"/>
    <w:rsid w:val="00ED24FC"/>
    <w:rsid w:val="00ED253B"/>
    <w:rsid w:val="00ED2956"/>
    <w:rsid w:val="00ED2A05"/>
    <w:rsid w:val="00ED2B28"/>
    <w:rsid w:val="00ED2C7A"/>
    <w:rsid w:val="00ED327B"/>
    <w:rsid w:val="00ED352A"/>
    <w:rsid w:val="00ED3AE0"/>
    <w:rsid w:val="00ED3DEB"/>
    <w:rsid w:val="00ED4390"/>
    <w:rsid w:val="00ED4461"/>
    <w:rsid w:val="00ED462D"/>
    <w:rsid w:val="00ED4D2C"/>
    <w:rsid w:val="00ED51A0"/>
    <w:rsid w:val="00ED5871"/>
    <w:rsid w:val="00ED5BB0"/>
    <w:rsid w:val="00ED5EB4"/>
    <w:rsid w:val="00ED5FFD"/>
    <w:rsid w:val="00ED61E0"/>
    <w:rsid w:val="00ED66BD"/>
    <w:rsid w:val="00ED717E"/>
    <w:rsid w:val="00ED74B0"/>
    <w:rsid w:val="00ED7C62"/>
    <w:rsid w:val="00EE00A5"/>
    <w:rsid w:val="00EE0457"/>
    <w:rsid w:val="00EE06C4"/>
    <w:rsid w:val="00EE0AAA"/>
    <w:rsid w:val="00EE10A0"/>
    <w:rsid w:val="00EE1769"/>
    <w:rsid w:val="00EE18AB"/>
    <w:rsid w:val="00EE1A1D"/>
    <w:rsid w:val="00EE1C25"/>
    <w:rsid w:val="00EE1F5E"/>
    <w:rsid w:val="00EE2C8E"/>
    <w:rsid w:val="00EE2D75"/>
    <w:rsid w:val="00EE3271"/>
    <w:rsid w:val="00EE3E0E"/>
    <w:rsid w:val="00EE500F"/>
    <w:rsid w:val="00EE50F3"/>
    <w:rsid w:val="00EE58B9"/>
    <w:rsid w:val="00EE5C4F"/>
    <w:rsid w:val="00EE67FC"/>
    <w:rsid w:val="00EE6C83"/>
    <w:rsid w:val="00EE6F7B"/>
    <w:rsid w:val="00EE72C7"/>
    <w:rsid w:val="00EE72EA"/>
    <w:rsid w:val="00EE7326"/>
    <w:rsid w:val="00EE75AE"/>
    <w:rsid w:val="00EE7614"/>
    <w:rsid w:val="00EE76E2"/>
    <w:rsid w:val="00EE7B24"/>
    <w:rsid w:val="00EE7E54"/>
    <w:rsid w:val="00EE7EA2"/>
    <w:rsid w:val="00EE7ED1"/>
    <w:rsid w:val="00EF0F69"/>
    <w:rsid w:val="00EF1563"/>
    <w:rsid w:val="00EF1670"/>
    <w:rsid w:val="00EF1689"/>
    <w:rsid w:val="00EF1794"/>
    <w:rsid w:val="00EF1D81"/>
    <w:rsid w:val="00EF231A"/>
    <w:rsid w:val="00EF2823"/>
    <w:rsid w:val="00EF2BE6"/>
    <w:rsid w:val="00EF2D33"/>
    <w:rsid w:val="00EF2F3D"/>
    <w:rsid w:val="00EF31F8"/>
    <w:rsid w:val="00EF3270"/>
    <w:rsid w:val="00EF401C"/>
    <w:rsid w:val="00EF425C"/>
    <w:rsid w:val="00EF428B"/>
    <w:rsid w:val="00EF4A01"/>
    <w:rsid w:val="00EF4A04"/>
    <w:rsid w:val="00EF4D01"/>
    <w:rsid w:val="00EF50F7"/>
    <w:rsid w:val="00EF5834"/>
    <w:rsid w:val="00EF623A"/>
    <w:rsid w:val="00EF6932"/>
    <w:rsid w:val="00EF6BAE"/>
    <w:rsid w:val="00EF73EE"/>
    <w:rsid w:val="00EF75FF"/>
    <w:rsid w:val="00EF7FD2"/>
    <w:rsid w:val="00F005E7"/>
    <w:rsid w:val="00F00915"/>
    <w:rsid w:val="00F00D35"/>
    <w:rsid w:val="00F012CE"/>
    <w:rsid w:val="00F015B1"/>
    <w:rsid w:val="00F01B44"/>
    <w:rsid w:val="00F01BDD"/>
    <w:rsid w:val="00F01CF3"/>
    <w:rsid w:val="00F01F34"/>
    <w:rsid w:val="00F02102"/>
    <w:rsid w:val="00F026CA"/>
    <w:rsid w:val="00F02819"/>
    <w:rsid w:val="00F02955"/>
    <w:rsid w:val="00F02B06"/>
    <w:rsid w:val="00F02BA4"/>
    <w:rsid w:val="00F03F9A"/>
    <w:rsid w:val="00F04FFB"/>
    <w:rsid w:val="00F0557F"/>
    <w:rsid w:val="00F05A7C"/>
    <w:rsid w:val="00F05C1D"/>
    <w:rsid w:val="00F060B1"/>
    <w:rsid w:val="00F063C5"/>
    <w:rsid w:val="00F06763"/>
    <w:rsid w:val="00F06A93"/>
    <w:rsid w:val="00F06B0F"/>
    <w:rsid w:val="00F06E03"/>
    <w:rsid w:val="00F07099"/>
    <w:rsid w:val="00F0755C"/>
    <w:rsid w:val="00F1049E"/>
    <w:rsid w:val="00F10597"/>
    <w:rsid w:val="00F10C77"/>
    <w:rsid w:val="00F10EF9"/>
    <w:rsid w:val="00F110BC"/>
    <w:rsid w:val="00F1137C"/>
    <w:rsid w:val="00F11820"/>
    <w:rsid w:val="00F1283E"/>
    <w:rsid w:val="00F12B28"/>
    <w:rsid w:val="00F12C39"/>
    <w:rsid w:val="00F137C4"/>
    <w:rsid w:val="00F1396C"/>
    <w:rsid w:val="00F13F93"/>
    <w:rsid w:val="00F142F0"/>
    <w:rsid w:val="00F14496"/>
    <w:rsid w:val="00F14BBE"/>
    <w:rsid w:val="00F14DE6"/>
    <w:rsid w:val="00F15082"/>
    <w:rsid w:val="00F157E9"/>
    <w:rsid w:val="00F15A77"/>
    <w:rsid w:val="00F15E7A"/>
    <w:rsid w:val="00F15EFE"/>
    <w:rsid w:val="00F16B1B"/>
    <w:rsid w:val="00F16BE6"/>
    <w:rsid w:val="00F16F80"/>
    <w:rsid w:val="00F1713F"/>
    <w:rsid w:val="00F17600"/>
    <w:rsid w:val="00F17FAA"/>
    <w:rsid w:val="00F205C9"/>
    <w:rsid w:val="00F21C2E"/>
    <w:rsid w:val="00F21F4E"/>
    <w:rsid w:val="00F22133"/>
    <w:rsid w:val="00F22642"/>
    <w:rsid w:val="00F22FA1"/>
    <w:rsid w:val="00F23987"/>
    <w:rsid w:val="00F23B5E"/>
    <w:rsid w:val="00F23F65"/>
    <w:rsid w:val="00F24198"/>
    <w:rsid w:val="00F24213"/>
    <w:rsid w:val="00F24673"/>
    <w:rsid w:val="00F247E6"/>
    <w:rsid w:val="00F24C24"/>
    <w:rsid w:val="00F25492"/>
    <w:rsid w:val="00F25624"/>
    <w:rsid w:val="00F2602C"/>
    <w:rsid w:val="00F2623D"/>
    <w:rsid w:val="00F26266"/>
    <w:rsid w:val="00F262A8"/>
    <w:rsid w:val="00F26BE3"/>
    <w:rsid w:val="00F27549"/>
    <w:rsid w:val="00F275D7"/>
    <w:rsid w:val="00F27827"/>
    <w:rsid w:val="00F27CA1"/>
    <w:rsid w:val="00F27D11"/>
    <w:rsid w:val="00F27F14"/>
    <w:rsid w:val="00F300AE"/>
    <w:rsid w:val="00F304DB"/>
    <w:rsid w:val="00F30C42"/>
    <w:rsid w:val="00F316C8"/>
    <w:rsid w:val="00F3170C"/>
    <w:rsid w:val="00F318EF"/>
    <w:rsid w:val="00F31D67"/>
    <w:rsid w:val="00F32150"/>
    <w:rsid w:val="00F324F9"/>
    <w:rsid w:val="00F33311"/>
    <w:rsid w:val="00F3334F"/>
    <w:rsid w:val="00F33893"/>
    <w:rsid w:val="00F339F4"/>
    <w:rsid w:val="00F34962"/>
    <w:rsid w:val="00F349F2"/>
    <w:rsid w:val="00F34D1F"/>
    <w:rsid w:val="00F35A57"/>
    <w:rsid w:val="00F3628F"/>
    <w:rsid w:val="00F36587"/>
    <w:rsid w:val="00F365E4"/>
    <w:rsid w:val="00F37578"/>
    <w:rsid w:val="00F37696"/>
    <w:rsid w:val="00F37D96"/>
    <w:rsid w:val="00F37F39"/>
    <w:rsid w:val="00F402C4"/>
    <w:rsid w:val="00F40BFC"/>
    <w:rsid w:val="00F41610"/>
    <w:rsid w:val="00F41621"/>
    <w:rsid w:val="00F4218E"/>
    <w:rsid w:val="00F42333"/>
    <w:rsid w:val="00F4257B"/>
    <w:rsid w:val="00F42B90"/>
    <w:rsid w:val="00F42DAC"/>
    <w:rsid w:val="00F4310F"/>
    <w:rsid w:val="00F4311D"/>
    <w:rsid w:val="00F4322E"/>
    <w:rsid w:val="00F433C8"/>
    <w:rsid w:val="00F43530"/>
    <w:rsid w:val="00F435B1"/>
    <w:rsid w:val="00F43725"/>
    <w:rsid w:val="00F4382E"/>
    <w:rsid w:val="00F43AA7"/>
    <w:rsid w:val="00F43DD9"/>
    <w:rsid w:val="00F441A1"/>
    <w:rsid w:val="00F441A4"/>
    <w:rsid w:val="00F442FE"/>
    <w:rsid w:val="00F44388"/>
    <w:rsid w:val="00F44A82"/>
    <w:rsid w:val="00F44CD5"/>
    <w:rsid w:val="00F44FF8"/>
    <w:rsid w:val="00F45349"/>
    <w:rsid w:val="00F455DC"/>
    <w:rsid w:val="00F45A2B"/>
    <w:rsid w:val="00F45AB6"/>
    <w:rsid w:val="00F45B26"/>
    <w:rsid w:val="00F468B5"/>
    <w:rsid w:val="00F4698D"/>
    <w:rsid w:val="00F4713D"/>
    <w:rsid w:val="00F50E24"/>
    <w:rsid w:val="00F50FFE"/>
    <w:rsid w:val="00F511C5"/>
    <w:rsid w:val="00F5187D"/>
    <w:rsid w:val="00F51BAB"/>
    <w:rsid w:val="00F51BB8"/>
    <w:rsid w:val="00F51BBA"/>
    <w:rsid w:val="00F5217D"/>
    <w:rsid w:val="00F52747"/>
    <w:rsid w:val="00F52A07"/>
    <w:rsid w:val="00F52E31"/>
    <w:rsid w:val="00F5365E"/>
    <w:rsid w:val="00F54121"/>
    <w:rsid w:val="00F541B5"/>
    <w:rsid w:val="00F543D1"/>
    <w:rsid w:val="00F54794"/>
    <w:rsid w:val="00F5487E"/>
    <w:rsid w:val="00F54B7E"/>
    <w:rsid w:val="00F54B8B"/>
    <w:rsid w:val="00F54D4C"/>
    <w:rsid w:val="00F54EF2"/>
    <w:rsid w:val="00F551BB"/>
    <w:rsid w:val="00F551D9"/>
    <w:rsid w:val="00F55440"/>
    <w:rsid w:val="00F5588D"/>
    <w:rsid w:val="00F55C3A"/>
    <w:rsid w:val="00F5653F"/>
    <w:rsid w:val="00F5657F"/>
    <w:rsid w:val="00F56727"/>
    <w:rsid w:val="00F56931"/>
    <w:rsid w:val="00F56BCB"/>
    <w:rsid w:val="00F56DAE"/>
    <w:rsid w:val="00F56DDB"/>
    <w:rsid w:val="00F56E51"/>
    <w:rsid w:val="00F570A1"/>
    <w:rsid w:val="00F572EC"/>
    <w:rsid w:val="00F575C1"/>
    <w:rsid w:val="00F6030A"/>
    <w:rsid w:val="00F6052B"/>
    <w:rsid w:val="00F6060F"/>
    <w:rsid w:val="00F60923"/>
    <w:rsid w:val="00F60DE4"/>
    <w:rsid w:val="00F6158C"/>
    <w:rsid w:val="00F6221B"/>
    <w:rsid w:val="00F624E7"/>
    <w:rsid w:val="00F6290A"/>
    <w:rsid w:val="00F62A7E"/>
    <w:rsid w:val="00F62F3A"/>
    <w:rsid w:val="00F635B1"/>
    <w:rsid w:val="00F63A5C"/>
    <w:rsid w:val="00F63AA3"/>
    <w:rsid w:val="00F63CED"/>
    <w:rsid w:val="00F63E12"/>
    <w:rsid w:val="00F63E3C"/>
    <w:rsid w:val="00F640D0"/>
    <w:rsid w:val="00F64161"/>
    <w:rsid w:val="00F647A3"/>
    <w:rsid w:val="00F64D46"/>
    <w:rsid w:val="00F64E1C"/>
    <w:rsid w:val="00F65461"/>
    <w:rsid w:val="00F6592F"/>
    <w:rsid w:val="00F65CF6"/>
    <w:rsid w:val="00F65E42"/>
    <w:rsid w:val="00F65ED6"/>
    <w:rsid w:val="00F66350"/>
    <w:rsid w:val="00F665F9"/>
    <w:rsid w:val="00F6688D"/>
    <w:rsid w:val="00F66DA1"/>
    <w:rsid w:val="00F66F34"/>
    <w:rsid w:val="00F675FD"/>
    <w:rsid w:val="00F67C0F"/>
    <w:rsid w:val="00F70B6F"/>
    <w:rsid w:val="00F71368"/>
    <w:rsid w:val="00F71BE4"/>
    <w:rsid w:val="00F71D71"/>
    <w:rsid w:val="00F723AF"/>
    <w:rsid w:val="00F7260B"/>
    <w:rsid w:val="00F727D4"/>
    <w:rsid w:val="00F72AEF"/>
    <w:rsid w:val="00F72DBF"/>
    <w:rsid w:val="00F72FAA"/>
    <w:rsid w:val="00F731EF"/>
    <w:rsid w:val="00F73B8B"/>
    <w:rsid w:val="00F74C84"/>
    <w:rsid w:val="00F75428"/>
    <w:rsid w:val="00F758FA"/>
    <w:rsid w:val="00F75E20"/>
    <w:rsid w:val="00F75F92"/>
    <w:rsid w:val="00F7657B"/>
    <w:rsid w:val="00F765A0"/>
    <w:rsid w:val="00F76A45"/>
    <w:rsid w:val="00F77099"/>
    <w:rsid w:val="00F77322"/>
    <w:rsid w:val="00F77447"/>
    <w:rsid w:val="00F774AC"/>
    <w:rsid w:val="00F77549"/>
    <w:rsid w:val="00F77620"/>
    <w:rsid w:val="00F77677"/>
    <w:rsid w:val="00F77739"/>
    <w:rsid w:val="00F77949"/>
    <w:rsid w:val="00F77A08"/>
    <w:rsid w:val="00F77DC8"/>
    <w:rsid w:val="00F77FAC"/>
    <w:rsid w:val="00F802B6"/>
    <w:rsid w:val="00F80856"/>
    <w:rsid w:val="00F814F6"/>
    <w:rsid w:val="00F815D4"/>
    <w:rsid w:val="00F8164E"/>
    <w:rsid w:val="00F81C6D"/>
    <w:rsid w:val="00F822F9"/>
    <w:rsid w:val="00F82877"/>
    <w:rsid w:val="00F829AC"/>
    <w:rsid w:val="00F8375F"/>
    <w:rsid w:val="00F84093"/>
    <w:rsid w:val="00F8410F"/>
    <w:rsid w:val="00F84227"/>
    <w:rsid w:val="00F8497E"/>
    <w:rsid w:val="00F84D12"/>
    <w:rsid w:val="00F85DEC"/>
    <w:rsid w:val="00F85F6A"/>
    <w:rsid w:val="00F86014"/>
    <w:rsid w:val="00F860C1"/>
    <w:rsid w:val="00F867CA"/>
    <w:rsid w:val="00F86B7F"/>
    <w:rsid w:val="00F86D21"/>
    <w:rsid w:val="00F86F83"/>
    <w:rsid w:val="00F87430"/>
    <w:rsid w:val="00F87CC5"/>
    <w:rsid w:val="00F90A22"/>
    <w:rsid w:val="00F90A72"/>
    <w:rsid w:val="00F90B6B"/>
    <w:rsid w:val="00F90F31"/>
    <w:rsid w:val="00F91103"/>
    <w:rsid w:val="00F91163"/>
    <w:rsid w:val="00F9161F"/>
    <w:rsid w:val="00F91860"/>
    <w:rsid w:val="00F92016"/>
    <w:rsid w:val="00F926BD"/>
    <w:rsid w:val="00F9273C"/>
    <w:rsid w:val="00F92B05"/>
    <w:rsid w:val="00F92C4A"/>
    <w:rsid w:val="00F93A6E"/>
    <w:rsid w:val="00F944ED"/>
    <w:rsid w:val="00F94C85"/>
    <w:rsid w:val="00F958DB"/>
    <w:rsid w:val="00F95AF1"/>
    <w:rsid w:val="00F95B32"/>
    <w:rsid w:val="00F9619F"/>
    <w:rsid w:val="00F964AA"/>
    <w:rsid w:val="00F96D69"/>
    <w:rsid w:val="00F96DD8"/>
    <w:rsid w:val="00F96E0F"/>
    <w:rsid w:val="00F97004"/>
    <w:rsid w:val="00F974AB"/>
    <w:rsid w:val="00F97580"/>
    <w:rsid w:val="00F977A4"/>
    <w:rsid w:val="00F977E0"/>
    <w:rsid w:val="00F97904"/>
    <w:rsid w:val="00F97B7D"/>
    <w:rsid w:val="00FA0344"/>
    <w:rsid w:val="00FA0780"/>
    <w:rsid w:val="00FA14CC"/>
    <w:rsid w:val="00FA1BC9"/>
    <w:rsid w:val="00FA201A"/>
    <w:rsid w:val="00FA203F"/>
    <w:rsid w:val="00FA2338"/>
    <w:rsid w:val="00FA24E1"/>
    <w:rsid w:val="00FA27C4"/>
    <w:rsid w:val="00FA2871"/>
    <w:rsid w:val="00FA2C50"/>
    <w:rsid w:val="00FA2CEF"/>
    <w:rsid w:val="00FA3313"/>
    <w:rsid w:val="00FA353F"/>
    <w:rsid w:val="00FA3613"/>
    <w:rsid w:val="00FA3626"/>
    <w:rsid w:val="00FA36BE"/>
    <w:rsid w:val="00FA415A"/>
    <w:rsid w:val="00FA4292"/>
    <w:rsid w:val="00FA4360"/>
    <w:rsid w:val="00FA4B02"/>
    <w:rsid w:val="00FA4E94"/>
    <w:rsid w:val="00FA5344"/>
    <w:rsid w:val="00FA56AA"/>
    <w:rsid w:val="00FA5952"/>
    <w:rsid w:val="00FA5953"/>
    <w:rsid w:val="00FA5A64"/>
    <w:rsid w:val="00FA5A86"/>
    <w:rsid w:val="00FA622D"/>
    <w:rsid w:val="00FA63B2"/>
    <w:rsid w:val="00FA6438"/>
    <w:rsid w:val="00FA6784"/>
    <w:rsid w:val="00FA6C98"/>
    <w:rsid w:val="00FA70C1"/>
    <w:rsid w:val="00FA7167"/>
    <w:rsid w:val="00FA7D73"/>
    <w:rsid w:val="00FB0151"/>
    <w:rsid w:val="00FB0605"/>
    <w:rsid w:val="00FB07E7"/>
    <w:rsid w:val="00FB0C3D"/>
    <w:rsid w:val="00FB11A1"/>
    <w:rsid w:val="00FB1417"/>
    <w:rsid w:val="00FB14EB"/>
    <w:rsid w:val="00FB1624"/>
    <w:rsid w:val="00FB16B7"/>
    <w:rsid w:val="00FB1AC0"/>
    <w:rsid w:val="00FB1B98"/>
    <w:rsid w:val="00FB1FF6"/>
    <w:rsid w:val="00FB2025"/>
    <w:rsid w:val="00FB20CE"/>
    <w:rsid w:val="00FB2137"/>
    <w:rsid w:val="00FB2EF7"/>
    <w:rsid w:val="00FB3136"/>
    <w:rsid w:val="00FB3220"/>
    <w:rsid w:val="00FB36D8"/>
    <w:rsid w:val="00FB3F16"/>
    <w:rsid w:val="00FB3F4D"/>
    <w:rsid w:val="00FB4BAE"/>
    <w:rsid w:val="00FB5226"/>
    <w:rsid w:val="00FB5623"/>
    <w:rsid w:val="00FB5EF2"/>
    <w:rsid w:val="00FB61BF"/>
    <w:rsid w:val="00FB6672"/>
    <w:rsid w:val="00FB6BD5"/>
    <w:rsid w:val="00FB7141"/>
    <w:rsid w:val="00FB7208"/>
    <w:rsid w:val="00FB765D"/>
    <w:rsid w:val="00FB76A2"/>
    <w:rsid w:val="00FB777F"/>
    <w:rsid w:val="00FC004D"/>
    <w:rsid w:val="00FC0597"/>
    <w:rsid w:val="00FC08B1"/>
    <w:rsid w:val="00FC09E8"/>
    <w:rsid w:val="00FC1042"/>
    <w:rsid w:val="00FC11A0"/>
    <w:rsid w:val="00FC12EC"/>
    <w:rsid w:val="00FC1568"/>
    <w:rsid w:val="00FC1A34"/>
    <w:rsid w:val="00FC22C5"/>
    <w:rsid w:val="00FC2706"/>
    <w:rsid w:val="00FC2AEC"/>
    <w:rsid w:val="00FC3A4C"/>
    <w:rsid w:val="00FC3DFF"/>
    <w:rsid w:val="00FC3EE0"/>
    <w:rsid w:val="00FC40FB"/>
    <w:rsid w:val="00FC41D2"/>
    <w:rsid w:val="00FC4240"/>
    <w:rsid w:val="00FC429B"/>
    <w:rsid w:val="00FC43AC"/>
    <w:rsid w:val="00FC47AD"/>
    <w:rsid w:val="00FC484D"/>
    <w:rsid w:val="00FC4AA8"/>
    <w:rsid w:val="00FC4AAC"/>
    <w:rsid w:val="00FC4BA5"/>
    <w:rsid w:val="00FC4C64"/>
    <w:rsid w:val="00FC5CA1"/>
    <w:rsid w:val="00FC5D46"/>
    <w:rsid w:val="00FC6A8F"/>
    <w:rsid w:val="00FC6AB2"/>
    <w:rsid w:val="00FC6CC0"/>
    <w:rsid w:val="00FC6F10"/>
    <w:rsid w:val="00FC6FEF"/>
    <w:rsid w:val="00FC71C7"/>
    <w:rsid w:val="00FC728A"/>
    <w:rsid w:val="00FC761D"/>
    <w:rsid w:val="00FD027F"/>
    <w:rsid w:val="00FD07F7"/>
    <w:rsid w:val="00FD0CB2"/>
    <w:rsid w:val="00FD0D81"/>
    <w:rsid w:val="00FD0E8B"/>
    <w:rsid w:val="00FD1472"/>
    <w:rsid w:val="00FD164A"/>
    <w:rsid w:val="00FD1EC4"/>
    <w:rsid w:val="00FD1FDB"/>
    <w:rsid w:val="00FD212C"/>
    <w:rsid w:val="00FD2476"/>
    <w:rsid w:val="00FD3213"/>
    <w:rsid w:val="00FD3B4B"/>
    <w:rsid w:val="00FD3C31"/>
    <w:rsid w:val="00FD3D3C"/>
    <w:rsid w:val="00FD3FCC"/>
    <w:rsid w:val="00FD406D"/>
    <w:rsid w:val="00FD40DD"/>
    <w:rsid w:val="00FD41D3"/>
    <w:rsid w:val="00FD447A"/>
    <w:rsid w:val="00FD4568"/>
    <w:rsid w:val="00FD4724"/>
    <w:rsid w:val="00FD488B"/>
    <w:rsid w:val="00FD4A62"/>
    <w:rsid w:val="00FD4ED6"/>
    <w:rsid w:val="00FD5107"/>
    <w:rsid w:val="00FD5184"/>
    <w:rsid w:val="00FD542A"/>
    <w:rsid w:val="00FD5690"/>
    <w:rsid w:val="00FD5871"/>
    <w:rsid w:val="00FD5DFE"/>
    <w:rsid w:val="00FD5F82"/>
    <w:rsid w:val="00FD659F"/>
    <w:rsid w:val="00FD7174"/>
    <w:rsid w:val="00FD74DB"/>
    <w:rsid w:val="00FD7A89"/>
    <w:rsid w:val="00FD7AD1"/>
    <w:rsid w:val="00FD7E99"/>
    <w:rsid w:val="00FD7F3C"/>
    <w:rsid w:val="00FE02D7"/>
    <w:rsid w:val="00FE0CAA"/>
    <w:rsid w:val="00FE1044"/>
    <w:rsid w:val="00FE1118"/>
    <w:rsid w:val="00FE1B42"/>
    <w:rsid w:val="00FE1E53"/>
    <w:rsid w:val="00FE1EAA"/>
    <w:rsid w:val="00FE2467"/>
    <w:rsid w:val="00FE3343"/>
    <w:rsid w:val="00FE335A"/>
    <w:rsid w:val="00FE35BF"/>
    <w:rsid w:val="00FE396C"/>
    <w:rsid w:val="00FE3CC7"/>
    <w:rsid w:val="00FE3FCE"/>
    <w:rsid w:val="00FE47B2"/>
    <w:rsid w:val="00FE4938"/>
    <w:rsid w:val="00FE50DD"/>
    <w:rsid w:val="00FE527F"/>
    <w:rsid w:val="00FE554F"/>
    <w:rsid w:val="00FE58B8"/>
    <w:rsid w:val="00FE5A59"/>
    <w:rsid w:val="00FE5B8C"/>
    <w:rsid w:val="00FE5DFC"/>
    <w:rsid w:val="00FE68D5"/>
    <w:rsid w:val="00FE6E5C"/>
    <w:rsid w:val="00FE6EDA"/>
    <w:rsid w:val="00FE736E"/>
    <w:rsid w:val="00FE761B"/>
    <w:rsid w:val="00FE7EAF"/>
    <w:rsid w:val="00FF01E3"/>
    <w:rsid w:val="00FF0AE9"/>
    <w:rsid w:val="00FF0E64"/>
    <w:rsid w:val="00FF0F68"/>
    <w:rsid w:val="00FF150B"/>
    <w:rsid w:val="00FF1D19"/>
    <w:rsid w:val="00FF2369"/>
    <w:rsid w:val="00FF26F6"/>
    <w:rsid w:val="00FF2839"/>
    <w:rsid w:val="00FF2F13"/>
    <w:rsid w:val="00FF34DE"/>
    <w:rsid w:val="00FF35AA"/>
    <w:rsid w:val="00FF3998"/>
    <w:rsid w:val="00FF3F28"/>
    <w:rsid w:val="00FF43CB"/>
    <w:rsid w:val="00FF476E"/>
    <w:rsid w:val="00FF5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41D880"/>
  <w15:docId w15:val="{0C7F8447-FF9D-4FDA-8701-5F0D89CE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9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1769"/>
    <w:pPr>
      <w:spacing w:before="240" w:after="240"/>
    </w:pPr>
    <w:rPr>
      <w:sz w:val="24"/>
      <w:szCs w:val="24"/>
    </w:rPr>
  </w:style>
  <w:style w:type="paragraph" w:styleId="Heading1">
    <w:name w:val="heading 1"/>
    <w:basedOn w:val="Normal"/>
    <w:next w:val="Normal"/>
    <w:link w:val="Heading1Char"/>
    <w:uiPriority w:val="99"/>
    <w:qFormat/>
    <w:rsid w:val="004B14EB"/>
    <w:pPr>
      <w:numPr>
        <w:numId w:val="15"/>
      </w:numPr>
      <w:pBdr>
        <w:bottom w:val="single" w:sz="12" w:space="1" w:color="auto"/>
      </w:pBdr>
      <w:ind w:left="-360"/>
      <w:jc w:val="center"/>
      <w:outlineLvl w:val="0"/>
    </w:pPr>
    <w:rPr>
      <w:b/>
      <w:bCs/>
      <w:caps/>
      <w:sz w:val="32"/>
      <w:szCs w:val="32"/>
    </w:rPr>
  </w:style>
  <w:style w:type="paragraph" w:styleId="Heading2">
    <w:name w:val="heading 2"/>
    <w:basedOn w:val="Normal"/>
    <w:next w:val="Normal"/>
    <w:link w:val="Heading2Char"/>
    <w:uiPriority w:val="99"/>
    <w:qFormat/>
    <w:rsid w:val="00952A55"/>
    <w:pPr>
      <w:keepNext/>
      <w:numPr>
        <w:ilvl w:val="1"/>
        <w:numId w:val="15"/>
      </w:numPr>
      <w:tabs>
        <w:tab w:val="left" w:pos="720"/>
      </w:tabs>
      <w:ind w:left="0"/>
      <w:outlineLvl w:val="1"/>
    </w:pPr>
    <w:rPr>
      <w:rFonts w:ascii="Times New Roman Bold" w:hAnsi="Times New Roman Bold"/>
      <w:b/>
      <w:bCs/>
      <w:caps/>
      <w:color w:val="000000"/>
      <w:sz w:val="28"/>
      <w:szCs w:val="32"/>
    </w:rPr>
  </w:style>
  <w:style w:type="paragraph" w:styleId="Heading3">
    <w:name w:val="heading 3"/>
    <w:basedOn w:val="Normal"/>
    <w:next w:val="Normal"/>
    <w:link w:val="Heading3Char"/>
    <w:uiPriority w:val="99"/>
    <w:qFormat/>
    <w:rsid w:val="008C4A96"/>
    <w:pPr>
      <w:keepNext/>
      <w:numPr>
        <w:ilvl w:val="2"/>
        <w:numId w:val="15"/>
      </w:numPr>
      <w:tabs>
        <w:tab w:val="left" w:pos="936"/>
      </w:tabs>
      <w:outlineLvl w:val="2"/>
    </w:pPr>
    <w:rPr>
      <w:b/>
      <w:bCs/>
      <w:i/>
      <w:sz w:val="28"/>
      <w:szCs w:val="28"/>
    </w:rPr>
  </w:style>
  <w:style w:type="paragraph" w:styleId="Heading4">
    <w:name w:val="heading 4"/>
    <w:basedOn w:val="Normal"/>
    <w:next w:val="Normal"/>
    <w:link w:val="Heading4Char"/>
    <w:uiPriority w:val="99"/>
    <w:qFormat/>
    <w:rsid w:val="002463D2"/>
    <w:pPr>
      <w:keepNext/>
      <w:numPr>
        <w:ilvl w:val="3"/>
        <w:numId w:val="15"/>
      </w:numPr>
      <w:tabs>
        <w:tab w:val="left" w:pos="864"/>
      </w:tabs>
      <w:outlineLvl w:val="3"/>
    </w:pPr>
    <w:rPr>
      <w:b/>
      <w:iCs/>
    </w:rPr>
  </w:style>
  <w:style w:type="paragraph" w:styleId="Heading5">
    <w:name w:val="heading 5"/>
    <w:basedOn w:val="Normal"/>
    <w:next w:val="Normal"/>
    <w:link w:val="Heading5Char"/>
    <w:uiPriority w:val="99"/>
    <w:qFormat/>
    <w:rsid w:val="002463D2"/>
    <w:pPr>
      <w:keepNext/>
      <w:numPr>
        <w:ilvl w:val="4"/>
        <w:numId w:val="15"/>
      </w:numPr>
      <w:tabs>
        <w:tab w:val="left" w:pos="1008"/>
      </w:tabs>
      <w:outlineLvl w:val="4"/>
    </w:pPr>
    <w:rPr>
      <w:b/>
      <w:bCs/>
      <w:i/>
    </w:rPr>
  </w:style>
  <w:style w:type="paragraph" w:styleId="Heading6">
    <w:name w:val="heading 6"/>
    <w:basedOn w:val="Normal"/>
    <w:next w:val="Normal"/>
    <w:link w:val="Heading6Char"/>
    <w:uiPriority w:val="99"/>
    <w:qFormat/>
    <w:rsid w:val="002463D2"/>
    <w:pPr>
      <w:keepNext/>
      <w:numPr>
        <w:ilvl w:val="5"/>
        <w:numId w:val="15"/>
      </w:numPr>
      <w:pBdr>
        <w:bottom w:val="single" w:sz="12" w:space="1" w:color="auto"/>
      </w:pBdr>
      <w:jc w:val="center"/>
      <w:outlineLvl w:val="5"/>
    </w:pPr>
    <w:rPr>
      <w:rFonts w:ascii="Times New Roman Bold" w:hAnsi="Times New Roman Bold"/>
      <w:b/>
      <w:caps/>
      <w:sz w:val="32"/>
      <w:szCs w:val="32"/>
    </w:rPr>
  </w:style>
  <w:style w:type="paragraph" w:styleId="Heading7">
    <w:name w:val="heading 7"/>
    <w:basedOn w:val="Normal"/>
    <w:next w:val="Normal"/>
    <w:link w:val="Heading7Char"/>
    <w:uiPriority w:val="99"/>
    <w:qFormat/>
    <w:rsid w:val="002463D2"/>
    <w:pPr>
      <w:keepNext/>
      <w:numPr>
        <w:ilvl w:val="6"/>
        <w:numId w:val="15"/>
      </w:numPr>
      <w:tabs>
        <w:tab w:val="left" w:pos="576"/>
      </w:tabs>
      <w:outlineLvl w:val="6"/>
    </w:pPr>
    <w:rPr>
      <w:rFonts w:ascii="Times New Roman Bold" w:hAnsi="Times New Roman Bold"/>
      <w:b/>
      <w:caps/>
      <w:sz w:val="28"/>
      <w:szCs w:val="28"/>
    </w:rPr>
  </w:style>
  <w:style w:type="paragraph" w:styleId="Heading8">
    <w:name w:val="heading 8"/>
    <w:basedOn w:val="Normal"/>
    <w:next w:val="Normal"/>
    <w:link w:val="Heading8Char"/>
    <w:uiPriority w:val="99"/>
    <w:qFormat/>
    <w:rsid w:val="002463D2"/>
    <w:pPr>
      <w:keepNext/>
      <w:numPr>
        <w:ilvl w:val="7"/>
        <w:numId w:val="15"/>
      </w:numPr>
      <w:tabs>
        <w:tab w:val="left" w:pos="720"/>
      </w:tabs>
      <w:outlineLvl w:val="7"/>
    </w:pPr>
    <w:rPr>
      <w:rFonts w:ascii="Times New Roman Bold" w:hAnsi="Times New Roman Bold"/>
      <w:b/>
      <w:i/>
      <w:iCs/>
      <w:sz w:val="28"/>
      <w:szCs w:val="28"/>
    </w:rPr>
  </w:style>
  <w:style w:type="paragraph" w:styleId="Heading9">
    <w:name w:val="heading 9"/>
    <w:basedOn w:val="Normal"/>
    <w:next w:val="Normal"/>
    <w:link w:val="Heading9Char"/>
    <w:uiPriority w:val="99"/>
    <w:qFormat/>
    <w:rsid w:val="002463D2"/>
    <w:pPr>
      <w:keepNext/>
      <w:numPr>
        <w:ilvl w:val="8"/>
        <w:numId w:val="15"/>
      </w:numPr>
      <w:tabs>
        <w:tab w:val="left" w:pos="864"/>
      </w:tabs>
      <w:outlineLvl w:val="8"/>
    </w:pPr>
    <w:rPr>
      <w:rFonts w:ascii="Times New Roman Bold" w:hAnsi="Times New Roman Bold"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uiPriority w:val="99"/>
    <w:semiHidden/>
    <w:rsid w:val="002463D2"/>
    <w:pPr>
      <w:numPr>
        <w:numId w:val="1"/>
      </w:numPr>
    </w:pPr>
    <w:rPr>
      <w:color w:val="FF0000"/>
    </w:rPr>
  </w:style>
  <w:style w:type="paragraph" w:customStyle="1" w:styleId="TitlePage">
    <w:name w:val="Title Page"/>
    <w:qFormat/>
    <w:rsid w:val="002463D2"/>
    <w:pPr>
      <w:pBdr>
        <w:left w:val="single" w:sz="12" w:space="4" w:color="auto"/>
      </w:pBdr>
      <w:spacing w:before="240" w:after="240"/>
      <w:jc w:val="right"/>
    </w:pPr>
    <w:rPr>
      <w:rFonts w:ascii="Times New Roman Bold" w:hAnsi="Times New Roman Bold"/>
      <w:b/>
      <w:iCs/>
      <w:noProof/>
      <w:sz w:val="40"/>
      <w:szCs w:val="40"/>
    </w:rPr>
  </w:style>
  <w:style w:type="paragraph" w:styleId="IndexHeading">
    <w:name w:val="index heading"/>
    <w:basedOn w:val="Normal"/>
    <w:next w:val="Index1"/>
    <w:uiPriority w:val="99"/>
    <w:semiHidden/>
    <w:rsid w:val="002463D2"/>
  </w:style>
  <w:style w:type="paragraph" w:styleId="TOC1">
    <w:name w:val="toc 1"/>
    <w:basedOn w:val="Normal"/>
    <w:next w:val="Normal"/>
    <w:autoRedefine/>
    <w:uiPriority w:val="39"/>
    <w:rsid w:val="00A7119F"/>
    <w:pPr>
      <w:tabs>
        <w:tab w:val="right" w:leader="dot" w:pos="9350"/>
      </w:tabs>
      <w:spacing w:before="120" w:after="0"/>
    </w:pPr>
    <w:rPr>
      <w:b/>
      <w:bCs/>
      <w:caps/>
      <w:sz w:val="20"/>
      <w:szCs w:val="20"/>
    </w:rPr>
  </w:style>
  <w:style w:type="character" w:styleId="Hyperlink">
    <w:name w:val="Hyperlink"/>
    <w:basedOn w:val="DefaultParagraphFont"/>
    <w:uiPriority w:val="99"/>
    <w:rsid w:val="00AC00DE"/>
    <w:rPr>
      <w:color w:val="0000FF"/>
      <w:u w:val="single"/>
    </w:rPr>
  </w:style>
  <w:style w:type="paragraph" w:styleId="Footer">
    <w:name w:val="footer"/>
    <w:basedOn w:val="Normal"/>
    <w:link w:val="FooterChar"/>
    <w:uiPriority w:val="99"/>
    <w:rsid w:val="00E03F16"/>
    <w:pPr>
      <w:pBdr>
        <w:top w:val="single" w:sz="6" w:space="1" w:color="auto"/>
      </w:pBdr>
      <w:tabs>
        <w:tab w:val="center" w:pos="4680"/>
        <w:tab w:val="right" w:pos="9360"/>
      </w:tabs>
      <w:spacing w:before="0" w:after="0"/>
    </w:pPr>
    <w:rPr>
      <w:sz w:val="20"/>
      <w:szCs w:val="20"/>
    </w:rPr>
  </w:style>
  <w:style w:type="paragraph" w:styleId="TOC2">
    <w:name w:val="toc 2"/>
    <w:basedOn w:val="Normal"/>
    <w:next w:val="Normal"/>
    <w:autoRedefine/>
    <w:uiPriority w:val="39"/>
    <w:rsid w:val="008A6655"/>
    <w:pPr>
      <w:spacing w:before="0" w:after="0"/>
      <w:ind w:left="240"/>
    </w:pPr>
    <w:rPr>
      <w:smallCaps/>
      <w:sz w:val="20"/>
      <w:szCs w:val="20"/>
    </w:rPr>
  </w:style>
  <w:style w:type="paragraph" w:styleId="TOC3">
    <w:name w:val="toc 3"/>
    <w:basedOn w:val="Normal"/>
    <w:next w:val="Normal"/>
    <w:autoRedefine/>
    <w:uiPriority w:val="39"/>
    <w:rsid w:val="00526A83"/>
    <w:pPr>
      <w:tabs>
        <w:tab w:val="left" w:pos="1200"/>
        <w:tab w:val="right" w:leader="dot" w:pos="9350"/>
      </w:tabs>
      <w:spacing w:before="0" w:after="0"/>
      <w:ind w:left="480"/>
    </w:pPr>
    <w:rPr>
      <w:i/>
      <w:iCs/>
      <w:noProof/>
      <w:sz w:val="20"/>
      <w:szCs w:val="20"/>
    </w:rPr>
  </w:style>
  <w:style w:type="paragraph" w:styleId="TOC4">
    <w:name w:val="toc 4"/>
    <w:basedOn w:val="Normal"/>
    <w:next w:val="Normal"/>
    <w:autoRedefine/>
    <w:uiPriority w:val="39"/>
    <w:rsid w:val="00EC4724"/>
    <w:pPr>
      <w:spacing w:before="0" w:after="0"/>
      <w:ind w:left="720"/>
    </w:pPr>
    <w:rPr>
      <w:rFonts w:asciiTheme="minorHAnsi" w:hAnsiTheme="minorHAnsi"/>
      <w:noProof/>
      <w:sz w:val="18"/>
      <w:szCs w:val="18"/>
    </w:rPr>
  </w:style>
  <w:style w:type="paragraph" w:styleId="TOC5">
    <w:name w:val="toc 5"/>
    <w:basedOn w:val="Normal"/>
    <w:next w:val="Normal"/>
    <w:autoRedefine/>
    <w:uiPriority w:val="39"/>
    <w:pPr>
      <w:spacing w:before="0" w:after="0"/>
      <w:ind w:left="960"/>
    </w:pPr>
    <w:rPr>
      <w:rFonts w:asciiTheme="minorHAnsi" w:hAnsiTheme="minorHAnsi"/>
      <w:sz w:val="18"/>
      <w:szCs w:val="18"/>
    </w:rPr>
  </w:style>
  <w:style w:type="paragraph" w:styleId="Header">
    <w:name w:val="header"/>
    <w:basedOn w:val="Normal"/>
    <w:link w:val="HeaderChar"/>
    <w:uiPriority w:val="99"/>
    <w:rsid w:val="00121E98"/>
    <w:pPr>
      <w:tabs>
        <w:tab w:val="center" w:pos="4320"/>
        <w:tab w:val="right" w:pos="8640"/>
      </w:tabs>
      <w:spacing w:before="120" w:after="120"/>
      <w:jc w:val="right"/>
    </w:pPr>
    <w:rPr>
      <w:sz w:val="20"/>
      <w:szCs w:val="20"/>
    </w:rPr>
  </w:style>
  <w:style w:type="character" w:styleId="FollowedHyperlink">
    <w:name w:val="FollowedHyperlink"/>
    <w:basedOn w:val="DefaultParagraphFont"/>
    <w:uiPriority w:val="99"/>
    <w:rPr>
      <w:color w:val="800080"/>
      <w:u w:val="single"/>
    </w:rPr>
  </w:style>
  <w:style w:type="paragraph" w:styleId="TOC6">
    <w:name w:val="toc 6"/>
    <w:basedOn w:val="Normal"/>
    <w:next w:val="Normal"/>
    <w:autoRedefine/>
    <w:uiPriority w:val="39"/>
    <w:rsid w:val="002463D2"/>
    <w:pPr>
      <w:spacing w:before="0" w:after="0"/>
      <w:ind w:left="1200"/>
    </w:pPr>
    <w:rPr>
      <w:rFonts w:asciiTheme="minorHAnsi" w:hAnsiTheme="minorHAnsi"/>
      <w:sz w:val="18"/>
      <w:szCs w:val="18"/>
    </w:rPr>
  </w:style>
  <w:style w:type="paragraph" w:styleId="TOC7">
    <w:name w:val="toc 7"/>
    <w:basedOn w:val="Normal"/>
    <w:next w:val="Normal"/>
    <w:autoRedefine/>
    <w:uiPriority w:val="39"/>
    <w:rsid w:val="002463D2"/>
    <w:pPr>
      <w:spacing w:before="0" w:after="0"/>
      <w:ind w:left="1440"/>
    </w:pPr>
    <w:rPr>
      <w:rFonts w:asciiTheme="minorHAnsi" w:hAnsiTheme="minorHAnsi"/>
      <w:sz w:val="18"/>
      <w:szCs w:val="18"/>
    </w:rPr>
  </w:style>
  <w:style w:type="paragraph" w:styleId="TOC8">
    <w:name w:val="toc 8"/>
    <w:basedOn w:val="Normal"/>
    <w:next w:val="Normal"/>
    <w:autoRedefine/>
    <w:uiPriority w:val="39"/>
    <w:rsid w:val="002463D2"/>
    <w:pPr>
      <w:spacing w:before="0" w:after="0"/>
      <w:ind w:left="1680"/>
    </w:pPr>
    <w:rPr>
      <w:rFonts w:asciiTheme="minorHAnsi" w:hAnsiTheme="minorHAnsi"/>
      <w:sz w:val="18"/>
      <w:szCs w:val="18"/>
    </w:rPr>
  </w:style>
  <w:style w:type="paragraph" w:styleId="TOC9">
    <w:name w:val="toc 9"/>
    <w:basedOn w:val="Normal"/>
    <w:next w:val="Normal"/>
    <w:autoRedefine/>
    <w:uiPriority w:val="39"/>
    <w:rsid w:val="002463D2"/>
    <w:pPr>
      <w:spacing w:before="0" w:after="0"/>
      <w:ind w:left="1920"/>
    </w:pPr>
    <w:rPr>
      <w:rFonts w:asciiTheme="minorHAnsi" w:hAnsiTheme="minorHAnsi"/>
      <w:sz w:val="18"/>
      <w:szCs w:val="18"/>
    </w:rPr>
  </w:style>
  <w:style w:type="paragraph" w:styleId="TableofFigures">
    <w:name w:val="table of figures"/>
    <w:basedOn w:val="Normal"/>
    <w:next w:val="Normal"/>
    <w:uiPriority w:val="99"/>
    <w:rsid w:val="002463D2"/>
    <w:pPr>
      <w:spacing w:before="0" w:after="0"/>
      <w:ind w:left="480" w:hanging="480"/>
    </w:pPr>
    <w:rPr>
      <w:smallCaps/>
      <w:sz w:val="20"/>
      <w:szCs w:val="20"/>
    </w:rPr>
  </w:style>
  <w:style w:type="paragraph" w:styleId="BalloonText">
    <w:name w:val="Balloon Text"/>
    <w:basedOn w:val="Normal"/>
    <w:link w:val="BalloonTextChar"/>
    <w:uiPriority w:val="99"/>
    <w:semiHidden/>
    <w:rsid w:val="002463D2"/>
    <w:rPr>
      <w:rFonts w:ascii="Tahoma" w:hAnsi="Tahoma" w:cs="Tahoma"/>
      <w:sz w:val="16"/>
      <w:szCs w:val="16"/>
    </w:rPr>
  </w:style>
  <w:style w:type="paragraph" w:styleId="Caption">
    <w:name w:val="caption"/>
    <w:basedOn w:val="Normal"/>
    <w:next w:val="Normal"/>
    <w:link w:val="CaptionChar"/>
    <w:uiPriority w:val="35"/>
    <w:qFormat/>
    <w:rsid w:val="006D2646"/>
    <w:pPr>
      <w:jc w:val="center"/>
    </w:pPr>
    <w:rPr>
      <w:b/>
      <w:bCs/>
      <w:sz w:val="20"/>
      <w:szCs w:val="20"/>
    </w:rPr>
  </w:style>
  <w:style w:type="paragraph" w:customStyle="1" w:styleId="TableHeading">
    <w:name w:val="Table Heading"/>
    <w:aliases w:val="th"/>
    <w:basedOn w:val="Normal"/>
    <w:qFormat/>
    <w:rsid w:val="002463D2"/>
    <w:pPr>
      <w:keepNext/>
      <w:spacing w:before="60" w:after="60"/>
      <w:jc w:val="center"/>
    </w:pPr>
    <w:rPr>
      <w:rFonts w:ascii="Arial" w:hAnsi="Arial"/>
      <w:b/>
      <w:sz w:val="20"/>
      <w:szCs w:val="20"/>
    </w:rPr>
  </w:style>
  <w:style w:type="paragraph" w:customStyle="1" w:styleId="TableBody">
    <w:name w:val="Table Body"/>
    <w:basedOn w:val="Normal"/>
    <w:link w:val="TableBodyChar"/>
    <w:qFormat/>
    <w:rsid w:val="002463D2"/>
    <w:pPr>
      <w:spacing w:before="60" w:after="60"/>
    </w:pPr>
    <w:rPr>
      <w:rFonts w:ascii="Arial" w:hAnsi="Arial"/>
      <w:sz w:val="20"/>
      <w:szCs w:val="20"/>
    </w:rPr>
  </w:style>
  <w:style w:type="paragraph" w:customStyle="1" w:styleId="HeadingforFrontMatterTOC">
    <w:name w:val="Heading for Front Matter (TOC"/>
    <w:aliases w:val="etc.)"/>
    <w:basedOn w:val="Normal"/>
    <w:uiPriority w:val="99"/>
    <w:rsid w:val="002463D2"/>
    <w:pPr>
      <w:pBdr>
        <w:bottom w:val="single" w:sz="12" w:space="1" w:color="auto"/>
      </w:pBdr>
      <w:jc w:val="center"/>
    </w:pPr>
    <w:rPr>
      <w:rFonts w:ascii="Times New Roman Bold" w:hAnsi="Times New Roman Bold"/>
      <w:b/>
      <w:caps/>
      <w:sz w:val="32"/>
      <w:szCs w:val="32"/>
    </w:rPr>
  </w:style>
  <w:style w:type="paragraph" w:customStyle="1" w:styleId="CoverDoSLine1">
    <w:name w:val="Cover DoS Line 1"/>
    <w:basedOn w:val="Normal"/>
    <w:uiPriority w:val="99"/>
    <w:rsid w:val="002463D2"/>
    <w:pPr>
      <w:spacing w:after="0"/>
    </w:pPr>
    <w:rPr>
      <w:rFonts w:ascii="Times New Roman Bold" w:hAnsi="Times New Roman Bold"/>
      <w:b/>
      <w:smallCaps/>
      <w:color w:val="333399"/>
      <w:sz w:val="28"/>
      <w:szCs w:val="28"/>
    </w:rPr>
  </w:style>
  <w:style w:type="paragraph" w:customStyle="1" w:styleId="CoverDoSLine2">
    <w:name w:val="Cover DoS Line 2"/>
    <w:basedOn w:val="Normal"/>
    <w:uiPriority w:val="99"/>
    <w:rsid w:val="002463D2"/>
    <w:pPr>
      <w:pBdr>
        <w:bottom w:val="single" w:sz="12" w:space="1" w:color="auto"/>
      </w:pBdr>
      <w:spacing w:before="0"/>
    </w:pPr>
    <w:rPr>
      <w:rFonts w:ascii="Times New Roman Bold" w:hAnsi="Times New Roman Bold"/>
      <w:b/>
      <w:smallCaps/>
      <w:color w:val="333399"/>
    </w:rPr>
  </w:style>
  <w:style w:type="paragraph" w:customStyle="1" w:styleId="TitlePageSubtitle">
    <w:name w:val="Title Page Subtitle"/>
    <w:basedOn w:val="Normal"/>
    <w:uiPriority w:val="99"/>
    <w:rsid w:val="002463D2"/>
    <w:pPr>
      <w:pBdr>
        <w:left w:val="single" w:sz="12" w:space="4" w:color="auto"/>
      </w:pBdr>
      <w:jc w:val="right"/>
    </w:pPr>
    <w:rPr>
      <w:rFonts w:ascii="Times New Roman Bold" w:hAnsi="Times New Roman Bold"/>
      <w:b/>
      <w:sz w:val="28"/>
      <w:szCs w:val="28"/>
    </w:rPr>
  </w:style>
  <w:style w:type="character" w:styleId="CommentReference">
    <w:name w:val="annotation reference"/>
    <w:basedOn w:val="DefaultParagraphFont"/>
    <w:uiPriority w:val="99"/>
    <w:semiHidden/>
    <w:rsid w:val="007F57B7"/>
    <w:rPr>
      <w:sz w:val="16"/>
      <w:szCs w:val="16"/>
    </w:rPr>
  </w:style>
  <w:style w:type="paragraph" w:styleId="CommentText">
    <w:name w:val="annotation text"/>
    <w:basedOn w:val="Normal"/>
    <w:link w:val="CommentTextChar"/>
    <w:uiPriority w:val="99"/>
    <w:semiHidden/>
    <w:rsid w:val="007F57B7"/>
    <w:rPr>
      <w:sz w:val="20"/>
      <w:szCs w:val="20"/>
    </w:rPr>
  </w:style>
  <w:style w:type="character" w:styleId="PageNumber">
    <w:name w:val="page number"/>
    <w:basedOn w:val="DefaultParagraphFont"/>
    <w:rsid w:val="0062052C"/>
  </w:style>
  <w:style w:type="paragraph" w:styleId="Bibliography">
    <w:name w:val="Bibliography"/>
    <w:basedOn w:val="Normal"/>
    <w:uiPriority w:val="99"/>
    <w:rsid w:val="002463D2"/>
    <w:pPr>
      <w:ind w:left="360" w:hanging="360"/>
    </w:pPr>
  </w:style>
  <w:style w:type="paragraph" w:styleId="CommentSubject">
    <w:name w:val="annotation subject"/>
    <w:basedOn w:val="CommentText"/>
    <w:next w:val="CommentText"/>
    <w:link w:val="CommentSubjectChar"/>
    <w:uiPriority w:val="99"/>
    <w:semiHidden/>
    <w:rsid w:val="007F57B7"/>
    <w:rPr>
      <w:b/>
      <w:bCs/>
    </w:rPr>
  </w:style>
  <w:style w:type="paragraph" w:styleId="FootnoteText">
    <w:name w:val="footnote text"/>
    <w:basedOn w:val="Normal"/>
    <w:link w:val="FootnoteTextChar"/>
    <w:uiPriority w:val="99"/>
    <w:semiHidden/>
    <w:rsid w:val="000F6D58"/>
    <w:rPr>
      <w:sz w:val="20"/>
      <w:szCs w:val="20"/>
    </w:rPr>
  </w:style>
  <w:style w:type="character" w:styleId="FootnoteReference">
    <w:name w:val="footnote reference"/>
    <w:basedOn w:val="DefaultParagraphFont"/>
    <w:uiPriority w:val="99"/>
    <w:semiHidden/>
    <w:rsid w:val="000F6D58"/>
    <w:rPr>
      <w:vertAlign w:val="superscript"/>
    </w:rPr>
  </w:style>
  <w:style w:type="paragraph" w:customStyle="1" w:styleId="TOCFiguresandTables">
    <w:name w:val="TOC Figures and Tables"/>
    <w:basedOn w:val="Normal"/>
    <w:uiPriority w:val="99"/>
    <w:rsid w:val="002463D2"/>
    <w:pPr>
      <w:keepNext/>
    </w:pPr>
    <w:rPr>
      <w:rFonts w:ascii="Times New Roman Bold" w:hAnsi="Times New Roman Bold"/>
      <w:b/>
      <w:caps/>
      <w:sz w:val="28"/>
      <w:szCs w:val="28"/>
    </w:rPr>
  </w:style>
  <w:style w:type="paragraph" w:styleId="DocumentMap">
    <w:name w:val="Document Map"/>
    <w:basedOn w:val="Normal"/>
    <w:link w:val="DocumentMapChar"/>
    <w:uiPriority w:val="99"/>
    <w:semiHidden/>
    <w:rsid w:val="00EC0893"/>
    <w:pPr>
      <w:shd w:val="clear" w:color="auto" w:fill="000080"/>
    </w:pPr>
    <w:rPr>
      <w:rFonts w:ascii="Tahoma" w:hAnsi="Tahoma" w:cs="Tahoma"/>
      <w:sz w:val="20"/>
      <w:szCs w:val="20"/>
    </w:rPr>
  </w:style>
  <w:style w:type="paragraph" w:customStyle="1" w:styleId="Figure">
    <w:name w:val="Figure"/>
    <w:basedOn w:val="Normal"/>
    <w:next w:val="Caption"/>
    <w:link w:val="FigureChar"/>
    <w:uiPriority w:val="99"/>
    <w:qFormat/>
    <w:rsid w:val="009F1F45"/>
    <w:pPr>
      <w:keepNext/>
      <w:jc w:val="center"/>
    </w:pPr>
  </w:style>
  <w:style w:type="paragraph" w:customStyle="1" w:styleId="CharChar1CharCharCharCharCharCharCharCharCharCharChar">
    <w:name w:val="Char Char1 Char Char Char Char Char Char Char Char Char Char Char"/>
    <w:basedOn w:val="Normal"/>
    <w:rsid w:val="006D5AD0"/>
    <w:pPr>
      <w:spacing w:before="0" w:after="160" w:line="240" w:lineRule="exact"/>
    </w:pPr>
    <w:rPr>
      <w:rFonts w:ascii="Verdana" w:hAnsi="Verdana"/>
      <w:sz w:val="20"/>
      <w:szCs w:val="20"/>
    </w:rPr>
  </w:style>
  <w:style w:type="table" w:styleId="TableGrid">
    <w:name w:val="Table Grid"/>
    <w:basedOn w:val="TableNormal"/>
    <w:uiPriority w:val="59"/>
    <w:rsid w:val="00EE72EA"/>
    <w:pPr>
      <w:spacing w:before="240"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EE72EA"/>
    <w:pPr>
      <w:spacing w:before="0" w:after="160" w:line="240" w:lineRule="exact"/>
    </w:pPr>
    <w:rPr>
      <w:rFonts w:ascii="Verdana" w:hAnsi="Verdana"/>
      <w:sz w:val="20"/>
      <w:szCs w:val="20"/>
    </w:rPr>
  </w:style>
  <w:style w:type="character" w:customStyle="1" w:styleId="TableBodyChar">
    <w:name w:val="Table Body Char"/>
    <w:link w:val="TableBody"/>
    <w:rsid w:val="00F926BD"/>
    <w:rPr>
      <w:rFonts w:ascii="Arial" w:hAnsi="Arial"/>
    </w:rPr>
  </w:style>
  <w:style w:type="paragraph" w:styleId="ListParagraph">
    <w:name w:val="List Paragraph"/>
    <w:basedOn w:val="Normal"/>
    <w:link w:val="ListParagraphChar"/>
    <w:uiPriority w:val="34"/>
    <w:qFormat/>
    <w:rsid w:val="00184468"/>
    <w:pPr>
      <w:spacing w:before="0"/>
      <w:ind w:left="720"/>
      <w:contextualSpacing/>
    </w:pPr>
  </w:style>
  <w:style w:type="paragraph" w:customStyle="1" w:styleId="tablebody0">
    <w:name w:val="tablebody"/>
    <w:basedOn w:val="Normal"/>
    <w:rsid w:val="0015047B"/>
    <w:pPr>
      <w:spacing w:before="60" w:after="60"/>
      <w:ind w:left="20"/>
    </w:pPr>
    <w:rPr>
      <w:sz w:val="20"/>
      <w:szCs w:val="20"/>
    </w:rPr>
  </w:style>
  <w:style w:type="paragraph" w:customStyle="1" w:styleId="Note1">
    <w:name w:val="Note1"/>
    <w:basedOn w:val="Normal"/>
    <w:link w:val="Note1Char"/>
    <w:qFormat/>
    <w:rsid w:val="00CA0677"/>
    <w:pPr>
      <w:spacing w:before="60" w:after="60"/>
      <w:jc w:val="center"/>
    </w:pPr>
    <w:rPr>
      <w:b/>
      <w:bCs/>
      <w:color w:val="0000FF"/>
      <w:sz w:val="44"/>
      <w:szCs w:val="44"/>
    </w:rPr>
  </w:style>
  <w:style w:type="character" w:customStyle="1" w:styleId="Note1Char">
    <w:name w:val="Note1 Char"/>
    <w:basedOn w:val="DefaultParagraphFont"/>
    <w:link w:val="Note1"/>
    <w:rsid w:val="00CA0677"/>
    <w:rPr>
      <w:b/>
      <w:bCs/>
      <w:color w:val="0000FF"/>
      <w:sz w:val="44"/>
      <w:szCs w:val="44"/>
    </w:rPr>
  </w:style>
  <w:style w:type="paragraph" w:styleId="NormalWeb">
    <w:name w:val="Normal (Web)"/>
    <w:basedOn w:val="Normal"/>
    <w:uiPriority w:val="99"/>
    <w:unhideWhenUsed/>
    <w:rsid w:val="000F3826"/>
    <w:pPr>
      <w:spacing w:before="100" w:beforeAutospacing="1" w:after="100" w:afterAutospacing="1"/>
    </w:pPr>
    <w:rPr>
      <w:rFonts w:eastAsiaTheme="minorHAnsi"/>
    </w:rPr>
  </w:style>
  <w:style w:type="paragraph" w:styleId="BodyText">
    <w:name w:val="Body Text"/>
    <w:basedOn w:val="Normal"/>
    <w:link w:val="BodyTextChar"/>
    <w:uiPriority w:val="1"/>
    <w:qFormat/>
    <w:rsid w:val="00C95C94"/>
    <w:pPr>
      <w:autoSpaceDE w:val="0"/>
      <w:autoSpaceDN w:val="0"/>
      <w:adjustRightInd w:val="0"/>
      <w:spacing w:before="0" w:after="0"/>
      <w:ind w:left="100"/>
    </w:pPr>
  </w:style>
  <w:style w:type="character" w:customStyle="1" w:styleId="BodyTextChar">
    <w:name w:val="Body Text Char"/>
    <w:basedOn w:val="DefaultParagraphFont"/>
    <w:link w:val="BodyText"/>
    <w:uiPriority w:val="1"/>
    <w:rsid w:val="00C95C94"/>
    <w:rPr>
      <w:sz w:val="24"/>
      <w:szCs w:val="24"/>
    </w:rPr>
  </w:style>
  <w:style w:type="paragraph" w:customStyle="1" w:styleId="ReferenceLink">
    <w:name w:val="ReferenceLink"/>
    <w:basedOn w:val="Normal"/>
    <w:link w:val="ReferenceLinkChar"/>
    <w:qFormat/>
    <w:rsid w:val="004D0268"/>
    <w:rPr>
      <w:color w:val="0000FF"/>
      <w:u w:val="single"/>
    </w:rPr>
  </w:style>
  <w:style w:type="character" w:customStyle="1" w:styleId="ReferenceLinkChar">
    <w:name w:val="ReferenceLink Char"/>
    <w:basedOn w:val="DefaultParagraphFont"/>
    <w:link w:val="ReferenceLink"/>
    <w:rsid w:val="004D0268"/>
    <w:rPr>
      <w:color w:val="0000FF"/>
      <w:sz w:val="24"/>
      <w:szCs w:val="24"/>
      <w:u w:val="single"/>
    </w:rPr>
  </w:style>
  <w:style w:type="paragraph" w:styleId="BlockText">
    <w:name w:val="Block Text"/>
    <w:basedOn w:val="Normal"/>
    <w:rsid w:val="003F263D"/>
    <w:pPr>
      <w:pBdr>
        <w:top w:val="single" w:sz="2" w:space="10" w:color="078488" w:themeColor="accent1" w:frame="1"/>
        <w:left w:val="single" w:sz="2" w:space="10" w:color="078488" w:themeColor="accent1" w:frame="1"/>
        <w:bottom w:val="single" w:sz="2" w:space="10" w:color="078488" w:themeColor="accent1" w:frame="1"/>
        <w:right w:val="single" w:sz="2" w:space="10" w:color="078488" w:themeColor="accent1" w:frame="1"/>
      </w:pBdr>
      <w:ind w:left="1152" w:right="1152"/>
    </w:pPr>
    <w:rPr>
      <w:rFonts w:asciiTheme="minorHAnsi" w:eastAsiaTheme="minorEastAsia" w:hAnsiTheme="minorHAnsi" w:cstheme="minorBidi"/>
      <w:i/>
      <w:iCs/>
      <w:color w:val="078488" w:themeColor="accent1"/>
    </w:rPr>
  </w:style>
  <w:style w:type="paragraph" w:styleId="BodyText2">
    <w:name w:val="Body Text 2"/>
    <w:basedOn w:val="Normal"/>
    <w:link w:val="BodyText2Char"/>
    <w:rsid w:val="003F263D"/>
    <w:pPr>
      <w:spacing w:after="120" w:line="480" w:lineRule="auto"/>
    </w:pPr>
  </w:style>
  <w:style w:type="character" w:customStyle="1" w:styleId="BodyText2Char">
    <w:name w:val="Body Text 2 Char"/>
    <w:basedOn w:val="DefaultParagraphFont"/>
    <w:link w:val="BodyText2"/>
    <w:rsid w:val="003F263D"/>
    <w:rPr>
      <w:sz w:val="24"/>
      <w:szCs w:val="24"/>
    </w:rPr>
  </w:style>
  <w:style w:type="paragraph" w:styleId="BodyText3">
    <w:name w:val="Body Text 3"/>
    <w:basedOn w:val="Normal"/>
    <w:link w:val="BodyText3Char"/>
    <w:rsid w:val="003F263D"/>
    <w:pPr>
      <w:spacing w:after="120"/>
    </w:pPr>
    <w:rPr>
      <w:sz w:val="16"/>
      <w:szCs w:val="16"/>
    </w:rPr>
  </w:style>
  <w:style w:type="character" w:customStyle="1" w:styleId="BodyText3Char">
    <w:name w:val="Body Text 3 Char"/>
    <w:basedOn w:val="DefaultParagraphFont"/>
    <w:link w:val="BodyText3"/>
    <w:rsid w:val="003F263D"/>
    <w:rPr>
      <w:sz w:val="16"/>
      <w:szCs w:val="16"/>
    </w:rPr>
  </w:style>
  <w:style w:type="paragraph" w:styleId="BodyTextFirstIndent">
    <w:name w:val="Body Text First Indent"/>
    <w:basedOn w:val="BodyText"/>
    <w:link w:val="BodyTextFirstIndentChar"/>
    <w:rsid w:val="003F263D"/>
    <w:pPr>
      <w:autoSpaceDE/>
      <w:autoSpaceDN/>
      <w:adjustRightInd/>
      <w:spacing w:before="240" w:after="240"/>
      <w:ind w:left="0" w:firstLine="360"/>
    </w:pPr>
  </w:style>
  <w:style w:type="character" w:customStyle="1" w:styleId="BodyTextFirstIndentChar">
    <w:name w:val="Body Text First Indent Char"/>
    <w:basedOn w:val="BodyTextChar"/>
    <w:link w:val="BodyTextFirstIndent"/>
    <w:rsid w:val="003F263D"/>
    <w:rPr>
      <w:sz w:val="24"/>
      <w:szCs w:val="24"/>
    </w:rPr>
  </w:style>
  <w:style w:type="paragraph" w:styleId="BodyTextIndent">
    <w:name w:val="Body Text Indent"/>
    <w:basedOn w:val="Normal"/>
    <w:link w:val="BodyTextIndentChar"/>
    <w:rsid w:val="003F263D"/>
    <w:pPr>
      <w:spacing w:after="120"/>
      <w:ind w:left="360"/>
    </w:pPr>
  </w:style>
  <w:style w:type="character" w:customStyle="1" w:styleId="BodyTextIndentChar">
    <w:name w:val="Body Text Indent Char"/>
    <w:basedOn w:val="DefaultParagraphFont"/>
    <w:link w:val="BodyTextIndent"/>
    <w:rsid w:val="003F263D"/>
    <w:rPr>
      <w:sz w:val="24"/>
      <w:szCs w:val="24"/>
    </w:rPr>
  </w:style>
  <w:style w:type="paragraph" w:styleId="BodyTextFirstIndent2">
    <w:name w:val="Body Text First Indent 2"/>
    <w:basedOn w:val="BodyTextIndent"/>
    <w:link w:val="BodyTextFirstIndent2Char"/>
    <w:rsid w:val="003F263D"/>
    <w:pPr>
      <w:spacing w:after="240"/>
      <w:ind w:firstLine="360"/>
    </w:pPr>
  </w:style>
  <w:style w:type="character" w:customStyle="1" w:styleId="BodyTextFirstIndent2Char">
    <w:name w:val="Body Text First Indent 2 Char"/>
    <w:basedOn w:val="BodyTextIndentChar"/>
    <w:link w:val="BodyTextFirstIndent2"/>
    <w:rsid w:val="003F263D"/>
    <w:rPr>
      <w:sz w:val="24"/>
      <w:szCs w:val="24"/>
    </w:rPr>
  </w:style>
  <w:style w:type="paragraph" w:styleId="BodyTextIndent2">
    <w:name w:val="Body Text Indent 2"/>
    <w:basedOn w:val="Normal"/>
    <w:link w:val="BodyTextIndent2Char"/>
    <w:rsid w:val="003F263D"/>
    <w:pPr>
      <w:spacing w:after="120" w:line="480" w:lineRule="auto"/>
      <w:ind w:left="360"/>
    </w:pPr>
  </w:style>
  <w:style w:type="character" w:customStyle="1" w:styleId="BodyTextIndent2Char">
    <w:name w:val="Body Text Indent 2 Char"/>
    <w:basedOn w:val="DefaultParagraphFont"/>
    <w:link w:val="BodyTextIndent2"/>
    <w:rsid w:val="003F263D"/>
    <w:rPr>
      <w:sz w:val="24"/>
      <w:szCs w:val="24"/>
    </w:rPr>
  </w:style>
  <w:style w:type="paragraph" w:styleId="BodyTextIndent3">
    <w:name w:val="Body Text Indent 3"/>
    <w:basedOn w:val="Normal"/>
    <w:link w:val="BodyTextIndent3Char"/>
    <w:rsid w:val="003F263D"/>
    <w:pPr>
      <w:spacing w:after="120"/>
      <w:ind w:left="360"/>
    </w:pPr>
    <w:rPr>
      <w:sz w:val="16"/>
      <w:szCs w:val="16"/>
    </w:rPr>
  </w:style>
  <w:style w:type="character" w:customStyle="1" w:styleId="BodyTextIndent3Char">
    <w:name w:val="Body Text Indent 3 Char"/>
    <w:basedOn w:val="DefaultParagraphFont"/>
    <w:link w:val="BodyTextIndent3"/>
    <w:rsid w:val="003F263D"/>
    <w:rPr>
      <w:sz w:val="16"/>
      <w:szCs w:val="16"/>
    </w:rPr>
  </w:style>
  <w:style w:type="paragraph" w:styleId="Closing">
    <w:name w:val="Closing"/>
    <w:basedOn w:val="Normal"/>
    <w:link w:val="ClosingChar"/>
    <w:rsid w:val="003F263D"/>
    <w:pPr>
      <w:spacing w:before="0" w:after="0"/>
      <w:ind w:left="4320"/>
    </w:pPr>
  </w:style>
  <w:style w:type="character" w:customStyle="1" w:styleId="ClosingChar">
    <w:name w:val="Closing Char"/>
    <w:basedOn w:val="DefaultParagraphFont"/>
    <w:link w:val="Closing"/>
    <w:rsid w:val="003F263D"/>
    <w:rPr>
      <w:sz w:val="24"/>
      <w:szCs w:val="24"/>
    </w:rPr>
  </w:style>
  <w:style w:type="paragraph" w:styleId="Date">
    <w:name w:val="Date"/>
    <w:basedOn w:val="Normal"/>
    <w:next w:val="Normal"/>
    <w:link w:val="DateChar"/>
    <w:rsid w:val="003F263D"/>
  </w:style>
  <w:style w:type="character" w:customStyle="1" w:styleId="DateChar">
    <w:name w:val="Date Char"/>
    <w:basedOn w:val="DefaultParagraphFont"/>
    <w:link w:val="Date"/>
    <w:rsid w:val="003F263D"/>
    <w:rPr>
      <w:sz w:val="24"/>
      <w:szCs w:val="24"/>
    </w:rPr>
  </w:style>
  <w:style w:type="paragraph" w:styleId="E-mailSignature">
    <w:name w:val="E-mail Signature"/>
    <w:basedOn w:val="Normal"/>
    <w:link w:val="E-mailSignatureChar"/>
    <w:rsid w:val="003F263D"/>
    <w:pPr>
      <w:spacing w:before="0" w:after="0"/>
    </w:pPr>
  </w:style>
  <w:style w:type="character" w:customStyle="1" w:styleId="E-mailSignatureChar">
    <w:name w:val="E-mail Signature Char"/>
    <w:basedOn w:val="DefaultParagraphFont"/>
    <w:link w:val="E-mailSignature"/>
    <w:rsid w:val="003F263D"/>
    <w:rPr>
      <w:sz w:val="24"/>
      <w:szCs w:val="24"/>
    </w:rPr>
  </w:style>
  <w:style w:type="paragraph" w:styleId="EndnoteText">
    <w:name w:val="endnote text"/>
    <w:basedOn w:val="Normal"/>
    <w:link w:val="EndnoteTextChar"/>
    <w:rsid w:val="003F263D"/>
    <w:pPr>
      <w:spacing w:before="0" w:after="0"/>
    </w:pPr>
    <w:rPr>
      <w:sz w:val="20"/>
      <w:szCs w:val="20"/>
    </w:rPr>
  </w:style>
  <w:style w:type="character" w:customStyle="1" w:styleId="EndnoteTextChar">
    <w:name w:val="Endnote Text Char"/>
    <w:basedOn w:val="DefaultParagraphFont"/>
    <w:link w:val="EndnoteText"/>
    <w:rsid w:val="003F263D"/>
  </w:style>
  <w:style w:type="paragraph" w:styleId="EnvelopeAddress">
    <w:name w:val="envelope address"/>
    <w:basedOn w:val="Normal"/>
    <w:rsid w:val="003F263D"/>
    <w:pPr>
      <w:framePr w:w="7920" w:h="1980" w:hRule="exact" w:hSpace="180" w:wrap="auto" w:hAnchor="page" w:xAlign="center" w:yAlign="bottom"/>
      <w:spacing w:before="0" w:after="0"/>
      <w:ind w:left="2880"/>
    </w:pPr>
    <w:rPr>
      <w:rFonts w:asciiTheme="majorHAnsi" w:eastAsiaTheme="majorEastAsia" w:hAnsiTheme="majorHAnsi" w:cstheme="majorBidi"/>
    </w:rPr>
  </w:style>
  <w:style w:type="paragraph" w:styleId="EnvelopeReturn">
    <w:name w:val="envelope return"/>
    <w:basedOn w:val="Normal"/>
    <w:rsid w:val="003F263D"/>
    <w:pPr>
      <w:spacing w:before="0" w:after="0"/>
    </w:pPr>
    <w:rPr>
      <w:rFonts w:asciiTheme="majorHAnsi" w:eastAsiaTheme="majorEastAsia" w:hAnsiTheme="majorHAnsi" w:cstheme="majorBidi"/>
      <w:sz w:val="20"/>
      <w:szCs w:val="20"/>
    </w:rPr>
  </w:style>
  <w:style w:type="paragraph" w:styleId="HTMLAddress">
    <w:name w:val="HTML Address"/>
    <w:basedOn w:val="Normal"/>
    <w:link w:val="HTMLAddressChar"/>
    <w:rsid w:val="003F263D"/>
    <w:pPr>
      <w:spacing w:before="0" w:after="0"/>
    </w:pPr>
    <w:rPr>
      <w:i/>
      <w:iCs/>
    </w:rPr>
  </w:style>
  <w:style w:type="character" w:customStyle="1" w:styleId="HTMLAddressChar">
    <w:name w:val="HTML Address Char"/>
    <w:basedOn w:val="DefaultParagraphFont"/>
    <w:link w:val="HTMLAddress"/>
    <w:rsid w:val="003F263D"/>
    <w:rPr>
      <w:i/>
      <w:iCs/>
      <w:sz w:val="24"/>
      <w:szCs w:val="24"/>
    </w:rPr>
  </w:style>
  <w:style w:type="paragraph" w:styleId="HTMLPreformatted">
    <w:name w:val="HTML Preformatted"/>
    <w:basedOn w:val="Normal"/>
    <w:link w:val="HTMLPreformattedChar"/>
    <w:rsid w:val="003F263D"/>
    <w:pPr>
      <w:spacing w:before="0" w:after="0"/>
    </w:pPr>
    <w:rPr>
      <w:rFonts w:ascii="Consolas" w:hAnsi="Consolas"/>
      <w:sz w:val="20"/>
      <w:szCs w:val="20"/>
    </w:rPr>
  </w:style>
  <w:style w:type="character" w:customStyle="1" w:styleId="HTMLPreformattedChar">
    <w:name w:val="HTML Preformatted Char"/>
    <w:basedOn w:val="DefaultParagraphFont"/>
    <w:link w:val="HTMLPreformatted"/>
    <w:rsid w:val="003F263D"/>
    <w:rPr>
      <w:rFonts w:ascii="Consolas" w:hAnsi="Consolas"/>
    </w:rPr>
  </w:style>
  <w:style w:type="paragraph" w:styleId="Index2">
    <w:name w:val="index 2"/>
    <w:basedOn w:val="Normal"/>
    <w:next w:val="Normal"/>
    <w:autoRedefine/>
    <w:rsid w:val="003F263D"/>
    <w:pPr>
      <w:spacing w:before="0" w:after="0"/>
      <w:ind w:left="480" w:hanging="240"/>
    </w:pPr>
  </w:style>
  <w:style w:type="paragraph" w:styleId="Index3">
    <w:name w:val="index 3"/>
    <w:basedOn w:val="Normal"/>
    <w:next w:val="Normal"/>
    <w:autoRedefine/>
    <w:rsid w:val="003F263D"/>
    <w:pPr>
      <w:spacing w:before="0" w:after="0"/>
      <w:ind w:left="720" w:hanging="240"/>
    </w:pPr>
  </w:style>
  <w:style w:type="paragraph" w:styleId="Index4">
    <w:name w:val="index 4"/>
    <w:basedOn w:val="Normal"/>
    <w:next w:val="Normal"/>
    <w:autoRedefine/>
    <w:rsid w:val="003F263D"/>
    <w:pPr>
      <w:spacing w:before="0" w:after="0"/>
      <w:ind w:left="960" w:hanging="240"/>
    </w:pPr>
  </w:style>
  <w:style w:type="paragraph" w:styleId="Index5">
    <w:name w:val="index 5"/>
    <w:basedOn w:val="Normal"/>
    <w:next w:val="Normal"/>
    <w:autoRedefine/>
    <w:rsid w:val="003F263D"/>
    <w:pPr>
      <w:spacing w:before="0" w:after="0"/>
      <w:ind w:left="1200" w:hanging="240"/>
    </w:pPr>
  </w:style>
  <w:style w:type="paragraph" w:styleId="Index6">
    <w:name w:val="index 6"/>
    <w:basedOn w:val="Normal"/>
    <w:next w:val="Normal"/>
    <w:autoRedefine/>
    <w:rsid w:val="003F263D"/>
    <w:pPr>
      <w:spacing w:before="0" w:after="0"/>
      <w:ind w:left="1440" w:hanging="240"/>
    </w:pPr>
  </w:style>
  <w:style w:type="paragraph" w:styleId="Index7">
    <w:name w:val="index 7"/>
    <w:basedOn w:val="Normal"/>
    <w:next w:val="Normal"/>
    <w:autoRedefine/>
    <w:rsid w:val="003F263D"/>
    <w:pPr>
      <w:spacing w:before="0" w:after="0"/>
      <w:ind w:left="1680" w:hanging="240"/>
    </w:pPr>
  </w:style>
  <w:style w:type="paragraph" w:styleId="Index8">
    <w:name w:val="index 8"/>
    <w:basedOn w:val="Normal"/>
    <w:next w:val="Normal"/>
    <w:autoRedefine/>
    <w:rsid w:val="003F263D"/>
    <w:pPr>
      <w:spacing w:before="0" w:after="0"/>
      <w:ind w:left="1920" w:hanging="240"/>
    </w:pPr>
  </w:style>
  <w:style w:type="paragraph" w:styleId="Index9">
    <w:name w:val="index 9"/>
    <w:basedOn w:val="Normal"/>
    <w:next w:val="Normal"/>
    <w:autoRedefine/>
    <w:rsid w:val="003F263D"/>
    <w:pPr>
      <w:spacing w:before="0" w:after="0"/>
      <w:ind w:left="2160" w:hanging="240"/>
    </w:pPr>
  </w:style>
  <w:style w:type="paragraph" w:styleId="IntenseQuote">
    <w:name w:val="Intense Quote"/>
    <w:basedOn w:val="Normal"/>
    <w:next w:val="Normal"/>
    <w:link w:val="IntenseQuoteChar"/>
    <w:uiPriority w:val="30"/>
    <w:qFormat/>
    <w:rsid w:val="003F263D"/>
    <w:pPr>
      <w:pBdr>
        <w:bottom w:val="single" w:sz="4" w:space="4" w:color="078488" w:themeColor="accent1"/>
      </w:pBdr>
      <w:spacing w:before="200" w:after="280"/>
      <w:ind w:left="936" w:right="936"/>
    </w:pPr>
    <w:rPr>
      <w:b/>
      <w:bCs/>
      <w:i/>
      <w:iCs/>
      <w:color w:val="078488" w:themeColor="accent1"/>
    </w:rPr>
  </w:style>
  <w:style w:type="character" w:customStyle="1" w:styleId="IntenseQuoteChar">
    <w:name w:val="Intense Quote Char"/>
    <w:basedOn w:val="DefaultParagraphFont"/>
    <w:link w:val="IntenseQuote"/>
    <w:uiPriority w:val="30"/>
    <w:rsid w:val="003F263D"/>
    <w:rPr>
      <w:b/>
      <w:bCs/>
      <w:i/>
      <w:iCs/>
      <w:color w:val="078488" w:themeColor="accent1"/>
      <w:sz w:val="24"/>
      <w:szCs w:val="24"/>
    </w:rPr>
  </w:style>
  <w:style w:type="paragraph" w:styleId="List">
    <w:name w:val="List"/>
    <w:basedOn w:val="Normal"/>
    <w:rsid w:val="003F263D"/>
    <w:pPr>
      <w:ind w:left="360" w:hanging="360"/>
      <w:contextualSpacing/>
    </w:pPr>
  </w:style>
  <w:style w:type="paragraph" w:styleId="List2">
    <w:name w:val="List 2"/>
    <w:basedOn w:val="Normal"/>
    <w:rsid w:val="003F263D"/>
    <w:pPr>
      <w:ind w:left="720" w:hanging="360"/>
      <w:contextualSpacing/>
    </w:pPr>
  </w:style>
  <w:style w:type="paragraph" w:styleId="List3">
    <w:name w:val="List 3"/>
    <w:basedOn w:val="Normal"/>
    <w:rsid w:val="003F263D"/>
    <w:pPr>
      <w:ind w:left="1080" w:hanging="360"/>
      <w:contextualSpacing/>
    </w:pPr>
  </w:style>
  <w:style w:type="paragraph" w:styleId="List4">
    <w:name w:val="List 4"/>
    <w:basedOn w:val="Normal"/>
    <w:rsid w:val="003F263D"/>
    <w:pPr>
      <w:ind w:left="1440" w:hanging="360"/>
      <w:contextualSpacing/>
    </w:pPr>
  </w:style>
  <w:style w:type="paragraph" w:styleId="List5">
    <w:name w:val="List 5"/>
    <w:basedOn w:val="Normal"/>
    <w:rsid w:val="003F263D"/>
    <w:pPr>
      <w:ind w:left="1800" w:hanging="360"/>
      <w:contextualSpacing/>
    </w:pPr>
  </w:style>
  <w:style w:type="paragraph" w:styleId="ListBullet">
    <w:name w:val="List Bullet"/>
    <w:basedOn w:val="Normal"/>
    <w:rsid w:val="003F263D"/>
    <w:pPr>
      <w:numPr>
        <w:numId w:val="2"/>
      </w:numPr>
      <w:contextualSpacing/>
    </w:pPr>
  </w:style>
  <w:style w:type="paragraph" w:styleId="ListBullet2">
    <w:name w:val="List Bullet 2"/>
    <w:basedOn w:val="Normal"/>
    <w:rsid w:val="003F263D"/>
    <w:pPr>
      <w:numPr>
        <w:numId w:val="3"/>
      </w:numPr>
      <w:contextualSpacing/>
    </w:pPr>
  </w:style>
  <w:style w:type="paragraph" w:styleId="ListBullet3">
    <w:name w:val="List Bullet 3"/>
    <w:basedOn w:val="Normal"/>
    <w:rsid w:val="003F263D"/>
    <w:pPr>
      <w:numPr>
        <w:numId w:val="4"/>
      </w:numPr>
      <w:contextualSpacing/>
    </w:pPr>
  </w:style>
  <w:style w:type="paragraph" w:styleId="ListBullet4">
    <w:name w:val="List Bullet 4"/>
    <w:basedOn w:val="Normal"/>
    <w:rsid w:val="003F263D"/>
    <w:pPr>
      <w:numPr>
        <w:numId w:val="5"/>
      </w:numPr>
      <w:contextualSpacing/>
    </w:pPr>
  </w:style>
  <w:style w:type="paragraph" w:styleId="ListBullet5">
    <w:name w:val="List Bullet 5"/>
    <w:basedOn w:val="Normal"/>
    <w:rsid w:val="003F263D"/>
    <w:pPr>
      <w:numPr>
        <w:numId w:val="6"/>
      </w:numPr>
      <w:contextualSpacing/>
    </w:pPr>
  </w:style>
  <w:style w:type="paragraph" w:styleId="ListContinue">
    <w:name w:val="List Continue"/>
    <w:basedOn w:val="Normal"/>
    <w:rsid w:val="003F263D"/>
    <w:pPr>
      <w:spacing w:after="120"/>
      <w:ind w:left="360"/>
      <w:contextualSpacing/>
    </w:pPr>
  </w:style>
  <w:style w:type="paragraph" w:styleId="ListContinue2">
    <w:name w:val="List Continue 2"/>
    <w:basedOn w:val="Normal"/>
    <w:rsid w:val="003F263D"/>
    <w:pPr>
      <w:spacing w:after="120"/>
      <w:ind w:left="720"/>
      <w:contextualSpacing/>
    </w:pPr>
  </w:style>
  <w:style w:type="paragraph" w:styleId="ListContinue3">
    <w:name w:val="List Continue 3"/>
    <w:basedOn w:val="Normal"/>
    <w:rsid w:val="003F263D"/>
    <w:pPr>
      <w:spacing w:after="120"/>
      <w:ind w:left="1080"/>
      <w:contextualSpacing/>
    </w:pPr>
  </w:style>
  <w:style w:type="paragraph" w:styleId="ListContinue4">
    <w:name w:val="List Continue 4"/>
    <w:basedOn w:val="Normal"/>
    <w:rsid w:val="003F263D"/>
    <w:pPr>
      <w:spacing w:after="120"/>
      <w:ind w:left="1440"/>
      <w:contextualSpacing/>
    </w:pPr>
  </w:style>
  <w:style w:type="paragraph" w:styleId="ListContinue5">
    <w:name w:val="List Continue 5"/>
    <w:basedOn w:val="Normal"/>
    <w:rsid w:val="003F263D"/>
    <w:pPr>
      <w:spacing w:after="120"/>
      <w:ind w:left="1800"/>
      <w:contextualSpacing/>
    </w:pPr>
  </w:style>
  <w:style w:type="paragraph" w:styleId="ListNumber">
    <w:name w:val="List Number"/>
    <w:basedOn w:val="Normal"/>
    <w:autoRedefine/>
    <w:qFormat/>
    <w:rsid w:val="007B342B"/>
    <w:pPr>
      <w:numPr>
        <w:numId w:val="21"/>
      </w:numPr>
      <w:spacing w:before="0" w:after="360"/>
    </w:pPr>
  </w:style>
  <w:style w:type="paragraph" w:styleId="ListNumber2">
    <w:name w:val="List Number 2"/>
    <w:basedOn w:val="Normal"/>
    <w:rsid w:val="003F263D"/>
    <w:pPr>
      <w:numPr>
        <w:numId w:val="7"/>
      </w:numPr>
      <w:contextualSpacing/>
    </w:pPr>
  </w:style>
  <w:style w:type="paragraph" w:styleId="ListNumber3">
    <w:name w:val="List Number 3"/>
    <w:basedOn w:val="Normal"/>
    <w:rsid w:val="003F263D"/>
    <w:pPr>
      <w:numPr>
        <w:numId w:val="8"/>
      </w:numPr>
      <w:contextualSpacing/>
    </w:pPr>
  </w:style>
  <w:style w:type="paragraph" w:styleId="ListNumber4">
    <w:name w:val="List Number 4"/>
    <w:basedOn w:val="Normal"/>
    <w:rsid w:val="003F263D"/>
    <w:pPr>
      <w:numPr>
        <w:numId w:val="9"/>
      </w:numPr>
      <w:contextualSpacing/>
    </w:pPr>
  </w:style>
  <w:style w:type="paragraph" w:styleId="ListNumber5">
    <w:name w:val="List Number 5"/>
    <w:basedOn w:val="Normal"/>
    <w:rsid w:val="003F263D"/>
    <w:pPr>
      <w:numPr>
        <w:numId w:val="10"/>
      </w:numPr>
      <w:contextualSpacing/>
    </w:pPr>
  </w:style>
  <w:style w:type="paragraph" w:styleId="MacroText">
    <w:name w:val="macro"/>
    <w:link w:val="MacroTextChar"/>
    <w:rsid w:val="003F263D"/>
    <w:pPr>
      <w:tabs>
        <w:tab w:val="left" w:pos="480"/>
        <w:tab w:val="left" w:pos="960"/>
        <w:tab w:val="left" w:pos="1440"/>
        <w:tab w:val="left" w:pos="1920"/>
        <w:tab w:val="left" w:pos="2400"/>
        <w:tab w:val="left" w:pos="2880"/>
        <w:tab w:val="left" w:pos="3360"/>
        <w:tab w:val="left" w:pos="3840"/>
        <w:tab w:val="left" w:pos="4320"/>
      </w:tabs>
      <w:spacing w:before="240"/>
    </w:pPr>
    <w:rPr>
      <w:rFonts w:ascii="Consolas" w:hAnsi="Consolas"/>
    </w:rPr>
  </w:style>
  <w:style w:type="character" w:customStyle="1" w:styleId="MacroTextChar">
    <w:name w:val="Macro Text Char"/>
    <w:basedOn w:val="DefaultParagraphFont"/>
    <w:link w:val="MacroText"/>
    <w:rsid w:val="003F263D"/>
    <w:rPr>
      <w:rFonts w:ascii="Consolas" w:hAnsi="Consolas"/>
    </w:rPr>
  </w:style>
  <w:style w:type="paragraph" w:styleId="MessageHeader">
    <w:name w:val="Message Header"/>
    <w:basedOn w:val="Normal"/>
    <w:link w:val="MessageHeaderChar"/>
    <w:rsid w:val="003F263D"/>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3F263D"/>
    <w:rPr>
      <w:rFonts w:asciiTheme="majorHAnsi" w:eastAsiaTheme="majorEastAsia" w:hAnsiTheme="majorHAnsi" w:cstheme="majorBidi"/>
      <w:sz w:val="24"/>
      <w:szCs w:val="24"/>
      <w:shd w:val="pct20" w:color="auto" w:fill="auto"/>
    </w:rPr>
  </w:style>
  <w:style w:type="paragraph" w:styleId="NoSpacing">
    <w:name w:val="No Spacing"/>
    <w:uiPriority w:val="1"/>
    <w:qFormat/>
    <w:rsid w:val="003F263D"/>
    <w:rPr>
      <w:sz w:val="24"/>
      <w:szCs w:val="24"/>
    </w:rPr>
  </w:style>
  <w:style w:type="paragraph" w:styleId="NormalIndent">
    <w:name w:val="Normal Indent"/>
    <w:basedOn w:val="Normal"/>
    <w:rsid w:val="003F263D"/>
    <w:pPr>
      <w:ind w:left="720"/>
    </w:pPr>
  </w:style>
  <w:style w:type="paragraph" w:styleId="NoteHeading">
    <w:name w:val="Note Heading"/>
    <w:basedOn w:val="Normal"/>
    <w:next w:val="Normal"/>
    <w:link w:val="NoteHeadingChar"/>
    <w:rsid w:val="003F263D"/>
    <w:pPr>
      <w:spacing w:before="0" w:after="0"/>
    </w:pPr>
  </w:style>
  <w:style w:type="character" w:customStyle="1" w:styleId="NoteHeadingChar">
    <w:name w:val="Note Heading Char"/>
    <w:basedOn w:val="DefaultParagraphFont"/>
    <w:link w:val="NoteHeading"/>
    <w:rsid w:val="003F263D"/>
    <w:rPr>
      <w:sz w:val="24"/>
      <w:szCs w:val="24"/>
    </w:rPr>
  </w:style>
  <w:style w:type="paragraph" w:styleId="PlainText">
    <w:name w:val="Plain Text"/>
    <w:basedOn w:val="Normal"/>
    <w:link w:val="PlainTextChar"/>
    <w:rsid w:val="003F263D"/>
    <w:pPr>
      <w:spacing w:before="0" w:after="0"/>
    </w:pPr>
    <w:rPr>
      <w:rFonts w:ascii="Consolas" w:hAnsi="Consolas"/>
      <w:sz w:val="21"/>
      <w:szCs w:val="21"/>
    </w:rPr>
  </w:style>
  <w:style w:type="character" w:customStyle="1" w:styleId="PlainTextChar">
    <w:name w:val="Plain Text Char"/>
    <w:basedOn w:val="DefaultParagraphFont"/>
    <w:link w:val="PlainText"/>
    <w:rsid w:val="003F263D"/>
    <w:rPr>
      <w:rFonts w:ascii="Consolas" w:hAnsi="Consolas"/>
      <w:sz w:val="21"/>
      <w:szCs w:val="21"/>
    </w:rPr>
  </w:style>
  <w:style w:type="paragraph" w:styleId="Quote">
    <w:name w:val="Quote"/>
    <w:basedOn w:val="Normal"/>
    <w:next w:val="Normal"/>
    <w:link w:val="QuoteChar"/>
    <w:uiPriority w:val="29"/>
    <w:qFormat/>
    <w:rsid w:val="003F263D"/>
    <w:rPr>
      <w:i/>
      <w:iCs/>
      <w:color w:val="000000" w:themeColor="text1"/>
    </w:rPr>
  </w:style>
  <w:style w:type="character" w:customStyle="1" w:styleId="QuoteChar">
    <w:name w:val="Quote Char"/>
    <w:basedOn w:val="DefaultParagraphFont"/>
    <w:link w:val="Quote"/>
    <w:uiPriority w:val="29"/>
    <w:rsid w:val="003F263D"/>
    <w:rPr>
      <w:i/>
      <w:iCs/>
      <w:color w:val="000000" w:themeColor="text1"/>
      <w:sz w:val="24"/>
      <w:szCs w:val="24"/>
    </w:rPr>
  </w:style>
  <w:style w:type="paragraph" w:styleId="Salutation">
    <w:name w:val="Salutation"/>
    <w:basedOn w:val="Normal"/>
    <w:next w:val="Normal"/>
    <w:link w:val="SalutationChar"/>
    <w:rsid w:val="003F263D"/>
  </w:style>
  <w:style w:type="character" w:customStyle="1" w:styleId="SalutationChar">
    <w:name w:val="Salutation Char"/>
    <w:basedOn w:val="DefaultParagraphFont"/>
    <w:link w:val="Salutation"/>
    <w:rsid w:val="003F263D"/>
    <w:rPr>
      <w:sz w:val="24"/>
      <w:szCs w:val="24"/>
    </w:rPr>
  </w:style>
  <w:style w:type="paragraph" w:styleId="Signature">
    <w:name w:val="Signature"/>
    <w:basedOn w:val="Normal"/>
    <w:link w:val="SignatureChar"/>
    <w:rsid w:val="003F263D"/>
    <w:pPr>
      <w:spacing w:before="0" w:after="0"/>
      <w:ind w:left="4320"/>
    </w:pPr>
  </w:style>
  <w:style w:type="character" w:customStyle="1" w:styleId="SignatureChar">
    <w:name w:val="Signature Char"/>
    <w:basedOn w:val="DefaultParagraphFont"/>
    <w:link w:val="Signature"/>
    <w:rsid w:val="003F263D"/>
    <w:rPr>
      <w:sz w:val="24"/>
      <w:szCs w:val="24"/>
    </w:rPr>
  </w:style>
  <w:style w:type="paragraph" w:styleId="Subtitle">
    <w:name w:val="Subtitle"/>
    <w:basedOn w:val="Normal"/>
    <w:next w:val="Normal"/>
    <w:link w:val="SubtitleChar"/>
    <w:qFormat/>
    <w:rsid w:val="003F263D"/>
    <w:pPr>
      <w:numPr>
        <w:ilvl w:val="1"/>
      </w:numPr>
    </w:pPr>
    <w:rPr>
      <w:rFonts w:asciiTheme="majorHAnsi" w:eastAsiaTheme="majorEastAsia" w:hAnsiTheme="majorHAnsi" w:cstheme="majorBidi"/>
      <w:i/>
      <w:iCs/>
      <w:color w:val="078488" w:themeColor="accent1"/>
      <w:spacing w:val="15"/>
    </w:rPr>
  </w:style>
  <w:style w:type="character" w:customStyle="1" w:styleId="SubtitleChar">
    <w:name w:val="Subtitle Char"/>
    <w:basedOn w:val="DefaultParagraphFont"/>
    <w:link w:val="Subtitle"/>
    <w:rsid w:val="003F263D"/>
    <w:rPr>
      <w:rFonts w:asciiTheme="majorHAnsi" w:eastAsiaTheme="majorEastAsia" w:hAnsiTheme="majorHAnsi" w:cstheme="majorBidi"/>
      <w:i/>
      <w:iCs/>
      <w:color w:val="078488" w:themeColor="accent1"/>
      <w:spacing w:val="15"/>
      <w:sz w:val="24"/>
      <w:szCs w:val="24"/>
    </w:rPr>
  </w:style>
  <w:style w:type="paragraph" w:styleId="TableofAuthorities">
    <w:name w:val="table of authorities"/>
    <w:basedOn w:val="Normal"/>
    <w:next w:val="Normal"/>
    <w:rsid w:val="003F263D"/>
    <w:pPr>
      <w:spacing w:after="0"/>
      <w:ind w:left="240" w:hanging="240"/>
    </w:pPr>
  </w:style>
  <w:style w:type="paragraph" w:styleId="Title">
    <w:name w:val="Title"/>
    <w:basedOn w:val="Normal"/>
    <w:next w:val="Normal"/>
    <w:link w:val="TitleChar"/>
    <w:uiPriority w:val="10"/>
    <w:qFormat/>
    <w:rsid w:val="003F263D"/>
    <w:pPr>
      <w:pBdr>
        <w:bottom w:val="single" w:sz="8" w:space="4" w:color="078488" w:themeColor="accent1"/>
      </w:pBdr>
      <w:spacing w:before="0" w:after="300"/>
      <w:contextualSpacing/>
    </w:pPr>
    <w:rPr>
      <w:rFonts w:asciiTheme="majorHAnsi" w:eastAsiaTheme="majorEastAsia" w:hAnsiTheme="majorHAnsi" w:cstheme="majorBidi"/>
      <w:color w:val="0E2035" w:themeColor="text2" w:themeShade="BF"/>
      <w:spacing w:val="5"/>
      <w:kern w:val="28"/>
      <w:sz w:val="52"/>
      <w:szCs w:val="52"/>
    </w:rPr>
  </w:style>
  <w:style w:type="character" w:customStyle="1" w:styleId="TitleChar">
    <w:name w:val="Title Char"/>
    <w:basedOn w:val="DefaultParagraphFont"/>
    <w:link w:val="Title"/>
    <w:uiPriority w:val="10"/>
    <w:rsid w:val="003F263D"/>
    <w:rPr>
      <w:rFonts w:asciiTheme="majorHAnsi" w:eastAsiaTheme="majorEastAsia" w:hAnsiTheme="majorHAnsi" w:cstheme="majorBidi"/>
      <w:color w:val="0E2035" w:themeColor="text2" w:themeShade="BF"/>
      <w:spacing w:val="5"/>
      <w:kern w:val="28"/>
      <w:sz w:val="52"/>
      <w:szCs w:val="52"/>
    </w:rPr>
  </w:style>
  <w:style w:type="paragraph" w:styleId="TOAHeading">
    <w:name w:val="toa heading"/>
    <w:basedOn w:val="Normal"/>
    <w:next w:val="Normal"/>
    <w:rsid w:val="003F263D"/>
    <w:pPr>
      <w:spacing w:before="120"/>
    </w:pPr>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3F263D"/>
    <w:pPr>
      <w:keepLines/>
      <w:numPr>
        <w:numId w:val="0"/>
      </w:numPr>
      <w:pBdr>
        <w:bottom w:val="none" w:sz="0" w:space="0" w:color="auto"/>
      </w:pBdr>
      <w:spacing w:before="480" w:after="0"/>
      <w:jc w:val="left"/>
      <w:outlineLvl w:val="9"/>
    </w:pPr>
    <w:rPr>
      <w:rFonts w:asciiTheme="majorHAnsi" w:eastAsiaTheme="majorEastAsia" w:hAnsiTheme="majorHAnsi" w:cstheme="majorBidi"/>
      <w:caps w:val="0"/>
      <w:color w:val="056265" w:themeColor="accent1" w:themeShade="BF"/>
      <w:sz w:val="28"/>
      <w:szCs w:val="28"/>
    </w:rPr>
  </w:style>
  <w:style w:type="character" w:customStyle="1" w:styleId="Heading6Char">
    <w:name w:val="Heading 6 Char"/>
    <w:basedOn w:val="DefaultParagraphFont"/>
    <w:link w:val="Heading6"/>
    <w:uiPriority w:val="99"/>
    <w:rsid w:val="002340B2"/>
    <w:rPr>
      <w:rFonts w:ascii="Times New Roman Bold" w:hAnsi="Times New Roman Bold"/>
      <w:b/>
      <w:caps/>
      <w:sz w:val="32"/>
      <w:szCs w:val="32"/>
    </w:rPr>
  </w:style>
  <w:style w:type="paragraph" w:customStyle="1" w:styleId="Bullet">
    <w:name w:val="Bullet"/>
    <w:basedOn w:val="ListParagraph"/>
    <w:qFormat/>
    <w:rsid w:val="00E01EF5"/>
    <w:pPr>
      <w:numPr>
        <w:numId w:val="11"/>
      </w:numPr>
      <w:contextualSpacing w:val="0"/>
    </w:pPr>
  </w:style>
  <w:style w:type="character" w:customStyle="1" w:styleId="FooterChar">
    <w:name w:val="Footer Char"/>
    <w:basedOn w:val="DefaultParagraphFont"/>
    <w:link w:val="Footer"/>
    <w:uiPriority w:val="99"/>
    <w:rsid w:val="00152379"/>
  </w:style>
  <w:style w:type="paragraph" w:customStyle="1" w:styleId="FooterNote">
    <w:name w:val="Footer Note"/>
    <w:basedOn w:val="Footer"/>
    <w:qFormat/>
    <w:rsid w:val="00152379"/>
    <w:pPr>
      <w:pBdr>
        <w:top w:val="none" w:sz="0" w:space="0" w:color="auto"/>
      </w:pBdr>
      <w:spacing w:before="120"/>
      <w:jc w:val="center"/>
    </w:pPr>
    <w:rPr>
      <w:sz w:val="16"/>
      <w:szCs w:val="16"/>
    </w:rPr>
  </w:style>
  <w:style w:type="character" w:customStyle="1" w:styleId="REF">
    <w:name w:val="REF"/>
    <w:basedOn w:val="DefaultParagraphFont"/>
    <w:uiPriority w:val="1"/>
    <w:qFormat/>
    <w:rsid w:val="00C82B52"/>
    <w:rPr>
      <w:b w:val="0"/>
      <w:i w:val="0"/>
      <w:caps w:val="0"/>
      <w:smallCaps w:val="0"/>
      <w:strike w:val="0"/>
      <w:dstrike w:val="0"/>
      <w:vanish w:val="0"/>
      <w:color w:val="0000CC"/>
      <w:u w:val="single" w:color="0000CC"/>
      <w:vertAlign w:val="baseline"/>
    </w:rPr>
  </w:style>
  <w:style w:type="paragraph" w:customStyle="1" w:styleId="BulletStep">
    <w:name w:val="Bullet Step"/>
    <w:basedOn w:val="Bullet"/>
    <w:qFormat/>
    <w:rsid w:val="00E3060D"/>
    <w:pPr>
      <w:numPr>
        <w:numId w:val="12"/>
      </w:numPr>
      <w:ind w:left="1440"/>
    </w:pPr>
  </w:style>
  <w:style w:type="paragraph" w:customStyle="1" w:styleId="BulletLast">
    <w:name w:val="Bullet Last"/>
    <w:basedOn w:val="Bullet"/>
    <w:qFormat/>
    <w:rsid w:val="00C47BD2"/>
    <w:pPr>
      <w:spacing w:after="360"/>
    </w:pPr>
  </w:style>
  <w:style w:type="paragraph" w:styleId="Revision">
    <w:name w:val="Revision"/>
    <w:hidden/>
    <w:uiPriority w:val="99"/>
    <w:semiHidden/>
    <w:rsid w:val="009309F8"/>
    <w:rPr>
      <w:sz w:val="24"/>
      <w:szCs w:val="24"/>
    </w:rPr>
  </w:style>
  <w:style w:type="character" w:customStyle="1" w:styleId="Heading1Char">
    <w:name w:val="Heading 1 Char"/>
    <w:basedOn w:val="DefaultParagraphFont"/>
    <w:link w:val="Heading1"/>
    <w:uiPriority w:val="99"/>
    <w:rsid w:val="004B14EB"/>
    <w:rPr>
      <w:b/>
      <w:bCs/>
      <w:caps/>
      <w:sz w:val="32"/>
      <w:szCs w:val="32"/>
    </w:rPr>
  </w:style>
  <w:style w:type="character" w:styleId="UnresolvedMention">
    <w:name w:val="Unresolved Mention"/>
    <w:basedOn w:val="DefaultParagraphFont"/>
    <w:uiPriority w:val="99"/>
    <w:semiHidden/>
    <w:unhideWhenUsed/>
    <w:rsid w:val="00426445"/>
    <w:rPr>
      <w:color w:val="605E5C"/>
      <w:shd w:val="clear" w:color="auto" w:fill="E1DFDD"/>
    </w:rPr>
  </w:style>
  <w:style w:type="character" w:customStyle="1" w:styleId="Heading3Char">
    <w:name w:val="Heading 3 Char"/>
    <w:basedOn w:val="DefaultParagraphFont"/>
    <w:link w:val="Heading3"/>
    <w:uiPriority w:val="99"/>
    <w:rsid w:val="008C4A96"/>
    <w:rPr>
      <w:b/>
      <w:bCs/>
      <w:i/>
      <w:sz w:val="28"/>
      <w:szCs w:val="28"/>
    </w:rPr>
  </w:style>
  <w:style w:type="character" w:customStyle="1" w:styleId="IMPORTANTChar">
    <w:name w:val="IMPORTANT Char"/>
    <w:basedOn w:val="DefaultParagraphFont"/>
    <w:link w:val="IMPORTANT"/>
    <w:locked/>
    <w:rsid w:val="008C2E95"/>
    <w:rPr>
      <w:rFonts w:ascii="Goudy Stout" w:eastAsia="Calibri" w:hAnsi="Goudy Stout"/>
      <w:color w:val="FF0000"/>
      <w:sz w:val="44"/>
      <w:szCs w:val="44"/>
    </w:rPr>
  </w:style>
  <w:style w:type="paragraph" w:customStyle="1" w:styleId="IMPORTANT">
    <w:name w:val="IMPORTANT"/>
    <w:basedOn w:val="Normal"/>
    <w:link w:val="IMPORTANTChar"/>
    <w:qFormat/>
    <w:rsid w:val="008C2E95"/>
    <w:pPr>
      <w:spacing w:before="60" w:after="60"/>
      <w:jc w:val="center"/>
    </w:pPr>
    <w:rPr>
      <w:rFonts w:ascii="Goudy Stout" w:eastAsia="Calibri" w:hAnsi="Goudy Stout"/>
      <w:color w:val="FF0000"/>
      <w:sz w:val="44"/>
      <w:szCs w:val="44"/>
    </w:rPr>
  </w:style>
  <w:style w:type="character" w:customStyle="1" w:styleId="BOLDNOTE">
    <w:name w:val="BOLD_NOTE"/>
    <w:basedOn w:val="DefaultParagraphFont"/>
    <w:uiPriority w:val="99"/>
    <w:qFormat/>
    <w:rsid w:val="008C2E95"/>
    <w:rPr>
      <w:b/>
      <w:bCs w:val="0"/>
    </w:rPr>
  </w:style>
  <w:style w:type="paragraph" w:customStyle="1" w:styleId="Abbreviations">
    <w:name w:val="Abbreviations"/>
    <w:basedOn w:val="Normal"/>
    <w:link w:val="AbbreviationsChar"/>
    <w:qFormat/>
    <w:rsid w:val="00C57986"/>
    <w:pPr>
      <w:spacing w:before="200" w:after="200"/>
    </w:pPr>
    <w:rPr>
      <w:rFonts w:eastAsia="Calibri"/>
    </w:rPr>
  </w:style>
  <w:style w:type="character" w:customStyle="1" w:styleId="AbbreviationsChar">
    <w:name w:val="Abbreviations Char"/>
    <w:basedOn w:val="DefaultParagraphFont"/>
    <w:link w:val="Abbreviations"/>
    <w:rsid w:val="00C57986"/>
    <w:rPr>
      <w:rFonts w:eastAsia="Calibri"/>
      <w:sz w:val="24"/>
      <w:szCs w:val="24"/>
    </w:rPr>
  </w:style>
  <w:style w:type="numbering" w:customStyle="1" w:styleId="AppHead1">
    <w:name w:val="AppHead1"/>
    <w:uiPriority w:val="99"/>
    <w:rsid w:val="00C57986"/>
    <w:pPr>
      <w:numPr>
        <w:numId w:val="13"/>
      </w:numPr>
    </w:pPr>
  </w:style>
  <w:style w:type="numbering" w:customStyle="1" w:styleId="AppHeading1">
    <w:name w:val="AppHeading1"/>
    <w:uiPriority w:val="99"/>
    <w:rsid w:val="00C57986"/>
    <w:pPr>
      <w:numPr>
        <w:numId w:val="14"/>
      </w:numPr>
    </w:pPr>
  </w:style>
  <w:style w:type="paragraph" w:customStyle="1" w:styleId="Checklist">
    <w:name w:val="Checklist"/>
    <w:basedOn w:val="Normal"/>
    <w:link w:val="ChecklistChar"/>
    <w:qFormat/>
    <w:rsid w:val="00C57986"/>
    <w:rPr>
      <w:rFonts w:eastAsia="Calibri"/>
    </w:rPr>
  </w:style>
  <w:style w:type="character" w:customStyle="1" w:styleId="ChecklistChar">
    <w:name w:val="Checklist Char"/>
    <w:basedOn w:val="DefaultParagraphFont"/>
    <w:link w:val="Checklist"/>
    <w:rsid w:val="00C57986"/>
    <w:rPr>
      <w:rFonts w:eastAsia="Calibri"/>
      <w:sz w:val="24"/>
      <w:szCs w:val="24"/>
    </w:rPr>
  </w:style>
  <w:style w:type="paragraph" w:customStyle="1" w:styleId="DoNotRepeat">
    <w:name w:val="DoNotRepeat"/>
    <w:basedOn w:val="Normal"/>
    <w:link w:val="DoNotRepeatChar"/>
    <w:qFormat/>
    <w:rsid w:val="00C57986"/>
    <w:pPr>
      <w:keepNext/>
      <w:spacing w:before="60" w:after="60"/>
    </w:pPr>
    <w:rPr>
      <w:rFonts w:ascii="Webdings" w:eastAsia="Calibri" w:hAnsi="Webdings"/>
      <w:b/>
      <w:color w:val="FF0000"/>
      <w:sz w:val="88"/>
      <w:szCs w:val="88"/>
    </w:rPr>
  </w:style>
  <w:style w:type="character" w:customStyle="1" w:styleId="DoNotRepeatChar">
    <w:name w:val="DoNotRepeat Char"/>
    <w:basedOn w:val="DefaultParagraphFont"/>
    <w:link w:val="DoNotRepeat"/>
    <w:rsid w:val="00C57986"/>
    <w:rPr>
      <w:rFonts w:ascii="Webdings" w:eastAsia="Calibri" w:hAnsi="Webdings"/>
      <w:b/>
      <w:color w:val="FF0000"/>
      <w:sz w:val="88"/>
      <w:szCs w:val="88"/>
    </w:rPr>
  </w:style>
  <w:style w:type="character" w:styleId="Mention">
    <w:name w:val="Mention"/>
    <w:basedOn w:val="DefaultParagraphFont"/>
    <w:uiPriority w:val="99"/>
    <w:semiHidden/>
    <w:unhideWhenUsed/>
    <w:rsid w:val="00C57986"/>
    <w:rPr>
      <w:color w:val="2B579A"/>
      <w:shd w:val="clear" w:color="auto" w:fill="E6E6E6"/>
    </w:rPr>
  </w:style>
  <w:style w:type="character" w:customStyle="1" w:styleId="Mention1">
    <w:name w:val="Mention1"/>
    <w:basedOn w:val="DefaultParagraphFont"/>
    <w:uiPriority w:val="99"/>
    <w:semiHidden/>
    <w:unhideWhenUsed/>
    <w:rsid w:val="00C57986"/>
    <w:rPr>
      <w:color w:val="2B579A"/>
      <w:shd w:val="clear" w:color="auto" w:fill="E6E6E6"/>
    </w:rPr>
  </w:style>
  <w:style w:type="paragraph" w:customStyle="1" w:styleId="REPEAT">
    <w:name w:val="REPEAT"/>
    <w:basedOn w:val="Normal"/>
    <w:link w:val="REPEATChar"/>
    <w:qFormat/>
    <w:rsid w:val="00C57986"/>
    <w:pPr>
      <w:spacing w:before="60" w:after="60"/>
      <w:jc w:val="center"/>
    </w:pPr>
    <w:rPr>
      <w:rFonts w:ascii="Webdings" w:eastAsia="Calibri" w:hAnsi="Webdings"/>
      <w:b/>
      <w:color w:val="FF0000"/>
      <w:sz w:val="88"/>
      <w:szCs w:val="88"/>
    </w:rPr>
  </w:style>
  <w:style w:type="character" w:customStyle="1" w:styleId="REPEATChar">
    <w:name w:val="REPEAT Char"/>
    <w:basedOn w:val="DefaultParagraphFont"/>
    <w:link w:val="REPEAT"/>
    <w:rsid w:val="00C57986"/>
    <w:rPr>
      <w:rFonts w:ascii="Webdings" w:eastAsia="Calibri" w:hAnsi="Webdings"/>
      <w:b/>
      <w:color w:val="FF0000"/>
      <w:sz w:val="88"/>
      <w:szCs w:val="88"/>
    </w:rPr>
  </w:style>
  <w:style w:type="paragraph" w:customStyle="1" w:styleId="Sample">
    <w:name w:val="Sample"/>
    <w:basedOn w:val="Normal"/>
    <w:qFormat/>
    <w:rsid w:val="00C57986"/>
    <w:pPr>
      <w:spacing w:before="0" w:after="40"/>
      <w:ind w:left="360"/>
    </w:pPr>
    <w:rPr>
      <w:rFonts w:ascii="Arial" w:eastAsia="Calibri" w:hAnsi="Arial" w:cs="Arial"/>
      <w:sz w:val="20"/>
      <w:szCs w:val="20"/>
    </w:rPr>
  </w:style>
  <w:style w:type="paragraph" w:customStyle="1" w:styleId="SampleIndent">
    <w:name w:val="Sample Indent"/>
    <w:basedOn w:val="Sample"/>
    <w:qFormat/>
    <w:rsid w:val="00C57986"/>
    <w:pPr>
      <w:ind w:left="720"/>
    </w:pPr>
  </w:style>
  <w:style w:type="paragraph" w:customStyle="1" w:styleId="SampleIndentLast">
    <w:name w:val="Sample Indent Last"/>
    <w:basedOn w:val="SampleIndent"/>
    <w:qFormat/>
    <w:rsid w:val="00C57986"/>
    <w:pPr>
      <w:spacing w:after="240"/>
    </w:pPr>
  </w:style>
  <w:style w:type="character" w:customStyle="1" w:styleId="SourceCode">
    <w:name w:val="SourceCode"/>
    <w:basedOn w:val="DefaultParagraphFont"/>
    <w:uiPriority w:val="1"/>
    <w:qFormat/>
    <w:rsid w:val="00C57986"/>
    <w:rPr>
      <w:rFonts w:ascii="Courier New" w:hAnsi="Courier New"/>
      <w:b w:val="0"/>
      <w:i w:val="0"/>
      <w:color w:val="000000" w:themeColor="text1"/>
      <w:sz w:val="20"/>
    </w:rPr>
  </w:style>
  <w:style w:type="character" w:customStyle="1" w:styleId="XEDClassXEDClass">
    <w:name w:val="XED:Class:XED:Class"/>
    <w:basedOn w:val="DefaultParagraphFont"/>
    <w:rsid w:val="00C57986"/>
    <w:rPr>
      <w:rFonts w:ascii="Times New Roman" w:hAnsi="Times New Roman" w:cs="Times New Roman"/>
      <w:b w:val="0"/>
      <w:i w:val="0"/>
      <w:vanish w:val="0"/>
      <w:color w:val="auto"/>
      <w:shd w:val="clear" w:color="auto" w:fill="FFCC99"/>
    </w:rPr>
  </w:style>
  <w:style w:type="paragraph" w:customStyle="1" w:styleId="Version">
    <w:name w:val="Version"/>
    <w:qFormat/>
    <w:rsid w:val="00C57986"/>
    <w:pPr>
      <w:spacing w:after="240"/>
      <w:jc w:val="center"/>
    </w:pPr>
    <w:rPr>
      <w:rFonts w:ascii="Arial" w:eastAsia="Calibri" w:hAnsi="Arial" w:cs="Arial"/>
      <w:b/>
      <w:sz w:val="28"/>
      <w:szCs w:val="28"/>
    </w:rPr>
  </w:style>
  <w:style w:type="paragraph" w:customStyle="1" w:styleId="Spacer">
    <w:name w:val="Spacer"/>
    <w:basedOn w:val="Normal"/>
    <w:link w:val="SpacerChar"/>
    <w:qFormat/>
    <w:rsid w:val="00C57986"/>
    <w:pPr>
      <w:spacing w:before="0" w:after="0" w:line="259" w:lineRule="auto"/>
    </w:pPr>
    <w:rPr>
      <w:rFonts w:asciiTheme="minorHAnsi" w:eastAsiaTheme="minorHAnsi" w:hAnsiTheme="minorHAnsi" w:cstheme="minorBidi"/>
      <w:sz w:val="22"/>
      <w:szCs w:val="22"/>
    </w:rPr>
  </w:style>
  <w:style w:type="character" w:customStyle="1" w:styleId="SpacerChar">
    <w:name w:val="Spacer Char"/>
    <w:basedOn w:val="DefaultParagraphFont"/>
    <w:link w:val="Spacer"/>
    <w:rsid w:val="00C57986"/>
    <w:rPr>
      <w:rFonts w:asciiTheme="minorHAnsi" w:eastAsiaTheme="minorHAnsi" w:hAnsiTheme="minorHAnsi" w:cstheme="minorBidi"/>
      <w:sz w:val="22"/>
      <w:szCs w:val="22"/>
    </w:rPr>
  </w:style>
  <w:style w:type="character" w:customStyle="1" w:styleId="CaptionChar">
    <w:name w:val="Caption Char"/>
    <w:basedOn w:val="DefaultParagraphFont"/>
    <w:link w:val="Caption"/>
    <w:uiPriority w:val="35"/>
    <w:rsid w:val="009005F0"/>
    <w:rPr>
      <w:b/>
      <w:bCs/>
    </w:rPr>
  </w:style>
  <w:style w:type="character" w:customStyle="1" w:styleId="FigureChar">
    <w:name w:val="Figure Char"/>
    <w:basedOn w:val="DefaultParagraphFont"/>
    <w:link w:val="Figure"/>
    <w:rsid w:val="009005F0"/>
    <w:rPr>
      <w:sz w:val="24"/>
      <w:szCs w:val="24"/>
    </w:rPr>
  </w:style>
  <w:style w:type="paragraph" w:customStyle="1" w:styleId="Numbered">
    <w:name w:val="Numbered"/>
    <w:basedOn w:val="Normal"/>
    <w:link w:val="NumberedCharChar"/>
    <w:uiPriority w:val="99"/>
    <w:rsid w:val="009005F0"/>
    <w:pPr>
      <w:tabs>
        <w:tab w:val="num" w:pos="720"/>
      </w:tabs>
      <w:spacing w:before="0" w:after="160" w:line="259" w:lineRule="auto"/>
    </w:pPr>
    <w:rPr>
      <w:rFonts w:asciiTheme="minorHAnsi" w:eastAsiaTheme="minorHAnsi" w:hAnsiTheme="minorHAnsi" w:cstheme="minorBidi"/>
      <w:sz w:val="22"/>
      <w:szCs w:val="22"/>
    </w:rPr>
  </w:style>
  <w:style w:type="character" w:customStyle="1" w:styleId="NumberedCharChar">
    <w:name w:val="Numbered Char Char"/>
    <w:basedOn w:val="DefaultParagraphFont"/>
    <w:link w:val="Numbered"/>
    <w:uiPriority w:val="99"/>
    <w:locked/>
    <w:rsid w:val="009005F0"/>
    <w:rPr>
      <w:rFonts w:asciiTheme="minorHAnsi" w:eastAsiaTheme="minorHAnsi" w:hAnsiTheme="minorHAnsi" w:cstheme="minorBidi"/>
      <w:sz w:val="22"/>
      <w:szCs w:val="22"/>
    </w:rPr>
  </w:style>
  <w:style w:type="character" w:customStyle="1" w:styleId="ListParagraphChar">
    <w:name w:val="List Paragraph Char"/>
    <w:basedOn w:val="DefaultParagraphFont"/>
    <w:link w:val="ListParagraph"/>
    <w:uiPriority w:val="34"/>
    <w:rsid w:val="00184468"/>
    <w:rPr>
      <w:sz w:val="24"/>
      <w:szCs w:val="24"/>
    </w:rPr>
  </w:style>
  <w:style w:type="paragraph" w:customStyle="1" w:styleId="StyleTOCFiguresandTablesBefore0pt">
    <w:name w:val="Style TOC Figures and Tables + Before:  0 pt"/>
    <w:basedOn w:val="TOCFiguresandTables"/>
    <w:rsid w:val="00963A53"/>
    <w:pPr>
      <w:spacing w:before="120" w:after="120"/>
    </w:pPr>
    <w:rPr>
      <w:bCs/>
      <w:szCs w:val="20"/>
    </w:rPr>
  </w:style>
  <w:style w:type="character" w:customStyle="1" w:styleId="Heading2Char">
    <w:name w:val="Heading 2 Char"/>
    <w:basedOn w:val="DefaultParagraphFont"/>
    <w:link w:val="Heading2"/>
    <w:uiPriority w:val="99"/>
    <w:rsid w:val="00952A55"/>
    <w:rPr>
      <w:rFonts w:ascii="Times New Roman Bold" w:hAnsi="Times New Roman Bold"/>
      <w:b/>
      <w:bCs/>
      <w:caps/>
      <w:color w:val="000000"/>
      <w:sz w:val="28"/>
      <w:szCs w:val="32"/>
    </w:rPr>
  </w:style>
  <w:style w:type="character" w:customStyle="1" w:styleId="Heading4Char">
    <w:name w:val="Heading 4 Char"/>
    <w:basedOn w:val="DefaultParagraphFont"/>
    <w:link w:val="Heading4"/>
    <w:uiPriority w:val="99"/>
    <w:rsid w:val="00D15AE1"/>
    <w:rPr>
      <w:b/>
      <w:iCs/>
      <w:sz w:val="24"/>
      <w:szCs w:val="24"/>
    </w:rPr>
  </w:style>
  <w:style w:type="character" w:customStyle="1" w:styleId="Heading5Char">
    <w:name w:val="Heading 5 Char"/>
    <w:basedOn w:val="DefaultParagraphFont"/>
    <w:link w:val="Heading5"/>
    <w:uiPriority w:val="99"/>
    <w:rsid w:val="00D15AE1"/>
    <w:rPr>
      <w:b/>
      <w:bCs/>
      <w:i/>
      <w:sz w:val="24"/>
      <w:szCs w:val="24"/>
    </w:rPr>
  </w:style>
  <w:style w:type="character" w:customStyle="1" w:styleId="Heading7Char">
    <w:name w:val="Heading 7 Char"/>
    <w:basedOn w:val="DefaultParagraphFont"/>
    <w:link w:val="Heading7"/>
    <w:uiPriority w:val="99"/>
    <w:rsid w:val="00D15AE1"/>
    <w:rPr>
      <w:rFonts w:ascii="Times New Roman Bold" w:hAnsi="Times New Roman Bold"/>
      <w:b/>
      <w:caps/>
      <w:sz w:val="28"/>
      <w:szCs w:val="28"/>
    </w:rPr>
  </w:style>
  <w:style w:type="character" w:customStyle="1" w:styleId="Heading8Char">
    <w:name w:val="Heading 8 Char"/>
    <w:basedOn w:val="DefaultParagraphFont"/>
    <w:link w:val="Heading8"/>
    <w:uiPriority w:val="99"/>
    <w:rsid w:val="00D15AE1"/>
    <w:rPr>
      <w:rFonts w:ascii="Times New Roman Bold" w:hAnsi="Times New Roman Bold"/>
      <w:b/>
      <w:i/>
      <w:iCs/>
      <w:sz w:val="28"/>
      <w:szCs w:val="28"/>
    </w:rPr>
  </w:style>
  <w:style w:type="character" w:customStyle="1" w:styleId="Heading9Char">
    <w:name w:val="Heading 9 Char"/>
    <w:basedOn w:val="DefaultParagraphFont"/>
    <w:link w:val="Heading9"/>
    <w:uiPriority w:val="99"/>
    <w:rsid w:val="00D15AE1"/>
    <w:rPr>
      <w:rFonts w:ascii="Times New Roman Bold" w:hAnsi="Times New Roman Bold" w:cs="Arial"/>
      <w:b/>
      <w:sz w:val="24"/>
      <w:szCs w:val="24"/>
    </w:rPr>
  </w:style>
  <w:style w:type="paragraph" w:customStyle="1" w:styleId="msonormal0">
    <w:name w:val="msonormal"/>
    <w:basedOn w:val="Normal"/>
    <w:rsid w:val="00D15AE1"/>
    <w:pPr>
      <w:spacing w:before="100" w:beforeAutospacing="1" w:after="100" w:afterAutospacing="1"/>
    </w:pPr>
  </w:style>
  <w:style w:type="character" w:customStyle="1" w:styleId="FootnoteTextChar">
    <w:name w:val="Footnote Text Char"/>
    <w:basedOn w:val="DefaultParagraphFont"/>
    <w:link w:val="FootnoteText"/>
    <w:uiPriority w:val="99"/>
    <w:semiHidden/>
    <w:rsid w:val="00D15AE1"/>
  </w:style>
  <w:style w:type="character" w:customStyle="1" w:styleId="CommentTextChar">
    <w:name w:val="Comment Text Char"/>
    <w:basedOn w:val="DefaultParagraphFont"/>
    <w:link w:val="CommentText"/>
    <w:uiPriority w:val="99"/>
    <w:semiHidden/>
    <w:rsid w:val="00D15AE1"/>
  </w:style>
  <w:style w:type="character" w:customStyle="1" w:styleId="HeaderChar">
    <w:name w:val="Header Char"/>
    <w:basedOn w:val="DefaultParagraphFont"/>
    <w:link w:val="Header"/>
    <w:uiPriority w:val="99"/>
    <w:rsid w:val="00D15AE1"/>
  </w:style>
  <w:style w:type="character" w:customStyle="1" w:styleId="DocumentMapChar">
    <w:name w:val="Document Map Char"/>
    <w:basedOn w:val="DefaultParagraphFont"/>
    <w:link w:val="DocumentMap"/>
    <w:uiPriority w:val="99"/>
    <w:semiHidden/>
    <w:rsid w:val="00D15AE1"/>
    <w:rPr>
      <w:rFonts w:ascii="Tahoma" w:hAnsi="Tahoma" w:cs="Tahoma"/>
      <w:shd w:val="clear" w:color="auto" w:fill="000080"/>
    </w:rPr>
  </w:style>
  <w:style w:type="character" w:customStyle="1" w:styleId="CommentSubjectChar">
    <w:name w:val="Comment Subject Char"/>
    <w:basedOn w:val="CommentTextChar"/>
    <w:link w:val="CommentSubject"/>
    <w:uiPriority w:val="99"/>
    <w:semiHidden/>
    <w:rsid w:val="00D15AE1"/>
    <w:rPr>
      <w:b/>
      <w:bCs/>
    </w:rPr>
  </w:style>
  <w:style w:type="character" w:customStyle="1" w:styleId="BalloonTextChar">
    <w:name w:val="Balloon Text Char"/>
    <w:basedOn w:val="DefaultParagraphFont"/>
    <w:link w:val="BalloonText"/>
    <w:uiPriority w:val="99"/>
    <w:semiHidden/>
    <w:rsid w:val="00D15AE1"/>
    <w:rPr>
      <w:rFonts w:ascii="Tahoma" w:hAnsi="Tahoma" w:cs="Tahoma"/>
      <w:sz w:val="16"/>
      <w:szCs w:val="16"/>
    </w:rPr>
  </w:style>
  <w:style w:type="paragraph" w:customStyle="1" w:styleId="Bulletstep0">
    <w:name w:val="Bullet step"/>
    <w:basedOn w:val="Normal"/>
    <w:qFormat/>
    <w:rsid w:val="00D15AE1"/>
  </w:style>
  <w:style w:type="character" w:customStyle="1" w:styleId="CodeChar">
    <w:name w:val="Code Char"/>
    <w:basedOn w:val="DefaultParagraphFont"/>
    <w:link w:val="Code"/>
    <w:uiPriority w:val="99"/>
    <w:locked/>
    <w:rsid w:val="00D15AE1"/>
    <w:rPr>
      <w:rFonts w:ascii="Courier New" w:hAnsi="Courier New"/>
      <w:szCs w:val="24"/>
    </w:rPr>
  </w:style>
  <w:style w:type="paragraph" w:customStyle="1" w:styleId="Code">
    <w:name w:val="Code"/>
    <w:basedOn w:val="Normal"/>
    <w:link w:val="CodeChar"/>
    <w:uiPriority w:val="99"/>
    <w:rsid w:val="00D15AE1"/>
    <w:pPr>
      <w:ind w:left="720"/>
    </w:pPr>
    <w:rPr>
      <w:rFonts w:ascii="Courier New" w:hAnsi="Courier New"/>
      <w:sz w:val="20"/>
    </w:rPr>
  </w:style>
  <w:style w:type="paragraph" w:customStyle="1" w:styleId="CodeNospace">
    <w:name w:val="Code Nospace"/>
    <w:basedOn w:val="CoverDoSLine1"/>
    <w:qFormat/>
    <w:rsid w:val="00D15AE1"/>
    <w:pPr>
      <w:spacing w:before="0"/>
    </w:pPr>
  </w:style>
  <w:style w:type="character" w:customStyle="1" w:styleId="Code11Char">
    <w:name w:val="Code11 Char"/>
    <w:basedOn w:val="CodeChar"/>
    <w:link w:val="Code11"/>
    <w:locked/>
    <w:rsid w:val="00312912"/>
    <w:rPr>
      <w:rFonts w:ascii="Courier New" w:eastAsia="Calibri" w:hAnsi="Courier New" w:cs="Courier New"/>
      <w:szCs w:val="24"/>
    </w:rPr>
  </w:style>
  <w:style w:type="paragraph" w:customStyle="1" w:styleId="Code11">
    <w:name w:val="Code11"/>
    <w:basedOn w:val="Code"/>
    <w:link w:val="Code11Char"/>
    <w:qFormat/>
    <w:rsid w:val="00312912"/>
    <w:pPr>
      <w:pBdr>
        <w:top w:val="single" w:sz="4" w:space="1" w:color="auto"/>
        <w:left w:val="single" w:sz="4" w:space="4" w:color="auto"/>
        <w:bottom w:val="single" w:sz="4" w:space="1" w:color="auto"/>
        <w:right w:val="single" w:sz="4" w:space="4" w:color="auto"/>
      </w:pBdr>
      <w:ind w:left="1080"/>
      <w:contextualSpacing/>
    </w:pPr>
    <w:rPr>
      <w:rFonts w:eastAsia="Calibri" w:cs="Courier New"/>
    </w:rPr>
  </w:style>
  <w:style w:type="paragraph" w:customStyle="1" w:styleId="Step">
    <w:name w:val="Step"/>
    <w:basedOn w:val="Normal"/>
    <w:qFormat/>
    <w:rsid w:val="00D15AE1"/>
    <w:pPr>
      <w:numPr>
        <w:numId w:val="16"/>
      </w:numPr>
    </w:pPr>
  </w:style>
  <w:style w:type="character" w:customStyle="1" w:styleId="StepLevel1Char">
    <w:name w:val="Step  Level 1 Char"/>
    <w:basedOn w:val="DefaultParagraphFont"/>
    <w:link w:val="StepLevel1"/>
    <w:locked/>
    <w:rsid w:val="00D15AE1"/>
    <w:rPr>
      <w:sz w:val="24"/>
      <w:szCs w:val="24"/>
    </w:rPr>
  </w:style>
  <w:style w:type="paragraph" w:customStyle="1" w:styleId="StepLevel1">
    <w:name w:val="Step  Level 1"/>
    <w:link w:val="StepLevel1Char"/>
    <w:qFormat/>
    <w:rsid w:val="00D15AE1"/>
    <w:pPr>
      <w:numPr>
        <w:numId w:val="17"/>
      </w:numPr>
      <w:spacing w:after="240"/>
    </w:pPr>
    <w:rPr>
      <w:sz w:val="24"/>
      <w:szCs w:val="24"/>
    </w:rPr>
  </w:style>
  <w:style w:type="paragraph" w:customStyle="1" w:styleId="StepIndent">
    <w:name w:val="Step Indent"/>
    <w:basedOn w:val="Step"/>
    <w:next w:val="Step"/>
    <w:qFormat/>
    <w:rsid w:val="00D15AE1"/>
    <w:pPr>
      <w:numPr>
        <w:numId w:val="0"/>
      </w:numPr>
      <w:snapToGrid/>
      <w:ind w:left="1080"/>
    </w:pPr>
  </w:style>
  <w:style w:type="paragraph" w:customStyle="1" w:styleId="StepIndent2">
    <w:name w:val="Step Indent 2"/>
    <w:basedOn w:val="StepIndent"/>
    <w:qFormat/>
    <w:rsid w:val="00D15AE1"/>
    <w:rPr>
      <w:rFonts w:eastAsia="Calibri"/>
    </w:rPr>
  </w:style>
  <w:style w:type="paragraph" w:customStyle="1" w:styleId="Stepletter">
    <w:name w:val="Step letter"/>
    <w:basedOn w:val="Step"/>
    <w:qFormat/>
    <w:rsid w:val="00D15AE1"/>
    <w:pPr>
      <w:numPr>
        <w:ilvl w:val="1"/>
        <w:numId w:val="18"/>
      </w:numPr>
    </w:pPr>
  </w:style>
  <w:style w:type="paragraph" w:customStyle="1" w:styleId="StepLetterIndent">
    <w:name w:val="Step Letter Indent"/>
    <w:basedOn w:val="StepIndent2"/>
    <w:qFormat/>
    <w:rsid w:val="00D15AE1"/>
    <w:pPr>
      <w:ind w:left="1440"/>
    </w:pPr>
  </w:style>
  <w:style w:type="paragraph" w:customStyle="1" w:styleId="StepLevel2">
    <w:name w:val="Step Level 2"/>
    <w:basedOn w:val="ListParagraph"/>
    <w:qFormat/>
    <w:rsid w:val="00D15AE1"/>
    <w:pPr>
      <w:numPr>
        <w:ilvl w:val="1"/>
        <w:numId w:val="19"/>
      </w:numPr>
      <w:spacing w:before="240"/>
      <w:contextualSpacing w:val="0"/>
    </w:pPr>
  </w:style>
  <w:style w:type="paragraph" w:customStyle="1" w:styleId="StepLevel2Indent">
    <w:name w:val="Step Level 2 Indent"/>
    <w:basedOn w:val="StepIndent2"/>
    <w:qFormat/>
    <w:rsid w:val="00D15AE1"/>
    <w:pPr>
      <w:ind w:left="1800"/>
    </w:pPr>
  </w:style>
  <w:style w:type="paragraph" w:customStyle="1" w:styleId="TableBullet">
    <w:name w:val="Table Bullet"/>
    <w:basedOn w:val="TableBody"/>
    <w:qFormat/>
    <w:rsid w:val="00D15AE1"/>
    <w:pPr>
      <w:keepNext/>
      <w:keepLines/>
      <w:numPr>
        <w:numId w:val="20"/>
      </w:numPr>
      <w:tabs>
        <w:tab w:val="left" w:pos="0"/>
        <w:tab w:val="num" w:pos="360"/>
      </w:tabs>
      <w:ind w:left="0" w:firstLine="0"/>
    </w:pPr>
  </w:style>
  <w:style w:type="character" w:styleId="PlaceholderText">
    <w:name w:val="Placeholder Text"/>
    <w:basedOn w:val="DefaultParagraphFont"/>
    <w:uiPriority w:val="99"/>
    <w:semiHidden/>
    <w:rsid w:val="00D15AE1"/>
    <w:rPr>
      <w:color w:val="808080"/>
    </w:rPr>
  </w:style>
  <w:style w:type="character" w:styleId="SubtleEmphasis">
    <w:name w:val="Subtle Emphasis"/>
    <w:basedOn w:val="DefaultParagraphFont"/>
    <w:uiPriority w:val="19"/>
    <w:qFormat/>
    <w:rsid w:val="00D15AE1"/>
    <w:rPr>
      <w:i/>
      <w:iCs/>
      <w:color w:val="404040" w:themeColor="text1" w:themeTint="BF"/>
    </w:rPr>
  </w:style>
  <w:style w:type="table" w:customStyle="1" w:styleId="LightShading1">
    <w:name w:val="Light Shading1"/>
    <w:uiPriority w:val="99"/>
    <w:rsid w:val="00D15AE1"/>
    <w:rPr>
      <w:rFonts w:ascii="Calibri" w:hAnsi="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character" w:styleId="Strong">
    <w:name w:val="Strong"/>
    <w:basedOn w:val="DefaultParagraphFont"/>
    <w:uiPriority w:val="22"/>
    <w:qFormat/>
    <w:rsid w:val="00D15AE1"/>
    <w:rPr>
      <w:b/>
      <w:bCs/>
    </w:rPr>
  </w:style>
  <w:style w:type="character" w:styleId="Emphasis">
    <w:name w:val="Emphasis"/>
    <w:basedOn w:val="DefaultParagraphFont"/>
    <w:uiPriority w:val="20"/>
    <w:qFormat/>
    <w:rsid w:val="00D15AE1"/>
    <w:rPr>
      <w:i/>
      <w:iCs/>
    </w:rPr>
  </w:style>
  <w:style w:type="paragraph" w:customStyle="1" w:styleId="StyleListParagraphBefore12pt">
    <w:name w:val="Style List Paragraph + Before:  12 pt"/>
    <w:basedOn w:val="ListParagraph"/>
    <w:rsid w:val="00034511"/>
    <w:pPr>
      <w:tabs>
        <w:tab w:val="left" w:pos="720"/>
      </w:tabs>
      <w:spacing w:before="240"/>
      <w:contextualSpacing w:val="0"/>
    </w:pPr>
    <w:rPr>
      <w:szCs w:val="20"/>
    </w:rPr>
  </w:style>
  <w:style w:type="paragraph" w:customStyle="1" w:styleId="StyleListParagraphBefore12pt1">
    <w:name w:val="Style List Paragraph + Before:  12 pt1"/>
    <w:basedOn w:val="ListParagraph"/>
    <w:rsid w:val="00034511"/>
    <w:pPr>
      <w:spacing w:before="240"/>
      <w:ind w:left="864"/>
    </w:pPr>
    <w:rPr>
      <w:szCs w:val="20"/>
    </w:rPr>
  </w:style>
  <w:style w:type="character" w:customStyle="1" w:styleId="ph">
    <w:name w:val="ph"/>
    <w:basedOn w:val="DefaultParagraphFont"/>
    <w:rsid w:val="00A80CDD"/>
  </w:style>
  <w:style w:type="character" w:customStyle="1" w:styleId="usertext">
    <w:name w:val="usertext"/>
    <w:basedOn w:val="DefaultParagraphFont"/>
    <w:rsid w:val="0022181B"/>
  </w:style>
  <w:style w:type="paragraph" w:customStyle="1" w:styleId="ConsolasCode">
    <w:name w:val="Consolas Code"/>
    <w:basedOn w:val="Code11"/>
    <w:qFormat/>
    <w:rsid w:val="00697049"/>
    <w:pPr>
      <w:keepNext/>
      <w:pBdr>
        <w:top w:val="none" w:sz="0" w:space="0" w:color="auto"/>
        <w:left w:val="none" w:sz="0" w:space="0" w:color="auto"/>
        <w:bottom w:val="none" w:sz="0" w:space="0" w:color="auto"/>
        <w:right w:val="none" w:sz="0" w:space="0" w:color="auto"/>
      </w:pBdr>
    </w:pPr>
    <w:rPr>
      <w:rFonts w:ascii="Consolas" w:hAnsi="Consolas"/>
      <w:sz w:val="22"/>
    </w:rPr>
  </w:style>
  <w:style w:type="paragraph" w:customStyle="1" w:styleId="StyleNoSpacingConsolas">
    <w:name w:val="Style No Spacing + Consolas"/>
    <w:basedOn w:val="NoSpacing"/>
    <w:rsid w:val="00957D4E"/>
    <w:rPr>
      <w:rFonts w:ascii="Consolas" w:hAnsi="Consolas"/>
      <w:sz w:val="22"/>
    </w:rPr>
  </w:style>
  <w:style w:type="paragraph" w:customStyle="1" w:styleId="Commands">
    <w:name w:val="Commands"/>
    <w:basedOn w:val="Normal"/>
    <w:link w:val="CommandsChar"/>
    <w:qFormat/>
    <w:rsid w:val="00803FAE"/>
    <w:pPr>
      <w:spacing w:before="120" w:after="120" w:line="240" w:lineRule="exact"/>
      <w:ind w:left="720"/>
    </w:pPr>
    <w:rPr>
      <w:rFonts w:ascii="Consolas" w:hAnsi="Consolas"/>
      <w:sz w:val="20"/>
      <w:szCs w:val="22"/>
    </w:rPr>
  </w:style>
  <w:style w:type="character" w:customStyle="1" w:styleId="CommandsChar">
    <w:name w:val="Commands Char"/>
    <w:basedOn w:val="DefaultParagraphFont"/>
    <w:link w:val="Commands"/>
    <w:rsid w:val="00803FAE"/>
    <w:rPr>
      <w:rFonts w:ascii="Consolas" w:hAnsi="Consolas"/>
      <w:szCs w:val="22"/>
    </w:rPr>
  </w:style>
  <w:style w:type="paragraph" w:customStyle="1" w:styleId="Style1">
    <w:name w:val="Style1"/>
    <w:basedOn w:val="ListParagraph"/>
    <w:link w:val="Style1Char"/>
    <w:qFormat/>
    <w:rsid w:val="00815304"/>
    <w:pPr>
      <w:numPr>
        <w:numId w:val="22"/>
      </w:numPr>
      <w:spacing w:before="240"/>
    </w:pPr>
  </w:style>
  <w:style w:type="character" w:customStyle="1" w:styleId="Style1Char">
    <w:name w:val="Style1 Char"/>
    <w:basedOn w:val="ListParagraphChar"/>
    <w:link w:val="Style1"/>
    <w:rsid w:val="00815304"/>
    <w:rPr>
      <w:sz w:val="24"/>
      <w:szCs w:val="24"/>
    </w:rPr>
  </w:style>
  <w:style w:type="character" w:customStyle="1" w:styleId="spellingerror">
    <w:name w:val="spellingerror"/>
    <w:basedOn w:val="DefaultParagraphFont"/>
    <w:rsid w:val="00B82F15"/>
  </w:style>
  <w:style w:type="character" w:customStyle="1" w:styleId="normaltextrun">
    <w:name w:val="normaltextrun"/>
    <w:basedOn w:val="DefaultParagraphFont"/>
    <w:rsid w:val="00B82F15"/>
  </w:style>
  <w:style w:type="character" w:customStyle="1" w:styleId="eop">
    <w:name w:val="eop"/>
    <w:basedOn w:val="DefaultParagraphFont"/>
    <w:rsid w:val="00B82F15"/>
  </w:style>
  <w:style w:type="paragraph" w:customStyle="1" w:styleId="paragraph">
    <w:name w:val="paragraph"/>
    <w:basedOn w:val="Normal"/>
    <w:rsid w:val="00B82F15"/>
    <w:pPr>
      <w:spacing w:before="100" w:beforeAutospacing="1" w:after="100" w:afterAutospacing="1"/>
    </w:pPr>
  </w:style>
  <w:style w:type="character" w:customStyle="1" w:styleId="crayon-h">
    <w:name w:val="crayon-h"/>
    <w:basedOn w:val="DefaultParagraphFont"/>
    <w:rsid w:val="00E31F63"/>
  </w:style>
  <w:style w:type="character" w:customStyle="1" w:styleId="crayon-k">
    <w:name w:val="crayon-k"/>
    <w:basedOn w:val="DefaultParagraphFont"/>
    <w:rsid w:val="00E31F63"/>
  </w:style>
  <w:style w:type="character" w:customStyle="1" w:styleId="crayon-v">
    <w:name w:val="crayon-v"/>
    <w:basedOn w:val="DefaultParagraphFont"/>
    <w:rsid w:val="00E31F63"/>
  </w:style>
  <w:style w:type="character" w:customStyle="1" w:styleId="crayon-s">
    <w:name w:val="crayon-s"/>
    <w:basedOn w:val="DefaultParagraphFont"/>
    <w:rsid w:val="00E31F63"/>
  </w:style>
  <w:style w:type="character" w:customStyle="1" w:styleId="crayon-sy">
    <w:name w:val="crayon-sy"/>
    <w:basedOn w:val="DefaultParagraphFont"/>
    <w:rsid w:val="00E31F63"/>
  </w:style>
  <w:style w:type="paragraph" w:customStyle="1" w:styleId="xmsonormal">
    <w:name w:val="x_msonormal"/>
    <w:basedOn w:val="Normal"/>
    <w:rsid w:val="00E93D40"/>
    <w:pPr>
      <w:spacing w:before="100" w:beforeAutospacing="1" w:after="100" w:afterAutospacing="1"/>
    </w:pPr>
  </w:style>
  <w:style w:type="character" w:customStyle="1" w:styleId="uicontrol">
    <w:name w:val="uicontrol"/>
    <w:basedOn w:val="DefaultParagraphFont"/>
    <w:rsid w:val="008D0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83456">
      <w:bodyDiv w:val="1"/>
      <w:marLeft w:val="0"/>
      <w:marRight w:val="0"/>
      <w:marTop w:val="0"/>
      <w:marBottom w:val="0"/>
      <w:divBdr>
        <w:top w:val="none" w:sz="0" w:space="0" w:color="auto"/>
        <w:left w:val="none" w:sz="0" w:space="0" w:color="auto"/>
        <w:bottom w:val="none" w:sz="0" w:space="0" w:color="auto"/>
        <w:right w:val="none" w:sz="0" w:space="0" w:color="auto"/>
      </w:divBdr>
    </w:div>
    <w:div w:id="77868999">
      <w:bodyDiv w:val="1"/>
      <w:marLeft w:val="0"/>
      <w:marRight w:val="0"/>
      <w:marTop w:val="0"/>
      <w:marBottom w:val="0"/>
      <w:divBdr>
        <w:top w:val="none" w:sz="0" w:space="0" w:color="auto"/>
        <w:left w:val="none" w:sz="0" w:space="0" w:color="auto"/>
        <w:bottom w:val="none" w:sz="0" w:space="0" w:color="auto"/>
        <w:right w:val="none" w:sz="0" w:space="0" w:color="auto"/>
      </w:divBdr>
    </w:div>
    <w:div w:id="87819923">
      <w:bodyDiv w:val="1"/>
      <w:marLeft w:val="0"/>
      <w:marRight w:val="0"/>
      <w:marTop w:val="0"/>
      <w:marBottom w:val="0"/>
      <w:divBdr>
        <w:top w:val="none" w:sz="0" w:space="0" w:color="auto"/>
        <w:left w:val="none" w:sz="0" w:space="0" w:color="auto"/>
        <w:bottom w:val="none" w:sz="0" w:space="0" w:color="auto"/>
        <w:right w:val="none" w:sz="0" w:space="0" w:color="auto"/>
      </w:divBdr>
    </w:div>
    <w:div w:id="102069649">
      <w:bodyDiv w:val="1"/>
      <w:marLeft w:val="0"/>
      <w:marRight w:val="0"/>
      <w:marTop w:val="0"/>
      <w:marBottom w:val="0"/>
      <w:divBdr>
        <w:top w:val="none" w:sz="0" w:space="0" w:color="auto"/>
        <w:left w:val="none" w:sz="0" w:space="0" w:color="auto"/>
        <w:bottom w:val="none" w:sz="0" w:space="0" w:color="auto"/>
        <w:right w:val="none" w:sz="0" w:space="0" w:color="auto"/>
      </w:divBdr>
    </w:div>
    <w:div w:id="109326569">
      <w:bodyDiv w:val="1"/>
      <w:marLeft w:val="0"/>
      <w:marRight w:val="0"/>
      <w:marTop w:val="0"/>
      <w:marBottom w:val="0"/>
      <w:divBdr>
        <w:top w:val="none" w:sz="0" w:space="0" w:color="auto"/>
        <w:left w:val="none" w:sz="0" w:space="0" w:color="auto"/>
        <w:bottom w:val="none" w:sz="0" w:space="0" w:color="auto"/>
        <w:right w:val="none" w:sz="0" w:space="0" w:color="auto"/>
      </w:divBdr>
      <w:divsChild>
        <w:div w:id="1253777247">
          <w:marLeft w:val="0"/>
          <w:marRight w:val="0"/>
          <w:marTop w:val="0"/>
          <w:marBottom w:val="0"/>
          <w:divBdr>
            <w:top w:val="none" w:sz="0" w:space="0" w:color="auto"/>
            <w:left w:val="none" w:sz="0" w:space="0" w:color="auto"/>
            <w:bottom w:val="none" w:sz="0" w:space="0" w:color="auto"/>
            <w:right w:val="none" w:sz="0" w:space="0" w:color="auto"/>
          </w:divBdr>
          <w:divsChild>
            <w:div w:id="1858999706">
              <w:marLeft w:val="0"/>
              <w:marRight w:val="0"/>
              <w:marTop w:val="0"/>
              <w:marBottom w:val="0"/>
              <w:divBdr>
                <w:top w:val="none" w:sz="0" w:space="0" w:color="auto"/>
                <w:left w:val="none" w:sz="0" w:space="0" w:color="auto"/>
                <w:bottom w:val="none" w:sz="0" w:space="0" w:color="auto"/>
                <w:right w:val="none" w:sz="0" w:space="0" w:color="auto"/>
              </w:divBdr>
              <w:divsChild>
                <w:div w:id="65298615">
                  <w:marLeft w:val="0"/>
                  <w:marRight w:val="-225"/>
                  <w:marTop w:val="0"/>
                  <w:marBottom w:val="0"/>
                  <w:divBdr>
                    <w:top w:val="none" w:sz="0" w:space="0" w:color="auto"/>
                    <w:left w:val="none" w:sz="0" w:space="0" w:color="auto"/>
                    <w:bottom w:val="none" w:sz="0" w:space="0" w:color="auto"/>
                    <w:right w:val="none" w:sz="0" w:space="0" w:color="auto"/>
                  </w:divBdr>
                  <w:divsChild>
                    <w:div w:id="1977176420">
                      <w:marLeft w:val="300"/>
                      <w:marRight w:val="300"/>
                      <w:marTop w:val="300"/>
                      <w:marBottom w:val="300"/>
                      <w:divBdr>
                        <w:top w:val="none" w:sz="0" w:space="0" w:color="auto"/>
                        <w:left w:val="none" w:sz="0" w:space="0" w:color="auto"/>
                        <w:bottom w:val="none" w:sz="0" w:space="0" w:color="auto"/>
                        <w:right w:val="none" w:sz="0" w:space="0" w:color="auto"/>
                      </w:divBdr>
                      <w:divsChild>
                        <w:div w:id="889193889">
                          <w:marLeft w:val="0"/>
                          <w:marRight w:val="0"/>
                          <w:marTop w:val="0"/>
                          <w:marBottom w:val="0"/>
                          <w:divBdr>
                            <w:top w:val="none" w:sz="0" w:space="0" w:color="auto"/>
                            <w:left w:val="none" w:sz="0" w:space="0" w:color="auto"/>
                            <w:bottom w:val="none" w:sz="0" w:space="0" w:color="auto"/>
                            <w:right w:val="none" w:sz="0" w:space="0" w:color="auto"/>
                          </w:divBdr>
                          <w:divsChild>
                            <w:div w:id="1163207070">
                              <w:marLeft w:val="0"/>
                              <w:marRight w:val="0"/>
                              <w:marTop w:val="0"/>
                              <w:marBottom w:val="0"/>
                              <w:divBdr>
                                <w:top w:val="none" w:sz="0" w:space="0" w:color="auto"/>
                                <w:left w:val="none" w:sz="0" w:space="0" w:color="auto"/>
                                <w:bottom w:val="none" w:sz="0" w:space="0" w:color="auto"/>
                                <w:right w:val="none" w:sz="0" w:space="0" w:color="auto"/>
                              </w:divBdr>
                              <w:divsChild>
                                <w:div w:id="1719817237">
                                  <w:marLeft w:val="0"/>
                                  <w:marRight w:val="0"/>
                                  <w:marTop w:val="0"/>
                                  <w:marBottom w:val="0"/>
                                  <w:divBdr>
                                    <w:top w:val="none" w:sz="0" w:space="0" w:color="auto"/>
                                    <w:left w:val="none" w:sz="0" w:space="0" w:color="auto"/>
                                    <w:bottom w:val="none" w:sz="0" w:space="0" w:color="auto"/>
                                    <w:right w:val="none" w:sz="0" w:space="0" w:color="auto"/>
                                  </w:divBdr>
                                  <w:divsChild>
                                    <w:div w:id="632178686">
                                      <w:marLeft w:val="0"/>
                                      <w:marRight w:val="0"/>
                                      <w:marTop w:val="0"/>
                                      <w:marBottom w:val="0"/>
                                      <w:divBdr>
                                        <w:top w:val="none" w:sz="0" w:space="0" w:color="auto"/>
                                        <w:left w:val="none" w:sz="0" w:space="0" w:color="auto"/>
                                        <w:bottom w:val="none" w:sz="0" w:space="0" w:color="auto"/>
                                        <w:right w:val="none" w:sz="0" w:space="0" w:color="auto"/>
                                      </w:divBdr>
                                      <w:divsChild>
                                        <w:div w:id="321664662">
                                          <w:marLeft w:val="0"/>
                                          <w:marRight w:val="0"/>
                                          <w:marTop w:val="0"/>
                                          <w:marBottom w:val="0"/>
                                          <w:divBdr>
                                            <w:top w:val="none" w:sz="0" w:space="0" w:color="auto"/>
                                            <w:left w:val="none" w:sz="0" w:space="0" w:color="auto"/>
                                            <w:bottom w:val="none" w:sz="0" w:space="0" w:color="auto"/>
                                            <w:right w:val="none" w:sz="0" w:space="0" w:color="auto"/>
                                          </w:divBdr>
                                          <w:divsChild>
                                            <w:div w:id="691418753">
                                              <w:marLeft w:val="0"/>
                                              <w:marRight w:val="0"/>
                                              <w:marTop w:val="0"/>
                                              <w:marBottom w:val="0"/>
                                              <w:divBdr>
                                                <w:top w:val="none" w:sz="0" w:space="0" w:color="auto"/>
                                                <w:left w:val="none" w:sz="0" w:space="0" w:color="auto"/>
                                                <w:bottom w:val="none" w:sz="0" w:space="0" w:color="auto"/>
                                                <w:right w:val="none" w:sz="0" w:space="0" w:color="auto"/>
                                              </w:divBdr>
                                              <w:divsChild>
                                                <w:div w:id="1468088092">
                                                  <w:marLeft w:val="0"/>
                                                  <w:marRight w:val="0"/>
                                                  <w:marTop w:val="0"/>
                                                  <w:marBottom w:val="0"/>
                                                  <w:divBdr>
                                                    <w:top w:val="none" w:sz="0" w:space="0" w:color="auto"/>
                                                    <w:left w:val="none" w:sz="0" w:space="0" w:color="auto"/>
                                                    <w:bottom w:val="none" w:sz="0" w:space="0" w:color="auto"/>
                                                    <w:right w:val="none" w:sz="0" w:space="0" w:color="auto"/>
                                                  </w:divBdr>
                                                  <w:divsChild>
                                                    <w:div w:id="17130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671657">
      <w:bodyDiv w:val="1"/>
      <w:marLeft w:val="0"/>
      <w:marRight w:val="0"/>
      <w:marTop w:val="0"/>
      <w:marBottom w:val="0"/>
      <w:divBdr>
        <w:top w:val="none" w:sz="0" w:space="0" w:color="auto"/>
        <w:left w:val="none" w:sz="0" w:space="0" w:color="auto"/>
        <w:bottom w:val="none" w:sz="0" w:space="0" w:color="auto"/>
        <w:right w:val="none" w:sz="0" w:space="0" w:color="auto"/>
      </w:divBdr>
      <w:divsChild>
        <w:div w:id="1038972646">
          <w:marLeft w:val="0"/>
          <w:marRight w:val="0"/>
          <w:marTop w:val="0"/>
          <w:marBottom w:val="0"/>
          <w:divBdr>
            <w:top w:val="none" w:sz="0" w:space="0" w:color="auto"/>
            <w:left w:val="none" w:sz="0" w:space="0" w:color="auto"/>
            <w:bottom w:val="none" w:sz="0" w:space="0" w:color="auto"/>
            <w:right w:val="none" w:sz="0" w:space="0" w:color="auto"/>
          </w:divBdr>
        </w:div>
      </w:divsChild>
    </w:div>
    <w:div w:id="149180721">
      <w:bodyDiv w:val="1"/>
      <w:marLeft w:val="0"/>
      <w:marRight w:val="0"/>
      <w:marTop w:val="0"/>
      <w:marBottom w:val="0"/>
      <w:divBdr>
        <w:top w:val="none" w:sz="0" w:space="0" w:color="auto"/>
        <w:left w:val="none" w:sz="0" w:space="0" w:color="auto"/>
        <w:bottom w:val="none" w:sz="0" w:space="0" w:color="auto"/>
        <w:right w:val="none" w:sz="0" w:space="0" w:color="auto"/>
      </w:divBdr>
    </w:div>
    <w:div w:id="185532682">
      <w:bodyDiv w:val="1"/>
      <w:marLeft w:val="0"/>
      <w:marRight w:val="0"/>
      <w:marTop w:val="0"/>
      <w:marBottom w:val="0"/>
      <w:divBdr>
        <w:top w:val="none" w:sz="0" w:space="0" w:color="auto"/>
        <w:left w:val="none" w:sz="0" w:space="0" w:color="auto"/>
        <w:bottom w:val="none" w:sz="0" w:space="0" w:color="auto"/>
        <w:right w:val="none" w:sz="0" w:space="0" w:color="auto"/>
      </w:divBdr>
    </w:div>
    <w:div w:id="202907854">
      <w:bodyDiv w:val="1"/>
      <w:marLeft w:val="0"/>
      <w:marRight w:val="0"/>
      <w:marTop w:val="0"/>
      <w:marBottom w:val="0"/>
      <w:divBdr>
        <w:top w:val="none" w:sz="0" w:space="0" w:color="auto"/>
        <w:left w:val="none" w:sz="0" w:space="0" w:color="auto"/>
        <w:bottom w:val="none" w:sz="0" w:space="0" w:color="auto"/>
        <w:right w:val="none" w:sz="0" w:space="0" w:color="auto"/>
      </w:divBdr>
    </w:div>
    <w:div w:id="208491870">
      <w:bodyDiv w:val="1"/>
      <w:marLeft w:val="0"/>
      <w:marRight w:val="0"/>
      <w:marTop w:val="0"/>
      <w:marBottom w:val="0"/>
      <w:divBdr>
        <w:top w:val="none" w:sz="0" w:space="0" w:color="auto"/>
        <w:left w:val="none" w:sz="0" w:space="0" w:color="auto"/>
        <w:bottom w:val="none" w:sz="0" w:space="0" w:color="auto"/>
        <w:right w:val="none" w:sz="0" w:space="0" w:color="auto"/>
      </w:divBdr>
    </w:div>
    <w:div w:id="211893957">
      <w:bodyDiv w:val="1"/>
      <w:marLeft w:val="0"/>
      <w:marRight w:val="0"/>
      <w:marTop w:val="0"/>
      <w:marBottom w:val="0"/>
      <w:divBdr>
        <w:top w:val="none" w:sz="0" w:space="0" w:color="auto"/>
        <w:left w:val="none" w:sz="0" w:space="0" w:color="auto"/>
        <w:bottom w:val="none" w:sz="0" w:space="0" w:color="auto"/>
        <w:right w:val="none" w:sz="0" w:space="0" w:color="auto"/>
      </w:divBdr>
    </w:div>
    <w:div w:id="265190472">
      <w:bodyDiv w:val="1"/>
      <w:marLeft w:val="0"/>
      <w:marRight w:val="0"/>
      <w:marTop w:val="0"/>
      <w:marBottom w:val="0"/>
      <w:divBdr>
        <w:top w:val="none" w:sz="0" w:space="0" w:color="auto"/>
        <w:left w:val="none" w:sz="0" w:space="0" w:color="auto"/>
        <w:bottom w:val="none" w:sz="0" w:space="0" w:color="auto"/>
        <w:right w:val="none" w:sz="0" w:space="0" w:color="auto"/>
      </w:divBdr>
    </w:div>
    <w:div w:id="274412051">
      <w:bodyDiv w:val="1"/>
      <w:marLeft w:val="0"/>
      <w:marRight w:val="0"/>
      <w:marTop w:val="0"/>
      <w:marBottom w:val="0"/>
      <w:divBdr>
        <w:top w:val="none" w:sz="0" w:space="0" w:color="auto"/>
        <w:left w:val="none" w:sz="0" w:space="0" w:color="auto"/>
        <w:bottom w:val="none" w:sz="0" w:space="0" w:color="auto"/>
        <w:right w:val="none" w:sz="0" w:space="0" w:color="auto"/>
      </w:divBdr>
    </w:div>
    <w:div w:id="290601719">
      <w:bodyDiv w:val="1"/>
      <w:marLeft w:val="0"/>
      <w:marRight w:val="0"/>
      <w:marTop w:val="0"/>
      <w:marBottom w:val="0"/>
      <w:divBdr>
        <w:top w:val="none" w:sz="0" w:space="0" w:color="auto"/>
        <w:left w:val="none" w:sz="0" w:space="0" w:color="auto"/>
        <w:bottom w:val="none" w:sz="0" w:space="0" w:color="auto"/>
        <w:right w:val="none" w:sz="0" w:space="0" w:color="auto"/>
      </w:divBdr>
    </w:div>
    <w:div w:id="322202037">
      <w:bodyDiv w:val="1"/>
      <w:marLeft w:val="0"/>
      <w:marRight w:val="0"/>
      <w:marTop w:val="0"/>
      <w:marBottom w:val="0"/>
      <w:divBdr>
        <w:top w:val="none" w:sz="0" w:space="0" w:color="auto"/>
        <w:left w:val="none" w:sz="0" w:space="0" w:color="auto"/>
        <w:bottom w:val="none" w:sz="0" w:space="0" w:color="auto"/>
        <w:right w:val="none" w:sz="0" w:space="0" w:color="auto"/>
      </w:divBdr>
    </w:div>
    <w:div w:id="337847441">
      <w:bodyDiv w:val="1"/>
      <w:marLeft w:val="0"/>
      <w:marRight w:val="0"/>
      <w:marTop w:val="0"/>
      <w:marBottom w:val="0"/>
      <w:divBdr>
        <w:top w:val="none" w:sz="0" w:space="0" w:color="auto"/>
        <w:left w:val="none" w:sz="0" w:space="0" w:color="auto"/>
        <w:bottom w:val="none" w:sz="0" w:space="0" w:color="auto"/>
        <w:right w:val="none" w:sz="0" w:space="0" w:color="auto"/>
      </w:divBdr>
    </w:div>
    <w:div w:id="359235403">
      <w:bodyDiv w:val="1"/>
      <w:marLeft w:val="0"/>
      <w:marRight w:val="0"/>
      <w:marTop w:val="0"/>
      <w:marBottom w:val="0"/>
      <w:divBdr>
        <w:top w:val="none" w:sz="0" w:space="0" w:color="auto"/>
        <w:left w:val="none" w:sz="0" w:space="0" w:color="auto"/>
        <w:bottom w:val="none" w:sz="0" w:space="0" w:color="auto"/>
        <w:right w:val="none" w:sz="0" w:space="0" w:color="auto"/>
      </w:divBdr>
    </w:div>
    <w:div w:id="361982178">
      <w:bodyDiv w:val="1"/>
      <w:marLeft w:val="0"/>
      <w:marRight w:val="0"/>
      <w:marTop w:val="0"/>
      <w:marBottom w:val="0"/>
      <w:divBdr>
        <w:top w:val="none" w:sz="0" w:space="0" w:color="auto"/>
        <w:left w:val="none" w:sz="0" w:space="0" w:color="auto"/>
        <w:bottom w:val="none" w:sz="0" w:space="0" w:color="auto"/>
        <w:right w:val="none" w:sz="0" w:space="0" w:color="auto"/>
      </w:divBdr>
      <w:divsChild>
        <w:div w:id="1507210394">
          <w:marLeft w:val="0"/>
          <w:marRight w:val="0"/>
          <w:marTop w:val="0"/>
          <w:marBottom w:val="0"/>
          <w:divBdr>
            <w:top w:val="none" w:sz="0" w:space="0" w:color="auto"/>
            <w:left w:val="none" w:sz="0" w:space="0" w:color="auto"/>
            <w:bottom w:val="none" w:sz="0" w:space="0" w:color="auto"/>
            <w:right w:val="none" w:sz="0" w:space="0" w:color="auto"/>
          </w:divBdr>
          <w:divsChild>
            <w:div w:id="232278684">
              <w:marLeft w:val="0"/>
              <w:marRight w:val="0"/>
              <w:marTop w:val="0"/>
              <w:marBottom w:val="0"/>
              <w:divBdr>
                <w:top w:val="none" w:sz="0" w:space="0" w:color="auto"/>
                <w:left w:val="none" w:sz="0" w:space="0" w:color="auto"/>
                <w:bottom w:val="none" w:sz="0" w:space="0" w:color="auto"/>
                <w:right w:val="none" w:sz="0" w:space="0" w:color="auto"/>
              </w:divBdr>
              <w:divsChild>
                <w:div w:id="489175191">
                  <w:marLeft w:val="0"/>
                  <w:marRight w:val="-225"/>
                  <w:marTop w:val="0"/>
                  <w:marBottom w:val="0"/>
                  <w:divBdr>
                    <w:top w:val="none" w:sz="0" w:space="0" w:color="auto"/>
                    <w:left w:val="none" w:sz="0" w:space="0" w:color="auto"/>
                    <w:bottom w:val="none" w:sz="0" w:space="0" w:color="auto"/>
                    <w:right w:val="none" w:sz="0" w:space="0" w:color="auto"/>
                  </w:divBdr>
                  <w:divsChild>
                    <w:div w:id="441612117">
                      <w:marLeft w:val="300"/>
                      <w:marRight w:val="300"/>
                      <w:marTop w:val="300"/>
                      <w:marBottom w:val="300"/>
                      <w:divBdr>
                        <w:top w:val="none" w:sz="0" w:space="0" w:color="auto"/>
                        <w:left w:val="none" w:sz="0" w:space="0" w:color="auto"/>
                        <w:bottom w:val="none" w:sz="0" w:space="0" w:color="auto"/>
                        <w:right w:val="none" w:sz="0" w:space="0" w:color="auto"/>
                      </w:divBdr>
                      <w:divsChild>
                        <w:div w:id="812455071">
                          <w:marLeft w:val="0"/>
                          <w:marRight w:val="0"/>
                          <w:marTop w:val="0"/>
                          <w:marBottom w:val="0"/>
                          <w:divBdr>
                            <w:top w:val="none" w:sz="0" w:space="0" w:color="auto"/>
                            <w:left w:val="none" w:sz="0" w:space="0" w:color="auto"/>
                            <w:bottom w:val="none" w:sz="0" w:space="0" w:color="auto"/>
                            <w:right w:val="none" w:sz="0" w:space="0" w:color="auto"/>
                          </w:divBdr>
                          <w:divsChild>
                            <w:div w:id="857305207">
                              <w:marLeft w:val="0"/>
                              <w:marRight w:val="0"/>
                              <w:marTop w:val="0"/>
                              <w:marBottom w:val="0"/>
                              <w:divBdr>
                                <w:top w:val="none" w:sz="0" w:space="0" w:color="auto"/>
                                <w:left w:val="none" w:sz="0" w:space="0" w:color="auto"/>
                                <w:bottom w:val="none" w:sz="0" w:space="0" w:color="auto"/>
                                <w:right w:val="none" w:sz="0" w:space="0" w:color="auto"/>
                              </w:divBdr>
                              <w:divsChild>
                                <w:div w:id="11214182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261406">
      <w:bodyDiv w:val="1"/>
      <w:marLeft w:val="0"/>
      <w:marRight w:val="0"/>
      <w:marTop w:val="0"/>
      <w:marBottom w:val="0"/>
      <w:divBdr>
        <w:top w:val="none" w:sz="0" w:space="0" w:color="auto"/>
        <w:left w:val="none" w:sz="0" w:space="0" w:color="auto"/>
        <w:bottom w:val="none" w:sz="0" w:space="0" w:color="auto"/>
        <w:right w:val="none" w:sz="0" w:space="0" w:color="auto"/>
      </w:divBdr>
    </w:div>
    <w:div w:id="398018813">
      <w:bodyDiv w:val="1"/>
      <w:marLeft w:val="0"/>
      <w:marRight w:val="0"/>
      <w:marTop w:val="0"/>
      <w:marBottom w:val="0"/>
      <w:divBdr>
        <w:top w:val="none" w:sz="0" w:space="0" w:color="auto"/>
        <w:left w:val="none" w:sz="0" w:space="0" w:color="auto"/>
        <w:bottom w:val="none" w:sz="0" w:space="0" w:color="auto"/>
        <w:right w:val="none" w:sz="0" w:space="0" w:color="auto"/>
      </w:divBdr>
    </w:div>
    <w:div w:id="439689211">
      <w:bodyDiv w:val="1"/>
      <w:marLeft w:val="0"/>
      <w:marRight w:val="0"/>
      <w:marTop w:val="0"/>
      <w:marBottom w:val="0"/>
      <w:divBdr>
        <w:top w:val="none" w:sz="0" w:space="0" w:color="auto"/>
        <w:left w:val="none" w:sz="0" w:space="0" w:color="auto"/>
        <w:bottom w:val="none" w:sz="0" w:space="0" w:color="auto"/>
        <w:right w:val="none" w:sz="0" w:space="0" w:color="auto"/>
      </w:divBdr>
    </w:div>
    <w:div w:id="466124231">
      <w:bodyDiv w:val="1"/>
      <w:marLeft w:val="0"/>
      <w:marRight w:val="0"/>
      <w:marTop w:val="0"/>
      <w:marBottom w:val="0"/>
      <w:divBdr>
        <w:top w:val="none" w:sz="0" w:space="0" w:color="auto"/>
        <w:left w:val="none" w:sz="0" w:space="0" w:color="auto"/>
        <w:bottom w:val="none" w:sz="0" w:space="0" w:color="auto"/>
        <w:right w:val="none" w:sz="0" w:space="0" w:color="auto"/>
      </w:divBdr>
      <w:divsChild>
        <w:div w:id="1014695677">
          <w:marLeft w:val="0"/>
          <w:marRight w:val="0"/>
          <w:marTop w:val="0"/>
          <w:marBottom w:val="0"/>
          <w:divBdr>
            <w:top w:val="none" w:sz="0" w:space="0" w:color="auto"/>
            <w:left w:val="none" w:sz="0" w:space="0" w:color="auto"/>
            <w:bottom w:val="none" w:sz="0" w:space="0" w:color="auto"/>
            <w:right w:val="none" w:sz="0" w:space="0" w:color="auto"/>
          </w:divBdr>
        </w:div>
      </w:divsChild>
    </w:div>
    <w:div w:id="492840139">
      <w:bodyDiv w:val="1"/>
      <w:marLeft w:val="0"/>
      <w:marRight w:val="0"/>
      <w:marTop w:val="0"/>
      <w:marBottom w:val="0"/>
      <w:divBdr>
        <w:top w:val="none" w:sz="0" w:space="0" w:color="auto"/>
        <w:left w:val="none" w:sz="0" w:space="0" w:color="auto"/>
        <w:bottom w:val="none" w:sz="0" w:space="0" w:color="auto"/>
        <w:right w:val="none" w:sz="0" w:space="0" w:color="auto"/>
      </w:divBdr>
      <w:divsChild>
        <w:div w:id="1712606641">
          <w:marLeft w:val="0"/>
          <w:marRight w:val="0"/>
          <w:marTop w:val="0"/>
          <w:marBottom w:val="0"/>
          <w:divBdr>
            <w:top w:val="none" w:sz="0" w:space="0" w:color="auto"/>
            <w:left w:val="none" w:sz="0" w:space="0" w:color="auto"/>
            <w:bottom w:val="none" w:sz="0" w:space="0" w:color="auto"/>
            <w:right w:val="none" w:sz="0" w:space="0" w:color="auto"/>
          </w:divBdr>
          <w:divsChild>
            <w:div w:id="327632220">
              <w:marLeft w:val="0"/>
              <w:marRight w:val="0"/>
              <w:marTop w:val="0"/>
              <w:marBottom w:val="0"/>
              <w:divBdr>
                <w:top w:val="none" w:sz="0" w:space="0" w:color="auto"/>
                <w:left w:val="none" w:sz="0" w:space="0" w:color="auto"/>
                <w:bottom w:val="none" w:sz="0" w:space="0" w:color="auto"/>
                <w:right w:val="none" w:sz="0" w:space="0" w:color="auto"/>
              </w:divBdr>
              <w:divsChild>
                <w:div w:id="279067582">
                  <w:marLeft w:val="0"/>
                  <w:marRight w:val="-225"/>
                  <w:marTop w:val="0"/>
                  <w:marBottom w:val="0"/>
                  <w:divBdr>
                    <w:top w:val="none" w:sz="0" w:space="0" w:color="auto"/>
                    <w:left w:val="none" w:sz="0" w:space="0" w:color="auto"/>
                    <w:bottom w:val="none" w:sz="0" w:space="0" w:color="auto"/>
                    <w:right w:val="none" w:sz="0" w:space="0" w:color="auto"/>
                  </w:divBdr>
                  <w:divsChild>
                    <w:div w:id="1182739376">
                      <w:marLeft w:val="300"/>
                      <w:marRight w:val="300"/>
                      <w:marTop w:val="300"/>
                      <w:marBottom w:val="300"/>
                      <w:divBdr>
                        <w:top w:val="none" w:sz="0" w:space="0" w:color="auto"/>
                        <w:left w:val="none" w:sz="0" w:space="0" w:color="auto"/>
                        <w:bottom w:val="none" w:sz="0" w:space="0" w:color="auto"/>
                        <w:right w:val="none" w:sz="0" w:space="0" w:color="auto"/>
                      </w:divBdr>
                      <w:divsChild>
                        <w:div w:id="2033265315">
                          <w:marLeft w:val="0"/>
                          <w:marRight w:val="0"/>
                          <w:marTop w:val="0"/>
                          <w:marBottom w:val="0"/>
                          <w:divBdr>
                            <w:top w:val="none" w:sz="0" w:space="0" w:color="auto"/>
                            <w:left w:val="none" w:sz="0" w:space="0" w:color="auto"/>
                            <w:bottom w:val="none" w:sz="0" w:space="0" w:color="auto"/>
                            <w:right w:val="none" w:sz="0" w:space="0" w:color="auto"/>
                          </w:divBdr>
                          <w:divsChild>
                            <w:div w:id="304051601">
                              <w:marLeft w:val="0"/>
                              <w:marRight w:val="0"/>
                              <w:marTop w:val="0"/>
                              <w:marBottom w:val="0"/>
                              <w:divBdr>
                                <w:top w:val="none" w:sz="0" w:space="0" w:color="auto"/>
                                <w:left w:val="none" w:sz="0" w:space="0" w:color="auto"/>
                                <w:bottom w:val="none" w:sz="0" w:space="0" w:color="auto"/>
                                <w:right w:val="none" w:sz="0" w:space="0" w:color="auto"/>
                              </w:divBdr>
                              <w:divsChild>
                                <w:div w:id="979263038">
                                  <w:marLeft w:val="0"/>
                                  <w:marRight w:val="0"/>
                                  <w:marTop w:val="0"/>
                                  <w:marBottom w:val="0"/>
                                  <w:divBdr>
                                    <w:top w:val="none" w:sz="0" w:space="0" w:color="auto"/>
                                    <w:left w:val="none" w:sz="0" w:space="0" w:color="auto"/>
                                    <w:bottom w:val="none" w:sz="0" w:space="0" w:color="auto"/>
                                    <w:right w:val="none" w:sz="0" w:space="0" w:color="auto"/>
                                  </w:divBdr>
                                  <w:divsChild>
                                    <w:div w:id="1683510132">
                                      <w:marLeft w:val="0"/>
                                      <w:marRight w:val="0"/>
                                      <w:marTop w:val="0"/>
                                      <w:marBottom w:val="0"/>
                                      <w:divBdr>
                                        <w:top w:val="none" w:sz="0" w:space="0" w:color="auto"/>
                                        <w:left w:val="none" w:sz="0" w:space="0" w:color="auto"/>
                                        <w:bottom w:val="none" w:sz="0" w:space="0" w:color="auto"/>
                                        <w:right w:val="none" w:sz="0" w:space="0" w:color="auto"/>
                                      </w:divBdr>
                                      <w:divsChild>
                                        <w:div w:id="360712749">
                                          <w:marLeft w:val="0"/>
                                          <w:marRight w:val="0"/>
                                          <w:marTop w:val="0"/>
                                          <w:marBottom w:val="0"/>
                                          <w:divBdr>
                                            <w:top w:val="none" w:sz="0" w:space="0" w:color="auto"/>
                                            <w:left w:val="none" w:sz="0" w:space="0" w:color="auto"/>
                                            <w:bottom w:val="none" w:sz="0" w:space="0" w:color="auto"/>
                                            <w:right w:val="none" w:sz="0" w:space="0" w:color="auto"/>
                                          </w:divBdr>
                                          <w:divsChild>
                                            <w:div w:id="1257440377">
                                              <w:marLeft w:val="0"/>
                                              <w:marRight w:val="0"/>
                                              <w:marTop w:val="0"/>
                                              <w:marBottom w:val="0"/>
                                              <w:divBdr>
                                                <w:top w:val="none" w:sz="0" w:space="0" w:color="auto"/>
                                                <w:left w:val="none" w:sz="0" w:space="0" w:color="auto"/>
                                                <w:bottom w:val="none" w:sz="0" w:space="0" w:color="auto"/>
                                                <w:right w:val="none" w:sz="0" w:space="0" w:color="auto"/>
                                              </w:divBdr>
                                              <w:divsChild>
                                                <w:div w:id="582224368">
                                                  <w:marLeft w:val="0"/>
                                                  <w:marRight w:val="0"/>
                                                  <w:marTop w:val="0"/>
                                                  <w:marBottom w:val="0"/>
                                                  <w:divBdr>
                                                    <w:top w:val="none" w:sz="0" w:space="0" w:color="auto"/>
                                                    <w:left w:val="none" w:sz="0" w:space="0" w:color="auto"/>
                                                    <w:bottom w:val="none" w:sz="0" w:space="0" w:color="auto"/>
                                                    <w:right w:val="none" w:sz="0" w:space="0" w:color="auto"/>
                                                  </w:divBdr>
                                                  <w:divsChild>
                                                    <w:div w:id="9837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8428702">
      <w:bodyDiv w:val="1"/>
      <w:marLeft w:val="0"/>
      <w:marRight w:val="0"/>
      <w:marTop w:val="0"/>
      <w:marBottom w:val="0"/>
      <w:divBdr>
        <w:top w:val="none" w:sz="0" w:space="0" w:color="auto"/>
        <w:left w:val="none" w:sz="0" w:space="0" w:color="auto"/>
        <w:bottom w:val="none" w:sz="0" w:space="0" w:color="auto"/>
        <w:right w:val="none" w:sz="0" w:space="0" w:color="auto"/>
      </w:divBdr>
      <w:divsChild>
        <w:div w:id="3824477">
          <w:marLeft w:val="0"/>
          <w:marRight w:val="0"/>
          <w:marTop w:val="0"/>
          <w:marBottom w:val="395"/>
          <w:divBdr>
            <w:top w:val="single" w:sz="6" w:space="13" w:color="EFEFEF"/>
            <w:left w:val="single" w:sz="6" w:space="13" w:color="EFEFEF"/>
            <w:bottom w:val="single" w:sz="6" w:space="13" w:color="EFEFEF"/>
            <w:right w:val="single" w:sz="6" w:space="13" w:color="EFEFEF"/>
          </w:divBdr>
        </w:div>
        <w:div w:id="1554580348">
          <w:marLeft w:val="0"/>
          <w:marRight w:val="0"/>
          <w:marTop w:val="0"/>
          <w:marBottom w:val="395"/>
          <w:divBdr>
            <w:top w:val="single" w:sz="6" w:space="13" w:color="EFEFEF"/>
            <w:left w:val="single" w:sz="6" w:space="13" w:color="EFEFEF"/>
            <w:bottom w:val="single" w:sz="6" w:space="13" w:color="EFEFEF"/>
            <w:right w:val="single" w:sz="6" w:space="13" w:color="EFEFEF"/>
          </w:divBdr>
        </w:div>
      </w:divsChild>
    </w:div>
    <w:div w:id="499008013">
      <w:bodyDiv w:val="1"/>
      <w:marLeft w:val="0"/>
      <w:marRight w:val="0"/>
      <w:marTop w:val="0"/>
      <w:marBottom w:val="0"/>
      <w:divBdr>
        <w:top w:val="none" w:sz="0" w:space="0" w:color="auto"/>
        <w:left w:val="none" w:sz="0" w:space="0" w:color="auto"/>
        <w:bottom w:val="none" w:sz="0" w:space="0" w:color="auto"/>
        <w:right w:val="none" w:sz="0" w:space="0" w:color="auto"/>
      </w:divBdr>
      <w:divsChild>
        <w:div w:id="1046684240">
          <w:marLeft w:val="0"/>
          <w:marRight w:val="0"/>
          <w:marTop w:val="180"/>
          <w:marBottom w:val="180"/>
          <w:divBdr>
            <w:top w:val="single" w:sz="6" w:space="0" w:color="999999"/>
            <w:left w:val="single" w:sz="6" w:space="0" w:color="999999"/>
            <w:bottom w:val="single" w:sz="6" w:space="0" w:color="999999"/>
            <w:right w:val="single" w:sz="6" w:space="0" w:color="999999"/>
          </w:divBdr>
        </w:div>
        <w:div w:id="1047486247">
          <w:marLeft w:val="0"/>
          <w:marRight w:val="0"/>
          <w:marTop w:val="180"/>
          <w:marBottom w:val="180"/>
          <w:divBdr>
            <w:top w:val="single" w:sz="6" w:space="0" w:color="999999"/>
            <w:left w:val="single" w:sz="6" w:space="0" w:color="999999"/>
            <w:bottom w:val="single" w:sz="6" w:space="0" w:color="999999"/>
            <w:right w:val="single" w:sz="6" w:space="0" w:color="999999"/>
          </w:divBdr>
        </w:div>
        <w:div w:id="987829249">
          <w:marLeft w:val="0"/>
          <w:marRight w:val="0"/>
          <w:marTop w:val="180"/>
          <w:marBottom w:val="180"/>
          <w:divBdr>
            <w:top w:val="single" w:sz="6" w:space="0" w:color="999999"/>
            <w:left w:val="single" w:sz="6" w:space="0" w:color="999999"/>
            <w:bottom w:val="single" w:sz="6" w:space="0" w:color="999999"/>
            <w:right w:val="single" w:sz="6" w:space="0" w:color="999999"/>
          </w:divBdr>
        </w:div>
        <w:div w:id="124470109">
          <w:marLeft w:val="0"/>
          <w:marRight w:val="0"/>
          <w:marTop w:val="180"/>
          <w:marBottom w:val="180"/>
          <w:divBdr>
            <w:top w:val="single" w:sz="6" w:space="0" w:color="999999"/>
            <w:left w:val="single" w:sz="6" w:space="0" w:color="999999"/>
            <w:bottom w:val="single" w:sz="6" w:space="0" w:color="999999"/>
            <w:right w:val="single" w:sz="6" w:space="0" w:color="999999"/>
          </w:divBdr>
        </w:div>
        <w:div w:id="2032144175">
          <w:marLeft w:val="0"/>
          <w:marRight w:val="0"/>
          <w:marTop w:val="180"/>
          <w:marBottom w:val="180"/>
          <w:divBdr>
            <w:top w:val="single" w:sz="6" w:space="0" w:color="999999"/>
            <w:left w:val="single" w:sz="6" w:space="0" w:color="999999"/>
            <w:bottom w:val="single" w:sz="6" w:space="0" w:color="999999"/>
            <w:right w:val="single" w:sz="6" w:space="0" w:color="999999"/>
          </w:divBdr>
        </w:div>
        <w:div w:id="1870025712">
          <w:marLeft w:val="0"/>
          <w:marRight w:val="0"/>
          <w:marTop w:val="180"/>
          <w:marBottom w:val="180"/>
          <w:divBdr>
            <w:top w:val="single" w:sz="6" w:space="0" w:color="999999"/>
            <w:left w:val="single" w:sz="6" w:space="0" w:color="999999"/>
            <w:bottom w:val="single" w:sz="6" w:space="0" w:color="999999"/>
            <w:right w:val="single" w:sz="6" w:space="0" w:color="999999"/>
          </w:divBdr>
        </w:div>
        <w:div w:id="207612493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28834287">
      <w:bodyDiv w:val="1"/>
      <w:marLeft w:val="0"/>
      <w:marRight w:val="0"/>
      <w:marTop w:val="0"/>
      <w:marBottom w:val="0"/>
      <w:divBdr>
        <w:top w:val="none" w:sz="0" w:space="0" w:color="auto"/>
        <w:left w:val="none" w:sz="0" w:space="0" w:color="auto"/>
        <w:bottom w:val="none" w:sz="0" w:space="0" w:color="auto"/>
        <w:right w:val="none" w:sz="0" w:space="0" w:color="auto"/>
      </w:divBdr>
    </w:div>
    <w:div w:id="573008895">
      <w:bodyDiv w:val="1"/>
      <w:marLeft w:val="0"/>
      <w:marRight w:val="0"/>
      <w:marTop w:val="0"/>
      <w:marBottom w:val="0"/>
      <w:divBdr>
        <w:top w:val="none" w:sz="0" w:space="0" w:color="auto"/>
        <w:left w:val="none" w:sz="0" w:space="0" w:color="auto"/>
        <w:bottom w:val="none" w:sz="0" w:space="0" w:color="auto"/>
        <w:right w:val="none" w:sz="0" w:space="0" w:color="auto"/>
      </w:divBdr>
    </w:div>
    <w:div w:id="588927743">
      <w:bodyDiv w:val="1"/>
      <w:marLeft w:val="0"/>
      <w:marRight w:val="0"/>
      <w:marTop w:val="0"/>
      <w:marBottom w:val="0"/>
      <w:divBdr>
        <w:top w:val="none" w:sz="0" w:space="0" w:color="auto"/>
        <w:left w:val="none" w:sz="0" w:space="0" w:color="auto"/>
        <w:bottom w:val="none" w:sz="0" w:space="0" w:color="auto"/>
        <w:right w:val="none" w:sz="0" w:space="0" w:color="auto"/>
      </w:divBdr>
      <w:divsChild>
        <w:div w:id="1238856423">
          <w:marLeft w:val="0"/>
          <w:marRight w:val="0"/>
          <w:marTop w:val="0"/>
          <w:marBottom w:val="0"/>
          <w:divBdr>
            <w:top w:val="none" w:sz="0" w:space="0" w:color="auto"/>
            <w:left w:val="none" w:sz="0" w:space="0" w:color="auto"/>
            <w:bottom w:val="none" w:sz="0" w:space="0" w:color="auto"/>
            <w:right w:val="none" w:sz="0" w:space="0" w:color="auto"/>
          </w:divBdr>
          <w:divsChild>
            <w:div w:id="433475995">
              <w:marLeft w:val="0"/>
              <w:marRight w:val="0"/>
              <w:marTop w:val="0"/>
              <w:marBottom w:val="0"/>
              <w:divBdr>
                <w:top w:val="none" w:sz="0" w:space="0" w:color="auto"/>
                <w:left w:val="none" w:sz="0" w:space="0" w:color="auto"/>
                <w:bottom w:val="none" w:sz="0" w:space="0" w:color="auto"/>
                <w:right w:val="none" w:sz="0" w:space="0" w:color="auto"/>
              </w:divBdr>
              <w:divsChild>
                <w:div w:id="1095637792">
                  <w:marLeft w:val="0"/>
                  <w:marRight w:val="-225"/>
                  <w:marTop w:val="0"/>
                  <w:marBottom w:val="0"/>
                  <w:divBdr>
                    <w:top w:val="none" w:sz="0" w:space="0" w:color="auto"/>
                    <w:left w:val="none" w:sz="0" w:space="0" w:color="auto"/>
                    <w:bottom w:val="none" w:sz="0" w:space="0" w:color="auto"/>
                    <w:right w:val="none" w:sz="0" w:space="0" w:color="auto"/>
                  </w:divBdr>
                  <w:divsChild>
                    <w:div w:id="210264343">
                      <w:marLeft w:val="300"/>
                      <w:marRight w:val="300"/>
                      <w:marTop w:val="300"/>
                      <w:marBottom w:val="300"/>
                      <w:divBdr>
                        <w:top w:val="none" w:sz="0" w:space="0" w:color="auto"/>
                        <w:left w:val="none" w:sz="0" w:space="0" w:color="auto"/>
                        <w:bottom w:val="none" w:sz="0" w:space="0" w:color="auto"/>
                        <w:right w:val="none" w:sz="0" w:space="0" w:color="auto"/>
                      </w:divBdr>
                      <w:divsChild>
                        <w:div w:id="599028461">
                          <w:marLeft w:val="0"/>
                          <w:marRight w:val="0"/>
                          <w:marTop w:val="0"/>
                          <w:marBottom w:val="0"/>
                          <w:divBdr>
                            <w:top w:val="none" w:sz="0" w:space="0" w:color="auto"/>
                            <w:left w:val="none" w:sz="0" w:space="0" w:color="auto"/>
                            <w:bottom w:val="none" w:sz="0" w:space="0" w:color="auto"/>
                            <w:right w:val="none" w:sz="0" w:space="0" w:color="auto"/>
                          </w:divBdr>
                          <w:divsChild>
                            <w:div w:id="1927031291">
                              <w:marLeft w:val="0"/>
                              <w:marRight w:val="0"/>
                              <w:marTop w:val="0"/>
                              <w:marBottom w:val="0"/>
                              <w:divBdr>
                                <w:top w:val="none" w:sz="0" w:space="0" w:color="auto"/>
                                <w:left w:val="none" w:sz="0" w:space="0" w:color="auto"/>
                                <w:bottom w:val="none" w:sz="0" w:space="0" w:color="auto"/>
                                <w:right w:val="none" w:sz="0" w:space="0" w:color="auto"/>
                              </w:divBdr>
                              <w:divsChild>
                                <w:div w:id="1956133782">
                                  <w:marLeft w:val="0"/>
                                  <w:marRight w:val="0"/>
                                  <w:marTop w:val="0"/>
                                  <w:marBottom w:val="0"/>
                                  <w:divBdr>
                                    <w:top w:val="none" w:sz="0" w:space="0" w:color="auto"/>
                                    <w:left w:val="none" w:sz="0" w:space="0" w:color="auto"/>
                                    <w:bottom w:val="none" w:sz="0" w:space="0" w:color="auto"/>
                                    <w:right w:val="none" w:sz="0" w:space="0" w:color="auto"/>
                                  </w:divBdr>
                                  <w:divsChild>
                                    <w:div w:id="1067190142">
                                      <w:marLeft w:val="0"/>
                                      <w:marRight w:val="0"/>
                                      <w:marTop w:val="0"/>
                                      <w:marBottom w:val="0"/>
                                      <w:divBdr>
                                        <w:top w:val="none" w:sz="0" w:space="0" w:color="auto"/>
                                        <w:left w:val="none" w:sz="0" w:space="0" w:color="auto"/>
                                        <w:bottom w:val="none" w:sz="0" w:space="0" w:color="auto"/>
                                        <w:right w:val="none" w:sz="0" w:space="0" w:color="auto"/>
                                      </w:divBdr>
                                      <w:divsChild>
                                        <w:div w:id="1020476175">
                                          <w:marLeft w:val="0"/>
                                          <w:marRight w:val="0"/>
                                          <w:marTop w:val="0"/>
                                          <w:marBottom w:val="0"/>
                                          <w:divBdr>
                                            <w:top w:val="none" w:sz="0" w:space="0" w:color="auto"/>
                                            <w:left w:val="none" w:sz="0" w:space="0" w:color="auto"/>
                                            <w:bottom w:val="none" w:sz="0" w:space="0" w:color="auto"/>
                                            <w:right w:val="none" w:sz="0" w:space="0" w:color="auto"/>
                                          </w:divBdr>
                                          <w:divsChild>
                                            <w:div w:id="1539467817">
                                              <w:marLeft w:val="0"/>
                                              <w:marRight w:val="0"/>
                                              <w:marTop w:val="0"/>
                                              <w:marBottom w:val="0"/>
                                              <w:divBdr>
                                                <w:top w:val="none" w:sz="0" w:space="0" w:color="auto"/>
                                                <w:left w:val="none" w:sz="0" w:space="0" w:color="auto"/>
                                                <w:bottom w:val="none" w:sz="0" w:space="0" w:color="auto"/>
                                                <w:right w:val="none" w:sz="0" w:space="0" w:color="auto"/>
                                              </w:divBdr>
                                              <w:divsChild>
                                                <w:div w:id="639001779">
                                                  <w:marLeft w:val="0"/>
                                                  <w:marRight w:val="0"/>
                                                  <w:marTop w:val="0"/>
                                                  <w:marBottom w:val="0"/>
                                                  <w:divBdr>
                                                    <w:top w:val="none" w:sz="0" w:space="0" w:color="auto"/>
                                                    <w:left w:val="none" w:sz="0" w:space="0" w:color="auto"/>
                                                    <w:bottom w:val="none" w:sz="0" w:space="0" w:color="auto"/>
                                                    <w:right w:val="none" w:sz="0" w:space="0" w:color="auto"/>
                                                  </w:divBdr>
                                                  <w:divsChild>
                                                    <w:div w:id="48844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2468669">
      <w:bodyDiv w:val="1"/>
      <w:marLeft w:val="0"/>
      <w:marRight w:val="0"/>
      <w:marTop w:val="0"/>
      <w:marBottom w:val="0"/>
      <w:divBdr>
        <w:top w:val="none" w:sz="0" w:space="0" w:color="auto"/>
        <w:left w:val="none" w:sz="0" w:space="0" w:color="auto"/>
        <w:bottom w:val="none" w:sz="0" w:space="0" w:color="auto"/>
        <w:right w:val="none" w:sz="0" w:space="0" w:color="auto"/>
      </w:divBdr>
    </w:div>
    <w:div w:id="646587947">
      <w:bodyDiv w:val="1"/>
      <w:marLeft w:val="0"/>
      <w:marRight w:val="0"/>
      <w:marTop w:val="0"/>
      <w:marBottom w:val="0"/>
      <w:divBdr>
        <w:top w:val="none" w:sz="0" w:space="0" w:color="auto"/>
        <w:left w:val="none" w:sz="0" w:space="0" w:color="auto"/>
        <w:bottom w:val="none" w:sz="0" w:space="0" w:color="auto"/>
        <w:right w:val="none" w:sz="0" w:space="0" w:color="auto"/>
      </w:divBdr>
    </w:div>
    <w:div w:id="649208956">
      <w:bodyDiv w:val="1"/>
      <w:marLeft w:val="0"/>
      <w:marRight w:val="0"/>
      <w:marTop w:val="0"/>
      <w:marBottom w:val="0"/>
      <w:divBdr>
        <w:top w:val="none" w:sz="0" w:space="0" w:color="auto"/>
        <w:left w:val="none" w:sz="0" w:space="0" w:color="auto"/>
        <w:bottom w:val="none" w:sz="0" w:space="0" w:color="auto"/>
        <w:right w:val="none" w:sz="0" w:space="0" w:color="auto"/>
      </w:divBdr>
      <w:divsChild>
        <w:div w:id="334916722">
          <w:marLeft w:val="0"/>
          <w:marRight w:val="0"/>
          <w:marTop w:val="0"/>
          <w:marBottom w:val="0"/>
          <w:divBdr>
            <w:top w:val="none" w:sz="0" w:space="0" w:color="auto"/>
            <w:left w:val="none" w:sz="0" w:space="0" w:color="auto"/>
            <w:bottom w:val="none" w:sz="0" w:space="0" w:color="auto"/>
            <w:right w:val="none" w:sz="0" w:space="0" w:color="auto"/>
          </w:divBdr>
        </w:div>
        <w:div w:id="59063648">
          <w:marLeft w:val="0"/>
          <w:marRight w:val="0"/>
          <w:marTop w:val="0"/>
          <w:marBottom w:val="0"/>
          <w:divBdr>
            <w:top w:val="none" w:sz="0" w:space="0" w:color="auto"/>
            <w:left w:val="none" w:sz="0" w:space="0" w:color="auto"/>
            <w:bottom w:val="none" w:sz="0" w:space="0" w:color="auto"/>
            <w:right w:val="none" w:sz="0" w:space="0" w:color="auto"/>
          </w:divBdr>
        </w:div>
        <w:div w:id="642581084">
          <w:marLeft w:val="0"/>
          <w:marRight w:val="0"/>
          <w:marTop w:val="240"/>
          <w:marBottom w:val="0"/>
          <w:divBdr>
            <w:top w:val="none" w:sz="0" w:space="0" w:color="auto"/>
            <w:left w:val="none" w:sz="0" w:space="0" w:color="auto"/>
            <w:bottom w:val="none" w:sz="0" w:space="0" w:color="auto"/>
            <w:right w:val="none" w:sz="0" w:space="0" w:color="auto"/>
          </w:divBdr>
        </w:div>
        <w:div w:id="322780579">
          <w:marLeft w:val="0"/>
          <w:marRight w:val="0"/>
          <w:marTop w:val="0"/>
          <w:marBottom w:val="0"/>
          <w:divBdr>
            <w:top w:val="none" w:sz="0" w:space="0" w:color="auto"/>
            <w:left w:val="none" w:sz="0" w:space="0" w:color="auto"/>
            <w:bottom w:val="none" w:sz="0" w:space="0" w:color="auto"/>
            <w:right w:val="none" w:sz="0" w:space="0" w:color="auto"/>
          </w:divBdr>
        </w:div>
        <w:div w:id="759908310">
          <w:marLeft w:val="0"/>
          <w:marRight w:val="0"/>
          <w:marTop w:val="240"/>
          <w:marBottom w:val="0"/>
          <w:divBdr>
            <w:top w:val="none" w:sz="0" w:space="0" w:color="auto"/>
            <w:left w:val="none" w:sz="0" w:space="0" w:color="auto"/>
            <w:bottom w:val="none" w:sz="0" w:space="0" w:color="auto"/>
            <w:right w:val="none" w:sz="0" w:space="0" w:color="auto"/>
          </w:divBdr>
        </w:div>
        <w:div w:id="1807701091">
          <w:marLeft w:val="0"/>
          <w:marRight w:val="0"/>
          <w:marTop w:val="240"/>
          <w:marBottom w:val="0"/>
          <w:divBdr>
            <w:top w:val="none" w:sz="0" w:space="0" w:color="auto"/>
            <w:left w:val="none" w:sz="0" w:space="0" w:color="auto"/>
            <w:bottom w:val="none" w:sz="0" w:space="0" w:color="auto"/>
            <w:right w:val="none" w:sz="0" w:space="0" w:color="auto"/>
          </w:divBdr>
        </w:div>
        <w:div w:id="92559972">
          <w:marLeft w:val="0"/>
          <w:marRight w:val="0"/>
          <w:marTop w:val="0"/>
          <w:marBottom w:val="0"/>
          <w:divBdr>
            <w:top w:val="none" w:sz="0" w:space="0" w:color="auto"/>
            <w:left w:val="none" w:sz="0" w:space="0" w:color="auto"/>
            <w:bottom w:val="none" w:sz="0" w:space="0" w:color="auto"/>
            <w:right w:val="none" w:sz="0" w:space="0" w:color="auto"/>
          </w:divBdr>
        </w:div>
        <w:div w:id="1412240116">
          <w:marLeft w:val="0"/>
          <w:marRight w:val="0"/>
          <w:marTop w:val="240"/>
          <w:marBottom w:val="0"/>
          <w:divBdr>
            <w:top w:val="none" w:sz="0" w:space="0" w:color="auto"/>
            <w:left w:val="none" w:sz="0" w:space="0" w:color="auto"/>
            <w:bottom w:val="none" w:sz="0" w:space="0" w:color="auto"/>
            <w:right w:val="none" w:sz="0" w:space="0" w:color="auto"/>
          </w:divBdr>
        </w:div>
        <w:div w:id="451827212">
          <w:marLeft w:val="0"/>
          <w:marRight w:val="0"/>
          <w:marTop w:val="0"/>
          <w:marBottom w:val="0"/>
          <w:divBdr>
            <w:top w:val="none" w:sz="0" w:space="0" w:color="auto"/>
            <w:left w:val="none" w:sz="0" w:space="0" w:color="auto"/>
            <w:bottom w:val="none" w:sz="0" w:space="0" w:color="auto"/>
            <w:right w:val="none" w:sz="0" w:space="0" w:color="auto"/>
          </w:divBdr>
        </w:div>
        <w:div w:id="970593943">
          <w:marLeft w:val="0"/>
          <w:marRight w:val="0"/>
          <w:marTop w:val="240"/>
          <w:marBottom w:val="0"/>
          <w:divBdr>
            <w:top w:val="none" w:sz="0" w:space="0" w:color="auto"/>
            <w:left w:val="none" w:sz="0" w:space="0" w:color="auto"/>
            <w:bottom w:val="none" w:sz="0" w:space="0" w:color="auto"/>
            <w:right w:val="none" w:sz="0" w:space="0" w:color="auto"/>
          </w:divBdr>
        </w:div>
      </w:divsChild>
    </w:div>
    <w:div w:id="700399489">
      <w:bodyDiv w:val="1"/>
      <w:marLeft w:val="0"/>
      <w:marRight w:val="0"/>
      <w:marTop w:val="0"/>
      <w:marBottom w:val="0"/>
      <w:divBdr>
        <w:top w:val="none" w:sz="0" w:space="0" w:color="auto"/>
        <w:left w:val="none" w:sz="0" w:space="0" w:color="auto"/>
        <w:bottom w:val="none" w:sz="0" w:space="0" w:color="auto"/>
        <w:right w:val="none" w:sz="0" w:space="0" w:color="auto"/>
      </w:divBdr>
    </w:div>
    <w:div w:id="707223669">
      <w:bodyDiv w:val="1"/>
      <w:marLeft w:val="0"/>
      <w:marRight w:val="0"/>
      <w:marTop w:val="0"/>
      <w:marBottom w:val="0"/>
      <w:divBdr>
        <w:top w:val="none" w:sz="0" w:space="0" w:color="auto"/>
        <w:left w:val="none" w:sz="0" w:space="0" w:color="auto"/>
        <w:bottom w:val="none" w:sz="0" w:space="0" w:color="auto"/>
        <w:right w:val="none" w:sz="0" w:space="0" w:color="auto"/>
      </w:divBdr>
    </w:div>
    <w:div w:id="714155875">
      <w:bodyDiv w:val="1"/>
      <w:marLeft w:val="0"/>
      <w:marRight w:val="0"/>
      <w:marTop w:val="0"/>
      <w:marBottom w:val="0"/>
      <w:divBdr>
        <w:top w:val="none" w:sz="0" w:space="0" w:color="auto"/>
        <w:left w:val="none" w:sz="0" w:space="0" w:color="auto"/>
        <w:bottom w:val="none" w:sz="0" w:space="0" w:color="auto"/>
        <w:right w:val="none" w:sz="0" w:space="0" w:color="auto"/>
      </w:divBdr>
    </w:div>
    <w:div w:id="745037295">
      <w:bodyDiv w:val="1"/>
      <w:marLeft w:val="0"/>
      <w:marRight w:val="0"/>
      <w:marTop w:val="0"/>
      <w:marBottom w:val="0"/>
      <w:divBdr>
        <w:top w:val="none" w:sz="0" w:space="0" w:color="auto"/>
        <w:left w:val="none" w:sz="0" w:space="0" w:color="auto"/>
        <w:bottom w:val="none" w:sz="0" w:space="0" w:color="auto"/>
        <w:right w:val="none" w:sz="0" w:space="0" w:color="auto"/>
      </w:divBdr>
    </w:div>
    <w:div w:id="755899616">
      <w:bodyDiv w:val="1"/>
      <w:marLeft w:val="0"/>
      <w:marRight w:val="0"/>
      <w:marTop w:val="0"/>
      <w:marBottom w:val="0"/>
      <w:divBdr>
        <w:top w:val="none" w:sz="0" w:space="0" w:color="auto"/>
        <w:left w:val="none" w:sz="0" w:space="0" w:color="auto"/>
        <w:bottom w:val="none" w:sz="0" w:space="0" w:color="auto"/>
        <w:right w:val="none" w:sz="0" w:space="0" w:color="auto"/>
      </w:divBdr>
      <w:divsChild>
        <w:div w:id="1712726039">
          <w:marLeft w:val="0"/>
          <w:marRight w:val="0"/>
          <w:marTop w:val="0"/>
          <w:marBottom w:val="0"/>
          <w:divBdr>
            <w:top w:val="none" w:sz="0" w:space="0" w:color="auto"/>
            <w:left w:val="none" w:sz="0" w:space="0" w:color="auto"/>
            <w:bottom w:val="none" w:sz="0" w:space="0" w:color="auto"/>
            <w:right w:val="none" w:sz="0" w:space="0" w:color="auto"/>
          </w:divBdr>
          <w:divsChild>
            <w:div w:id="1582175943">
              <w:marLeft w:val="0"/>
              <w:marRight w:val="0"/>
              <w:marTop w:val="0"/>
              <w:marBottom w:val="0"/>
              <w:divBdr>
                <w:top w:val="none" w:sz="0" w:space="0" w:color="auto"/>
                <w:left w:val="none" w:sz="0" w:space="0" w:color="auto"/>
                <w:bottom w:val="none" w:sz="0" w:space="0" w:color="auto"/>
                <w:right w:val="none" w:sz="0" w:space="0" w:color="auto"/>
              </w:divBdr>
              <w:divsChild>
                <w:div w:id="448548879">
                  <w:marLeft w:val="0"/>
                  <w:marRight w:val="-225"/>
                  <w:marTop w:val="0"/>
                  <w:marBottom w:val="0"/>
                  <w:divBdr>
                    <w:top w:val="none" w:sz="0" w:space="0" w:color="auto"/>
                    <w:left w:val="none" w:sz="0" w:space="0" w:color="auto"/>
                    <w:bottom w:val="none" w:sz="0" w:space="0" w:color="auto"/>
                    <w:right w:val="none" w:sz="0" w:space="0" w:color="auto"/>
                  </w:divBdr>
                  <w:divsChild>
                    <w:div w:id="869294491">
                      <w:marLeft w:val="300"/>
                      <w:marRight w:val="300"/>
                      <w:marTop w:val="300"/>
                      <w:marBottom w:val="300"/>
                      <w:divBdr>
                        <w:top w:val="none" w:sz="0" w:space="0" w:color="auto"/>
                        <w:left w:val="none" w:sz="0" w:space="0" w:color="auto"/>
                        <w:bottom w:val="none" w:sz="0" w:space="0" w:color="auto"/>
                        <w:right w:val="none" w:sz="0" w:space="0" w:color="auto"/>
                      </w:divBdr>
                      <w:divsChild>
                        <w:div w:id="442765695">
                          <w:marLeft w:val="0"/>
                          <w:marRight w:val="0"/>
                          <w:marTop w:val="0"/>
                          <w:marBottom w:val="0"/>
                          <w:divBdr>
                            <w:top w:val="none" w:sz="0" w:space="0" w:color="auto"/>
                            <w:left w:val="none" w:sz="0" w:space="0" w:color="auto"/>
                            <w:bottom w:val="none" w:sz="0" w:space="0" w:color="auto"/>
                            <w:right w:val="none" w:sz="0" w:space="0" w:color="auto"/>
                          </w:divBdr>
                          <w:divsChild>
                            <w:div w:id="154689870">
                              <w:marLeft w:val="0"/>
                              <w:marRight w:val="0"/>
                              <w:marTop w:val="0"/>
                              <w:marBottom w:val="0"/>
                              <w:divBdr>
                                <w:top w:val="none" w:sz="0" w:space="0" w:color="auto"/>
                                <w:left w:val="none" w:sz="0" w:space="0" w:color="auto"/>
                                <w:bottom w:val="none" w:sz="0" w:space="0" w:color="auto"/>
                                <w:right w:val="none" w:sz="0" w:space="0" w:color="auto"/>
                              </w:divBdr>
                              <w:divsChild>
                                <w:div w:id="119958773">
                                  <w:marLeft w:val="0"/>
                                  <w:marRight w:val="0"/>
                                  <w:marTop w:val="0"/>
                                  <w:marBottom w:val="0"/>
                                  <w:divBdr>
                                    <w:top w:val="none" w:sz="0" w:space="0" w:color="auto"/>
                                    <w:left w:val="none" w:sz="0" w:space="0" w:color="auto"/>
                                    <w:bottom w:val="none" w:sz="0" w:space="0" w:color="auto"/>
                                    <w:right w:val="none" w:sz="0" w:space="0" w:color="auto"/>
                                  </w:divBdr>
                                  <w:divsChild>
                                    <w:div w:id="157842441">
                                      <w:marLeft w:val="0"/>
                                      <w:marRight w:val="0"/>
                                      <w:marTop w:val="0"/>
                                      <w:marBottom w:val="0"/>
                                      <w:divBdr>
                                        <w:top w:val="none" w:sz="0" w:space="0" w:color="auto"/>
                                        <w:left w:val="none" w:sz="0" w:space="0" w:color="auto"/>
                                        <w:bottom w:val="none" w:sz="0" w:space="0" w:color="auto"/>
                                        <w:right w:val="none" w:sz="0" w:space="0" w:color="auto"/>
                                      </w:divBdr>
                                      <w:divsChild>
                                        <w:div w:id="881675012">
                                          <w:marLeft w:val="0"/>
                                          <w:marRight w:val="0"/>
                                          <w:marTop w:val="0"/>
                                          <w:marBottom w:val="0"/>
                                          <w:divBdr>
                                            <w:top w:val="none" w:sz="0" w:space="0" w:color="auto"/>
                                            <w:left w:val="none" w:sz="0" w:space="0" w:color="auto"/>
                                            <w:bottom w:val="none" w:sz="0" w:space="0" w:color="auto"/>
                                            <w:right w:val="none" w:sz="0" w:space="0" w:color="auto"/>
                                          </w:divBdr>
                                          <w:divsChild>
                                            <w:div w:id="34739076">
                                              <w:marLeft w:val="0"/>
                                              <w:marRight w:val="0"/>
                                              <w:marTop w:val="0"/>
                                              <w:marBottom w:val="0"/>
                                              <w:divBdr>
                                                <w:top w:val="none" w:sz="0" w:space="0" w:color="auto"/>
                                                <w:left w:val="none" w:sz="0" w:space="0" w:color="auto"/>
                                                <w:bottom w:val="none" w:sz="0" w:space="0" w:color="auto"/>
                                                <w:right w:val="none" w:sz="0" w:space="0" w:color="auto"/>
                                              </w:divBdr>
                                              <w:divsChild>
                                                <w:div w:id="278225056">
                                                  <w:marLeft w:val="0"/>
                                                  <w:marRight w:val="0"/>
                                                  <w:marTop w:val="0"/>
                                                  <w:marBottom w:val="0"/>
                                                  <w:divBdr>
                                                    <w:top w:val="none" w:sz="0" w:space="0" w:color="auto"/>
                                                    <w:left w:val="none" w:sz="0" w:space="0" w:color="auto"/>
                                                    <w:bottom w:val="none" w:sz="0" w:space="0" w:color="auto"/>
                                                    <w:right w:val="none" w:sz="0" w:space="0" w:color="auto"/>
                                                  </w:divBdr>
                                                  <w:divsChild>
                                                    <w:div w:id="305357768">
                                                      <w:marLeft w:val="0"/>
                                                      <w:marRight w:val="0"/>
                                                      <w:marTop w:val="0"/>
                                                      <w:marBottom w:val="0"/>
                                                      <w:divBdr>
                                                        <w:top w:val="none" w:sz="0" w:space="0" w:color="auto"/>
                                                        <w:left w:val="none" w:sz="0" w:space="0" w:color="auto"/>
                                                        <w:bottom w:val="none" w:sz="0" w:space="0" w:color="auto"/>
                                                        <w:right w:val="none" w:sz="0" w:space="0" w:color="auto"/>
                                                      </w:divBdr>
                                                    </w:div>
                                                    <w:div w:id="1534922783">
                                                      <w:marLeft w:val="0"/>
                                                      <w:marRight w:val="0"/>
                                                      <w:marTop w:val="0"/>
                                                      <w:marBottom w:val="0"/>
                                                      <w:divBdr>
                                                        <w:top w:val="none" w:sz="0" w:space="0" w:color="auto"/>
                                                        <w:left w:val="none" w:sz="0" w:space="0" w:color="auto"/>
                                                        <w:bottom w:val="none" w:sz="0" w:space="0" w:color="auto"/>
                                                        <w:right w:val="none" w:sz="0" w:space="0" w:color="auto"/>
                                                      </w:divBdr>
                                                    </w:div>
                                                    <w:div w:id="19260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129600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13">
          <w:marLeft w:val="0"/>
          <w:marRight w:val="0"/>
          <w:marTop w:val="0"/>
          <w:marBottom w:val="0"/>
          <w:divBdr>
            <w:top w:val="none" w:sz="0" w:space="0" w:color="auto"/>
            <w:left w:val="none" w:sz="0" w:space="0" w:color="auto"/>
            <w:bottom w:val="none" w:sz="0" w:space="0" w:color="auto"/>
            <w:right w:val="none" w:sz="0" w:space="0" w:color="auto"/>
          </w:divBdr>
          <w:divsChild>
            <w:div w:id="1627463340">
              <w:marLeft w:val="0"/>
              <w:marRight w:val="0"/>
              <w:marTop w:val="0"/>
              <w:marBottom w:val="0"/>
              <w:divBdr>
                <w:top w:val="none" w:sz="0" w:space="0" w:color="auto"/>
                <w:left w:val="none" w:sz="0" w:space="0" w:color="auto"/>
                <w:bottom w:val="none" w:sz="0" w:space="0" w:color="auto"/>
                <w:right w:val="none" w:sz="0" w:space="0" w:color="auto"/>
              </w:divBdr>
              <w:divsChild>
                <w:div w:id="1663313234">
                  <w:marLeft w:val="0"/>
                  <w:marRight w:val="-225"/>
                  <w:marTop w:val="0"/>
                  <w:marBottom w:val="0"/>
                  <w:divBdr>
                    <w:top w:val="none" w:sz="0" w:space="0" w:color="auto"/>
                    <w:left w:val="none" w:sz="0" w:space="0" w:color="auto"/>
                    <w:bottom w:val="none" w:sz="0" w:space="0" w:color="auto"/>
                    <w:right w:val="none" w:sz="0" w:space="0" w:color="auto"/>
                  </w:divBdr>
                  <w:divsChild>
                    <w:div w:id="2003968358">
                      <w:marLeft w:val="300"/>
                      <w:marRight w:val="300"/>
                      <w:marTop w:val="300"/>
                      <w:marBottom w:val="300"/>
                      <w:divBdr>
                        <w:top w:val="none" w:sz="0" w:space="0" w:color="auto"/>
                        <w:left w:val="none" w:sz="0" w:space="0" w:color="auto"/>
                        <w:bottom w:val="none" w:sz="0" w:space="0" w:color="auto"/>
                        <w:right w:val="none" w:sz="0" w:space="0" w:color="auto"/>
                      </w:divBdr>
                      <w:divsChild>
                        <w:div w:id="1215040876">
                          <w:marLeft w:val="0"/>
                          <w:marRight w:val="0"/>
                          <w:marTop w:val="0"/>
                          <w:marBottom w:val="0"/>
                          <w:divBdr>
                            <w:top w:val="none" w:sz="0" w:space="0" w:color="auto"/>
                            <w:left w:val="none" w:sz="0" w:space="0" w:color="auto"/>
                            <w:bottom w:val="none" w:sz="0" w:space="0" w:color="auto"/>
                            <w:right w:val="none" w:sz="0" w:space="0" w:color="auto"/>
                          </w:divBdr>
                          <w:divsChild>
                            <w:div w:id="1535583643">
                              <w:marLeft w:val="0"/>
                              <w:marRight w:val="0"/>
                              <w:marTop w:val="0"/>
                              <w:marBottom w:val="0"/>
                              <w:divBdr>
                                <w:top w:val="none" w:sz="0" w:space="0" w:color="auto"/>
                                <w:left w:val="none" w:sz="0" w:space="0" w:color="auto"/>
                                <w:bottom w:val="none" w:sz="0" w:space="0" w:color="auto"/>
                                <w:right w:val="none" w:sz="0" w:space="0" w:color="auto"/>
                              </w:divBdr>
                              <w:divsChild>
                                <w:div w:id="329992019">
                                  <w:marLeft w:val="0"/>
                                  <w:marRight w:val="0"/>
                                  <w:marTop w:val="0"/>
                                  <w:marBottom w:val="0"/>
                                  <w:divBdr>
                                    <w:top w:val="none" w:sz="0" w:space="0" w:color="auto"/>
                                    <w:left w:val="none" w:sz="0" w:space="0" w:color="auto"/>
                                    <w:bottom w:val="none" w:sz="0" w:space="0" w:color="auto"/>
                                    <w:right w:val="none" w:sz="0" w:space="0" w:color="auto"/>
                                  </w:divBdr>
                                  <w:divsChild>
                                    <w:div w:id="391273142">
                                      <w:marLeft w:val="0"/>
                                      <w:marRight w:val="0"/>
                                      <w:marTop w:val="0"/>
                                      <w:marBottom w:val="0"/>
                                      <w:divBdr>
                                        <w:top w:val="none" w:sz="0" w:space="0" w:color="auto"/>
                                        <w:left w:val="none" w:sz="0" w:space="0" w:color="auto"/>
                                        <w:bottom w:val="none" w:sz="0" w:space="0" w:color="auto"/>
                                        <w:right w:val="none" w:sz="0" w:space="0" w:color="auto"/>
                                      </w:divBdr>
                                      <w:divsChild>
                                        <w:div w:id="505823414">
                                          <w:marLeft w:val="0"/>
                                          <w:marRight w:val="0"/>
                                          <w:marTop w:val="0"/>
                                          <w:marBottom w:val="0"/>
                                          <w:divBdr>
                                            <w:top w:val="none" w:sz="0" w:space="0" w:color="auto"/>
                                            <w:left w:val="none" w:sz="0" w:space="0" w:color="auto"/>
                                            <w:bottom w:val="none" w:sz="0" w:space="0" w:color="auto"/>
                                            <w:right w:val="none" w:sz="0" w:space="0" w:color="auto"/>
                                          </w:divBdr>
                                          <w:divsChild>
                                            <w:div w:id="1664620503">
                                              <w:marLeft w:val="0"/>
                                              <w:marRight w:val="0"/>
                                              <w:marTop w:val="0"/>
                                              <w:marBottom w:val="0"/>
                                              <w:divBdr>
                                                <w:top w:val="none" w:sz="0" w:space="0" w:color="auto"/>
                                                <w:left w:val="none" w:sz="0" w:space="0" w:color="auto"/>
                                                <w:bottom w:val="none" w:sz="0" w:space="0" w:color="auto"/>
                                                <w:right w:val="none" w:sz="0" w:space="0" w:color="auto"/>
                                              </w:divBdr>
                                              <w:divsChild>
                                                <w:div w:id="333610472">
                                                  <w:marLeft w:val="0"/>
                                                  <w:marRight w:val="0"/>
                                                  <w:marTop w:val="0"/>
                                                  <w:marBottom w:val="0"/>
                                                  <w:divBdr>
                                                    <w:top w:val="none" w:sz="0" w:space="0" w:color="auto"/>
                                                    <w:left w:val="none" w:sz="0" w:space="0" w:color="auto"/>
                                                    <w:bottom w:val="none" w:sz="0" w:space="0" w:color="auto"/>
                                                    <w:right w:val="none" w:sz="0" w:space="0" w:color="auto"/>
                                                  </w:divBdr>
                                                  <w:divsChild>
                                                    <w:div w:id="15954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7678780">
      <w:bodyDiv w:val="1"/>
      <w:marLeft w:val="0"/>
      <w:marRight w:val="0"/>
      <w:marTop w:val="0"/>
      <w:marBottom w:val="0"/>
      <w:divBdr>
        <w:top w:val="none" w:sz="0" w:space="0" w:color="auto"/>
        <w:left w:val="none" w:sz="0" w:space="0" w:color="auto"/>
        <w:bottom w:val="none" w:sz="0" w:space="0" w:color="auto"/>
        <w:right w:val="none" w:sz="0" w:space="0" w:color="auto"/>
      </w:divBdr>
    </w:div>
    <w:div w:id="780497735">
      <w:bodyDiv w:val="1"/>
      <w:marLeft w:val="0"/>
      <w:marRight w:val="0"/>
      <w:marTop w:val="0"/>
      <w:marBottom w:val="0"/>
      <w:divBdr>
        <w:top w:val="none" w:sz="0" w:space="0" w:color="auto"/>
        <w:left w:val="none" w:sz="0" w:space="0" w:color="auto"/>
        <w:bottom w:val="none" w:sz="0" w:space="0" w:color="auto"/>
        <w:right w:val="none" w:sz="0" w:space="0" w:color="auto"/>
      </w:divBdr>
      <w:divsChild>
        <w:div w:id="1463578790">
          <w:marLeft w:val="0"/>
          <w:marRight w:val="0"/>
          <w:marTop w:val="0"/>
          <w:marBottom w:val="0"/>
          <w:divBdr>
            <w:top w:val="none" w:sz="0" w:space="0" w:color="auto"/>
            <w:left w:val="none" w:sz="0" w:space="0" w:color="auto"/>
            <w:bottom w:val="none" w:sz="0" w:space="0" w:color="auto"/>
            <w:right w:val="none" w:sz="0" w:space="0" w:color="auto"/>
          </w:divBdr>
          <w:divsChild>
            <w:div w:id="1902210685">
              <w:marLeft w:val="0"/>
              <w:marRight w:val="0"/>
              <w:marTop w:val="0"/>
              <w:marBottom w:val="0"/>
              <w:divBdr>
                <w:top w:val="none" w:sz="0" w:space="0" w:color="auto"/>
                <w:left w:val="none" w:sz="0" w:space="0" w:color="auto"/>
                <w:bottom w:val="none" w:sz="0" w:space="0" w:color="auto"/>
                <w:right w:val="none" w:sz="0" w:space="0" w:color="auto"/>
              </w:divBdr>
              <w:divsChild>
                <w:div w:id="2017539752">
                  <w:marLeft w:val="0"/>
                  <w:marRight w:val="-225"/>
                  <w:marTop w:val="0"/>
                  <w:marBottom w:val="0"/>
                  <w:divBdr>
                    <w:top w:val="none" w:sz="0" w:space="0" w:color="auto"/>
                    <w:left w:val="none" w:sz="0" w:space="0" w:color="auto"/>
                    <w:bottom w:val="none" w:sz="0" w:space="0" w:color="auto"/>
                    <w:right w:val="none" w:sz="0" w:space="0" w:color="auto"/>
                  </w:divBdr>
                  <w:divsChild>
                    <w:div w:id="1191381790">
                      <w:marLeft w:val="300"/>
                      <w:marRight w:val="300"/>
                      <w:marTop w:val="300"/>
                      <w:marBottom w:val="300"/>
                      <w:divBdr>
                        <w:top w:val="none" w:sz="0" w:space="0" w:color="auto"/>
                        <w:left w:val="none" w:sz="0" w:space="0" w:color="auto"/>
                        <w:bottom w:val="none" w:sz="0" w:space="0" w:color="auto"/>
                        <w:right w:val="none" w:sz="0" w:space="0" w:color="auto"/>
                      </w:divBdr>
                      <w:divsChild>
                        <w:div w:id="782650161">
                          <w:marLeft w:val="0"/>
                          <w:marRight w:val="0"/>
                          <w:marTop w:val="0"/>
                          <w:marBottom w:val="0"/>
                          <w:divBdr>
                            <w:top w:val="none" w:sz="0" w:space="0" w:color="auto"/>
                            <w:left w:val="none" w:sz="0" w:space="0" w:color="auto"/>
                            <w:bottom w:val="none" w:sz="0" w:space="0" w:color="auto"/>
                            <w:right w:val="none" w:sz="0" w:space="0" w:color="auto"/>
                          </w:divBdr>
                          <w:divsChild>
                            <w:div w:id="1598513837">
                              <w:marLeft w:val="0"/>
                              <w:marRight w:val="0"/>
                              <w:marTop w:val="0"/>
                              <w:marBottom w:val="0"/>
                              <w:divBdr>
                                <w:top w:val="none" w:sz="0" w:space="0" w:color="auto"/>
                                <w:left w:val="none" w:sz="0" w:space="0" w:color="auto"/>
                                <w:bottom w:val="none" w:sz="0" w:space="0" w:color="auto"/>
                                <w:right w:val="none" w:sz="0" w:space="0" w:color="auto"/>
                              </w:divBdr>
                              <w:divsChild>
                                <w:div w:id="9926108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509004">
      <w:bodyDiv w:val="1"/>
      <w:marLeft w:val="0"/>
      <w:marRight w:val="0"/>
      <w:marTop w:val="0"/>
      <w:marBottom w:val="0"/>
      <w:divBdr>
        <w:top w:val="none" w:sz="0" w:space="0" w:color="auto"/>
        <w:left w:val="none" w:sz="0" w:space="0" w:color="auto"/>
        <w:bottom w:val="none" w:sz="0" w:space="0" w:color="auto"/>
        <w:right w:val="none" w:sz="0" w:space="0" w:color="auto"/>
      </w:divBdr>
    </w:div>
    <w:div w:id="795636539">
      <w:bodyDiv w:val="1"/>
      <w:marLeft w:val="0"/>
      <w:marRight w:val="0"/>
      <w:marTop w:val="0"/>
      <w:marBottom w:val="0"/>
      <w:divBdr>
        <w:top w:val="none" w:sz="0" w:space="0" w:color="auto"/>
        <w:left w:val="none" w:sz="0" w:space="0" w:color="auto"/>
        <w:bottom w:val="none" w:sz="0" w:space="0" w:color="auto"/>
        <w:right w:val="none" w:sz="0" w:space="0" w:color="auto"/>
      </w:divBdr>
    </w:div>
    <w:div w:id="806169973">
      <w:bodyDiv w:val="1"/>
      <w:marLeft w:val="0"/>
      <w:marRight w:val="0"/>
      <w:marTop w:val="0"/>
      <w:marBottom w:val="0"/>
      <w:divBdr>
        <w:top w:val="none" w:sz="0" w:space="0" w:color="auto"/>
        <w:left w:val="none" w:sz="0" w:space="0" w:color="auto"/>
        <w:bottom w:val="none" w:sz="0" w:space="0" w:color="auto"/>
        <w:right w:val="none" w:sz="0" w:space="0" w:color="auto"/>
      </w:divBdr>
    </w:div>
    <w:div w:id="817843453">
      <w:bodyDiv w:val="1"/>
      <w:marLeft w:val="0"/>
      <w:marRight w:val="0"/>
      <w:marTop w:val="0"/>
      <w:marBottom w:val="0"/>
      <w:divBdr>
        <w:top w:val="none" w:sz="0" w:space="0" w:color="auto"/>
        <w:left w:val="none" w:sz="0" w:space="0" w:color="auto"/>
        <w:bottom w:val="none" w:sz="0" w:space="0" w:color="auto"/>
        <w:right w:val="none" w:sz="0" w:space="0" w:color="auto"/>
      </w:divBdr>
    </w:div>
    <w:div w:id="919145911">
      <w:bodyDiv w:val="1"/>
      <w:marLeft w:val="0"/>
      <w:marRight w:val="0"/>
      <w:marTop w:val="0"/>
      <w:marBottom w:val="0"/>
      <w:divBdr>
        <w:top w:val="none" w:sz="0" w:space="0" w:color="auto"/>
        <w:left w:val="none" w:sz="0" w:space="0" w:color="auto"/>
        <w:bottom w:val="none" w:sz="0" w:space="0" w:color="auto"/>
        <w:right w:val="none" w:sz="0" w:space="0" w:color="auto"/>
      </w:divBdr>
      <w:divsChild>
        <w:div w:id="1427657855">
          <w:marLeft w:val="0"/>
          <w:marRight w:val="0"/>
          <w:marTop w:val="0"/>
          <w:marBottom w:val="0"/>
          <w:divBdr>
            <w:top w:val="none" w:sz="0" w:space="0" w:color="auto"/>
            <w:left w:val="none" w:sz="0" w:space="0" w:color="auto"/>
            <w:bottom w:val="none" w:sz="0" w:space="0" w:color="auto"/>
            <w:right w:val="none" w:sz="0" w:space="0" w:color="auto"/>
          </w:divBdr>
          <w:divsChild>
            <w:div w:id="1371808452">
              <w:marLeft w:val="0"/>
              <w:marRight w:val="0"/>
              <w:marTop w:val="0"/>
              <w:marBottom w:val="0"/>
              <w:divBdr>
                <w:top w:val="none" w:sz="0" w:space="0" w:color="auto"/>
                <w:left w:val="none" w:sz="0" w:space="0" w:color="auto"/>
                <w:bottom w:val="none" w:sz="0" w:space="0" w:color="auto"/>
                <w:right w:val="none" w:sz="0" w:space="0" w:color="auto"/>
              </w:divBdr>
              <w:divsChild>
                <w:div w:id="2082561853">
                  <w:marLeft w:val="0"/>
                  <w:marRight w:val="-225"/>
                  <w:marTop w:val="0"/>
                  <w:marBottom w:val="0"/>
                  <w:divBdr>
                    <w:top w:val="none" w:sz="0" w:space="0" w:color="auto"/>
                    <w:left w:val="none" w:sz="0" w:space="0" w:color="auto"/>
                    <w:bottom w:val="none" w:sz="0" w:space="0" w:color="auto"/>
                    <w:right w:val="none" w:sz="0" w:space="0" w:color="auto"/>
                  </w:divBdr>
                  <w:divsChild>
                    <w:div w:id="1892185913">
                      <w:marLeft w:val="300"/>
                      <w:marRight w:val="300"/>
                      <w:marTop w:val="300"/>
                      <w:marBottom w:val="300"/>
                      <w:divBdr>
                        <w:top w:val="none" w:sz="0" w:space="0" w:color="auto"/>
                        <w:left w:val="none" w:sz="0" w:space="0" w:color="auto"/>
                        <w:bottom w:val="none" w:sz="0" w:space="0" w:color="auto"/>
                        <w:right w:val="none" w:sz="0" w:space="0" w:color="auto"/>
                      </w:divBdr>
                      <w:divsChild>
                        <w:div w:id="881214939">
                          <w:marLeft w:val="0"/>
                          <w:marRight w:val="0"/>
                          <w:marTop w:val="0"/>
                          <w:marBottom w:val="0"/>
                          <w:divBdr>
                            <w:top w:val="none" w:sz="0" w:space="0" w:color="auto"/>
                            <w:left w:val="none" w:sz="0" w:space="0" w:color="auto"/>
                            <w:bottom w:val="none" w:sz="0" w:space="0" w:color="auto"/>
                            <w:right w:val="none" w:sz="0" w:space="0" w:color="auto"/>
                          </w:divBdr>
                          <w:divsChild>
                            <w:div w:id="2057771248">
                              <w:marLeft w:val="0"/>
                              <w:marRight w:val="0"/>
                              <w:marTop w:val="0"/>
                              <w:marBottom w:val="0"/>
                              <w:divBdr>
                                <w:top w:val="none" w:sz="0" w:space="0" w:color="auto"/>
                                <w:left w:val="none" w:sz="0" w:space="0" w:color="auto"/>
                                <w:bottom w:val="none" w:sz="0" w:space="0" w:color="auto"/>
                                <w:right w:val="none" w:sz="0" w:space="0" w:color="auto"/>
                              </w:divBdr>
                              <w:divsChild>
                                <w:div w:id="822818026">
                                  <w:marLeft w:val="0"/>
                                  <w:marRight w:val="0"/>
                                  <w:marTop w:val="0"/>
                                  <w:marBottom w:val="150"/>
                                  <w:divBdr>
                                    <w:top w:val="none" w:sz="0" w:space="0" w:color="auto"/>
                                    <w:left w:val="none" w:sz="0" w:space="0" w:color="auto"/>
                                    <w:bottom w:val="none" w:sz="0" w:space="0" w:color="auto"/>
                                    <w:right w:val="none" w:sz="0" w:space="0" w:color="auto"/>
                                  </w:divBdr>
                                </w:div>
                                <w:div w:id="1711374021">
                                  <w:marLeft w:val="0"/>
                                  <w:marRight w:val="0"/>
                                  <w:marTop w:val="0"/>
                                  <w:marBottom w:val="0"/>
                                  <w:divBdr>
                                    <w:top w:val="none" w:sz="0" w:space="0" w:color="auto"/>
                                    <w:left w:val="none" w:sz="0" w:space="0" w:color="auto"/>
                                    <w:bottom w:val="none" w:sz="0" w:space="0" w:color="auto"/>
                                    <w:right w:val="none" w:sz="0" w:space="0" w:color="auto"/>
                                  </w:divBdr>
                                  <w:divsChild>
                                    <w:div w:id="1518733825">
                                      <w:marLeft w:val="0"/>
                                      <w:marRight w:val="0"/>
                                      <w:marTop w:val="0"/>
                                      <w:marBottom w:val="0"/>
                                      <w:divBdr>
                                        <w:top w:val="none" w:sz="0" w:space="0" w:color="auto"/>
                                        <w:left w:val="none" w:sz="0" w:space="0" w:color="auto"/>
                                        <w:bottom w:val="none" w:sz="0" w:space="0" w:color="auto"/>
                                        <w:right w:val="none" w:sz="0" w:space="0" w:color="auto"/>
                                      </w:divBdr>
                                      <w:divsChild>
                                        <w:div w:id="679432543">
                                          <w:marLeft w:val="0"/>
                                          <w:marRight w:val="0"/>
                                          <w:marTop w:val="0"/>
                                          <w:marBottom w:val="0"/>
                                          <w:divBdr>
                                            <w:top w:val="none" w:sz="0" w:space="0" w:color="auto"/>
                                            <w:left w:val="none" w:sz="0" w:space="0" w:color="auto"/>
                                            <w:bottom w:val="none" w:sz="0" w:space="0" w:color="auto"/>
                                            <w:right w:val="none" w:sz="0" w:space="0" w:color="auto"/>
                                          </w:divBdr>
                                          <w:divsChild>
                                            <w:div w:id="114451184">
                                              <w:marLeft w:val="0"/>
                                              <w:marRight w:val="0"/>
                                              <w:marTop w:val="0"/>
                                              <w:marBottom w:val="0"/>
                                              <w:divBdr>
                                                <w:top w:val="none" w:sz="0" w:space="0" w:color="auto"/>
                                                <w:left w:val="none" w:sz="0" w:space="0" w:color="auto"/>
                                                <w:bottom w:val="none" w:sz="0" w:space="0" w:color="auto"/>
                                                <w:right w:val="none" w:sz="0" w:space="0" w:color="auto"/>
                                              </w:divBdr>
                                              <w:divsChild>
                                                <w:div w:id="17755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7020">
                                          <w:marLeft w:val="0"/>
                                          <w:marRight w:val="0"/>
                                          <w:marTop w:val="0"/>
                                          <w:marBottom w:val="0"/>
                                          <w:divBdr>
                                            <w:top w:val="none" w:sz="0" w:space="0" w:color="auto"/>
                                            <w:left w:val="none" w:sz="0" w:space="0" w:color="auto"/>
                                            <w:bottom w:val="none" w:sz="0" w:space="0" w:color="auto"/>
                                            <w:right w:val="none" w:sz="0" w:space="0" w:color="auto"/>
                                          </w:divBdr>
                                          <w:divsChild>
                                            <w:div w:id="960652720">
                                              <w:marLeft w:val="0"/>
                                              <w:marRight w:val="0"/>
                                              <w:marTop w:val="0"/>
                                              <w:marBottom w:val="0"/>
                                              <w:divBdr>
                                                <w:top w:val="none" w:sz="0" w:space="0" w:color="auto"/>
                                                <w:left w:val="none" w:sz="0" w:space="0" w:color="auto"/>
                                                <w:bottom w:val="none" w:sz="0" w:space="0" w:color="auto"/>
                                                <w:right w:val="none" w:sz="0" w:space="0" w:color="auto"/>
                                              </w:divBdr>
                                              <w:divsChild>
                                                <w:div w:id="10965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3549">
                                          <w:marLeft w:val="0"/>
                                          <w:marRight w:val="0"/>
                                          <w:marTop w:val="0"/>
                                          <w:marBottom w:val="0"/>
                                          <w:divBdr>
                                            <w:top w:val="none" w:sz="0" w:space="0" w:color="auto"/>
                                            <w:left w:val="none" w:sz="0" w:space="0" w:color="auto"/>
                                            <w:bottom w:val="none" w:sz="0" w:space="0" w:color="auto"/>
                                            <w:right w:val="none" w:sz="0" w:space="0" w:color="auto"/>
                                          </w:divBdr>
                                          <w:divsChild>
                                            <w:div w:id="1265575253">
                                              <w:marLeft w:val="0"/>
                                              <w:marRight w:val="0"/>
                                              <w:marTop w:val="0"/>
                                              <w:marBottom w:val="0"/>
                                              <w:divBdr>
                                                <w:top w:val="none" w:sz="0" w:space="0" w:color="auto"/>
                                                <w:left w:val="none" w:sz="0" w:space="0" w:color="auto"/>
                                                <w:bottom w:val="none" w:sz="0" w:space="0" w:color="auto"/>
                                                <w:right w:val="none" w:sz="0" w:space="0" w:color="auto"/>
                                              </w:divBdr>
                                              <w:divsChild>
                                                <w:div w:id="1504710592">
                                                  <w:marLeft w:val="0"/>
                                                  <w:marRight w:val="0"/>
                                                  <w:marTop w:val="0"/>
                                                  <w:marBottom w:val="0"/>
                                                  <w:divBdr>
                                                    <w:top w:val="none" w:sz="0" w:space="0" w:color="auto"/>
                                                    <w:left w:val="none" w:sz="0" w:space="0" w:color="auto"/>
                                                    <w:bottom w:val="none" w:sz="0" w:space="0" w:color="auto"/>
                                                    <w:right w:val="none" w:sz="0" w:space="0" w:color="auto"/>
                                                  </w:divBdr>
                                                  <w:divsChild>
                                                    <w:div w:id="10290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5522">
                                          <w:marLeft w:val="0"/>
                                          <w:marRight w:val="0"/>
                                          <w:marTop w:val="0"/>
                                          <w:marBottom w:val="0"/>
                                          <w:divBdr>
                                            <w:top w:val="none" w:sz="0" w:space="0" w:color="auto"/>
                                            <w:left w:val="none" w:sz="0" w:space="0" w:color="auto"/>
                                            <w:bottom w:val="none" w:sz="0" w:space="0" w:color="auto"/>
                                            <w:right w:val="none" w:sz="0" w:space="0" w:color="auto"/>
                                          </w:divBdr>
                                          <w:divsChild>
                                            <w:div w:id="2088771037">
                                              <w:marLeft w:val="0"/>
                                              <w:marRight w:val="0"/>
                                              <w:marTop w:val="0"/>
                                              <w:marBottom w:val="0"/>
                                              <w:divBdr>
                                                <w:top w:val="none" w:sz="0" w:space="0" w:color="auto"/>
                                                <w:left w:val="none" w:sz="0" w:space="0" w:color="auto"/>
                                                <w:bottom w:val="none" w:sz="0" w:space="0" w:color="auto"/>
                                                <w:right w:val="none" w:sz="0" w:space="0" w:color="auto"/>
                                              </w:divBdr>
                                              <w:divsChild>
                                                <w:div w:id="14682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1537673">
      <w:bodyDiv w:val="1"/>
      <w:marLeft w:val="0"/>
      <w:marRight w:val="0"/>
      <w:marTop w:val="0"/>
      <w:marBottom w:val="0"/>
      <w:divBdr>
        <w:top w:val="none" w:sz="0" w:space="0" w:color="auto"/>
        <w:left w:val="none" w:sz="0" w:space="0" w:color="auto"/>
        <w:bottom w:val="none" w:sz="0" w:space="0" w:color="auto"/>
        <w:right w:val="none" w:sz="0" w:space="0" w:color="auto"/>
      </w:divBdr>
    </w:div>
    <w:div w:id="991442721">
      <w:bodyDiv w:val="1"/>
      <w:marLeft w:val="0"/>
      <w:marRight w:val="0"/>
      <w:marTop w:val="0"/>
      <w:marBottom w:val="0"/>
      <w:divBdr>
        <w:top w:val="none" w:sz="0" w:space="0" w:color="auto"/>
        <w:left w:val="none" w:sz="0" w:space="0" w:color="auto"/>
        <w:bottom w:val="none" w:sz="0" w:space="0" w:color="auto"/>
        <w:right w:val="none" w:sz="0" w:space="0" w:color="auto"/>
      </w:divBdr>
    </w:div>
    <w:div w:id="1006178272">
      <w:bodyDiv w:val="1"/>
      <w:marLeft w:val="0"/>
      <w:marRight w:val="0"/>
      <w:marTop w:val="0"/>
      <w:marBottom w:val="0"/>
      <w:divBdr>
        <w:top w:val="none" w:sz="0" w:space="0" w:color="auto"/>
        <w:left w:val="none" w:sz="0" w:space="0" w:color="auto"/>
        <w:bottom w:val="none" w:sz="0" w:space="0" w:color="auto"/>
        <w:right w:val="none" w:sz="0" w:space="0" w:color="auto"/>
      </w:divBdr>
    </w:div>
    <w:div w:id="1047534017">
      <w:bodyDiv w:val="1"/>
      <w:marLeft w:val="0"/>
      <w:marRight w:val="0"/>
      <w:marTop w:val="0"/>
      <w:marBottom w:val="0"/>
      <w:divBdr>
        <w:top w:val="none" w:sz="0" w:space="0" w:color="auto"/>
        <w:left w:val="none" w:sz="0" w:space="0" w:color="auto"/>
        <w:bottom w:val="none" w:sz="0" w:space="0" w:color="auto"/>
        <w:right w:val="none" w:sz="0" w:space="0" w:color="auto"/>
      </w:divBdr>
    </w:div>
    <w:div w:id="1048144636">
      <w:bodyDiv w:val="1"/>
      <w:marLeft w:val="0"/>
      <w:marRight w:val="0"/>
      <w:marTop w:val="0"/>
      <w:marBottom w:val="0"/>
      <w:divBdr>
        <w:top w:val="none" w:sz="0" w:space="0" w:color="auto"/>
        <w:left w:val="none" w:sz="0" w:space="0" w:color="auto"/>
        <w:bottom w:val="none" w:sz="0" w:space="0" w:color="auto"/>
        <w:right w:val="none" w:sz="0" w:space="0" w:color="auto"/>
      </w:divBdr>
      <w:divsChild>
        <w:div w:id="1126311170">
          <w:marLeft w:val="0"/>
          <w:marRight w:val="0"/>
          <w:marTop w:val="0"/>
          <w:marBottom w:val="0"/>
          <w:divBdr>
            <w:top w:val="none" w:sz="0" w:space="0" w:color="auto"/>
            <w:left w:val="none" w:sz="0" w:space="0" w:color="auto"/>
            <w:bottom w:val="none" w:sz="0" w:space="0" w:color="auto"/>
            <w:right w:val="none" w:sz="0" w:space="0" w:color="auto"/>
          </w:divBdr>
          <w:divsChild>
            <w:div w:id="1740403875">
              <w:marLeft w:val="0"/>
              <w:marRight w:val="0"/>
              <w:marTop w:val="0"/>
              <w:marBottom w:val="0"/>
              <w:divBdr>
                <w:top w:val="none" w:sz="0" w:space="0" w:color="auto"/>
                <w:left w:val="none" w:sz="0" w:space="0" w:color="auto"/>
                <w:bottom w:val="none" w:sz="0" w:space="0" w:color="auto"/>
                <w:right w:val="none" w:sz="0" w:space="0" w:color="auto"/>
              </w:divBdr>
              <w:divsChild>
                <w:div w:id="128591640">
                  <w:marLeft w:val="0"/>
                  <w:marRight w:val="-225"/>
                  <w:marTop w:val="0"/>
                  <w:marBottom w:val="0"/>
                  <w:divBdr>
                    <w:top w:val="none" w:sz="0" w:space="0" w:color="auto"/>
                    <w:left w:val="none" w:sz="0" w:space="0" w:color="auto"/>
                    <w:bottom w:val="none" w:sz="0" w:space="0" w:color="auto"/>
                    <w:right w:val="none" w:sz="0" w:space="0" w:color="auto"/>
                  </w:divBdr>
                  <w:divsChild>
                    <w:div w:id="1555389266">
                      <w:marLeft w:val="300"/>
                      <w:marRight w:val="300"/>
                      <w:marTop w:val="300"/>
                      <w:marBottom w:val="300"/>
                      <w:divBdr>
                        <w:top w:val="none" w:sz="0" w:space="0" w:color="auto"/>
                        <w:left w:val="none" w:sz="0" w:space="0" w:color="auto"/>
                        <w:bottom w:val="none" w:sz="0" w:space="0" w:color="auto"/>
                        <w:right w:val="none" w:sz="0" w:space="0" w:color="auto"/>
                      </w:divBdr>
                      <w:divsChild>
                        <w:div w:id="693699994">
                          <w:marLeft w:val="0"/>
                          <w:marRight w:val="0"/>
                          <w:marTop w:val="0"/>
                          <w:marBottom w:val="0"/>
                          <w:divBdr>
                            <w:top w:val="none" w:sz="0" w:space="0" w:color="auto"/>
                            <w:left w:val="none" w:sz="0" w:space="0" w:color="auto"/>
                            <w:bottom w:val="none" w:sz="0" w:space="0" w:color="auto"/>
                            <w:right w:val="none" w:sz="0" w:space="0" w:color="auto"/>
                          </w:divBdr>
                          <w:divsChild>
                            <w:div w:id="214512321">
                              <w:marLeft w:val="0"/>
                              <w:marRight w:val="0"/>
                              <w:marTop w:val="0"/>
                              <w:marBottom w:val="0"/>
                              <w:divBdr>
                                <w:top w:val="none" w:sz="0" w:space="0" w:color="auto"/>
                                <w:left w:val="none" w:sz="0" w:space="0" w:color="auto"/>
                                <w:bottom w:val="none" w:sz="0" w:space="0" w:color="auto"/>
                                <w:right w:val="none" w:sz="0" w:space="0" w:color="auto"/>
                              </w:divBdr>
                              <w:divsChild>
                                <w:div w:id="261181316">
                                  <w:marLeft w:val="0"/>
                                  <w:marRight w:val="0"/>
                                  <w:marTop w:val="0"/>
                                  <w:marBottom w:val="0"/>
                                  <w:divBdr>
                                    <w:top w:val="none" w:sz="0" w:space="0" w:color="auto"/>
                                    <w:left w:val="none" w:sz="0" w:space="0" w:color="auto"/>
                                    <w:bottom w:val="none" w:sz="0" w:space="0" w:color="auto"/>
                                    <w:right w:val="none" w:sz="0" w:space="0" w:color="auto"/>
                                  </w:divBdr>
                                  <w:divsChild>
                                    <w:div w:id="86736481">
                                      <w:marLeft w:val="0"/>
                                      <w:marRight w:val="0"/>
                                      <w:marTop w:val="0"/>
                                      <w:marBottom w:val="0"/>
                                      <w:divBdr>
                                        <w:top w:val="none" w:sz="0" w:space="0" w:color="auto"/>
                                        <w:left w:val="none" w:sz="0" w:space="0" w:color="auto"/>
                                        <w:bottom w:val="none" w:sz="0" w:space="0" w:color="auto"/>
                                        <w:right w:val="none" w:sz="0" w:space="0" w:color="auto"/>
                                      </w:divBdr>
                                      <w:divsChild>
                                        <w:div w:id="149294655">
                                          <w:marLeft w:val="0"/>
                                          <w:marRight w:val="0"/>
                                          <w:marTop w:val="0"/>
                                          <w:marBottom w:val="0"/>
                                          <w:divBdr>
                                            <w:top w:val="none" w:sz="0" w:space="0" w:color="auto"/>
                                            <w:left w:val="none" w:sz="0" w:space="0" w:color="auto"/>
                                            <w:bottom w:val="none" w:sz="0" w:space="0" w:color="auto"/>
                                            <w:right w:val="none" w:sz="0" w:space="0" w:color="auto"/>
                                          </w:divBdr>
                                          <w:divsChild>
                                            <w:div w:id="1240604684">
                                              <w:marLeft w:val="0"/>
                                              <w:marRight w:val="0"/>
                                              <w:marTop w:val="0"/>
                                              <w:marBottom w:val="0"/>
                                              <w:divBdr>
                                                <w:top w:val="none" w:sz="0" w:space="0" w:color="auto"/>
                                                <w:left w:val="none" w:sz="0" w:space="0" w:color="auto"/>
                                                <w:bottom w:val="none" w:sz="0" w:space="0" w:color="auto"/>
                                                <w:right w:val="none" w:sz="0" w:space="0" w:color="auto"/>
                                              </w:divBdr>
                                              <w:divsChild>
                                                <w:div w:id="1082605885">
                                                  <w:marLeft w:val="0"/>
                                                  <w:marRight w:val="0"/>
                                                  <w:marTop w:val="0"/>
                                                  <w:marBottom w:val="0"/>
                                                  <w:divBdr>
                                                    <w:top w:val="none" w:sz="0" w:space="0" w:color="auto"/>
                                                    <w:left w:val="none" w:sz="0" w:space="0" w:color="auto"/>
                                                    <w:bottom w:val="none" w:sz="0" w:space="0" w:color="auto"/>
                                                    <w:right w:val="none" w:sz="0" w:space="0" w:color="auto"/>
                                                  </w:divBdr>
                                                  <w:divsChild>
                                                    <w:div w:id="103029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9810244">
      <w:bodyDiv w:val="1"/>
      <w:marLeft w:val="0"/>
      <w:marRight w:val="0"/>
      <w:marTop w:val="0"/>
      <w:marBottom w:val="0"/>
      <w:divBdr>
        <w:top w:val="none" w:sz="0" w:space="0" w:color="auto"/>
        <w:left w:val="none" w:sz="0" w:space="0" w:color="auto"/>
        <w:bottom w:val="none" w:sz="0" w:space="0" w:color="auto"/>
        <w:right w:val="none" w:sz="0" w:space="0" w:color="auto"/>
      </w:divBdr>
      <w:divsChild>
        <w:div w:id="236745100">
          <w:marLeft w:val="0"/>
          <w:marRight w:val="0"/>
          <w:marTop w:val="0"/>
          <w:marBottom w:val="0"/>
          <w:divBdr>
            <w:top w:val="none" w:sz="0" w:space="0" w:color="auto"/>
            <w:left w:val="none" w:sz="0" w:space="0" w:color="auto"/>
            <w:bottom w:val="none" w:sz="0" w:space="0" w:color="auto"/>
            <w:right w:val="none" w:sz="0" w:space="0" w:color="auto"/>
          </w:divBdr>
        </w:div>
      </w:divsChild>
    </w:div>
    <w:div w:id="1077363743">
      <w:bodyDiv w:val="1"/>
      <w:marLeft w:val="0"/>
      <w:marRight w:val="0"/>
      <w:marTop w:val="0"/>
      <w:marBottom w:val="0"/>
      <w:divBdr>
        <w:top w:val="none" w:sz="0" w:space="0" w:color="auto"/>
        <w:left w:val="none" w:sz="0" w:space="0" w:color="auto"/>
        <w:bottom w:val="none" w:sz="0" w:space="0" w:color="auto"/>
        <w:right w:val="none" w:sz="0" w:space="0" w:color="auto"/>
      </w:divBdr>
      <w:divsChild>
        <w:div w:id="1556743357">
          <w:marLeft w:val="0"/>
          <w:marRight w:val="0"/>
          <w:marTop w:val="0"/>
          <w:marBottom w:val="0"/>
          <w:divBdr>
            <w:top w:val="none" w:sz="0" w:space="0" w:color="auto"/>
            <w:left w:val="none" w:sz="0" w:space="0" w:color="auto"/>
            <w:bottom w:val="none" w:sz="0" w:space="0" w:color="auto"/>
            <w:right w:val="none" w:sz="0" w:space="0" w:color="auto"/>
          </w:divBdr>
        </w:div>
      </w:divsChild>
    </w:div>
    <w:div w:id="1100873960">
      <w:bodyDiv w:val="1"/>
      <w:marLeft w:val="0"/>
      <w:marRight w:val="0"/>
      <w:marTop w:val="0"/>
      <w:marBottom w:val="0"/>
      <w:divBdr>
        <w:top w:val="none" w:sz="0" w:space="0" w:color="auto"/>
        <w:left w:val="none" w:sz="0" w:space="0" w:color="auto"/>
        <w:bottom w:val="none" w:sz="0" w:space="0" w:color="auto"/>
        <w:right w:val="none" w:sz="0" w:space="0" w:color="auto"/>
      </w:divBdr>
    </w:div>
    <w:div w:id="1122387152">
      <w:bodyDiv w:val="1"/>
      <w:marLeft w:val="0"/>
      <w:marRight w:val="0"/>
      <w:marTop w:val="0"/>
      <w:marBottom w:val="0"/>
      <w:divBdr>
        <w:top w:val="none" w:sz="0" w:space="0" w:color="auto"/>
        <w:left w:val="none" w:sz="0" w:space="0" w:color="auto"/>
        <w:bottom w:val="none" w:sz="0" w:space="0" w:color="auto"/>
        <w:right w:val="none" w:sz="0" w:space="0" w:color="auto"/>
      </w:divBdr>
      <w:divsChild>
        <w:div w:id="1528716496">
          <w:marLeft w:val="0"/>
          <w:marRight w:val="0"/>
          <w:marTop w:val="0"/>
          <w:marBottom w:val="0"/>
          <w:divBdr>
            <w:top w:val="none" w:sz="0" w:space="0" w:color="auto"/>
            <w:left w:val="none" w:sz="0" w:space="0" w:color="auto"/>
            <w:bottom w:val="none" w:sz="0" w:space="0" w:color="auto"/>
            <w:right w:val="none" w:sz="0" w:space="0" w:color="auto"/>
          </w:divBdr>
          <w:divsChild>
            <w:div w:id="1476220463">
              <w:marLeft w:val="0"/>
              <w:marRight w:val="0"/>
              <w:marTop w:val="0"/>
              <w:marBottom w:val="0"/>
              <w:divBdr>
                <w:top w:val="none" w:sz="0" w:space="0" w:color="auto"/>
                <w:left w:val="none" w:sz="0" w:space="0" w:color="auto"/>
                <w:bottom w:val="none" w:sz="0" w:space="0" w:color="auto"/>
                <w:right w:val="none" w:sz="0" w:space="0" w:color="auto"/>
              </w:divBdr>
              <w:divsChild>
                <w:div w:id="384568543">
                  <w:marLeft w:val="0"/>
                  <w:marRight w:val="-225"/>
                  <w:marTop w:val="0"/>
                  <w:marBottom w:val="0"/>
                  <w:divBdr>
                    <w:top w:val="none" w:sz="0" w:space="0" w:color="auto"/>
                    <w:left w:val="none" w:sz="0" w:space="0" w:color="auto"/>
                    <w:bottom w:val="none" w:sz="0" w:space="0" w:color="auto"/>
                    <w:right w:val="none" w:sz="0" w:space="0" w:color="auto"/>
                  </w:divBdr>
                  <w:divsChild>
                    <w:div w:id="2073045359">
                      <w:marLeft w:val="300"/>
                      <w:marRight w:val="300"/>
                      <w:marTop w:val="300"/>
                      <w:marBottom w:val="300"/>
                      <w:divBdr>
                        <w:top w:val="none" w:sz="0" w:space="0" w:color="auto"/>
                        <w:left w:val="none" w:sz="0" w:space="0" w:color="auto"/>
                        <w:bottom w:val="none" w:sz="0" w:space="0" w:color="auto"/>
                        <w:right w:val="none" w:sz="0" w:space="0" w:color="auto"/>
                      </w:divBdr>
                      <w:divsChild>
                        <w:div w:id="2126339689">
                          <w:marLeft w:val="0"/>
                          <w:marRight w:val="0"/>
                          <w:marTop w:val="0"/>
                          <w:marBottom w:val="0"/>
                          <w:divBdr>
                            <w:top w:val="none" w:sz="0" w:space="0" w:color="auto"/>
                            <w:left w:val="none" w:sz="0" w:space="0" w:color="auto"/>
                            <w:bottom w:val="none" w:sz="0" w:space="0" w:color="auto"/>
                            <w:right w:val="none" w:sz="0" w:space="0" w:color="auto"/>
                          </w:divBdr>
                          <w:divsChild>
                            <w:div w:id="2084835379">
                              <w:marLeft w:val="0"/>
                              <w:marRight w:val="0"/>
                              <w:marTop w:val="0"/>
                              <w:marBottom w:val="0"/>
                              <w:divBdr>
                                <w:top w:val="none" w:sz="0" w:space="0" w:color="auto"/>
                                <w:left w:val="none" w:sz="0" w:space="0" w:color="auto"/>
                                <w:bottom w:val="none" w:sz="0" w:space="0" w:color="auto"/>
                                <w:right w:val="none" w:sz="0" w:space="0" w:color="auto"/>
                              </w:divBdr>
                              <w:divsChild>
                                <w:div w:id="2033605525">
                                  <w:marLeft w:val="0"/>
                                  <w:marRight w:val="0"/>
                                  <w:marTop w:val="0"/>
                                  <w:marBottom w:val="0"/>
                                  <w:divBdr>
                                    <w:top w:val="none" w:sz="0" w:space="0" w:color="auto"/>
                                    <w:left w:val="none" w:sz="0" w:space="0" w:color="auto"/>
                                    <w:bottom w:val="none" w:sz="0" w:space="0" w:color="auto"/>
                                    <w:right w:val="none" w:sz="0" w:space="0" w:color="auto"/>
                                  </w:divBdr>
                                  <w:divsChild>
                                    <w:div w:id="586382388">
                                      <w:marLeft w:val="0"/>
                                      <w:marRight w:val="0"/>
                                      <w:marTop w:val="0"/>
                                      <w:marBottom w:val="0"/>
                                      <w:divBdr>
                                        <w:top w:val="none" w:sz="0" w:space="0" w:color="auto"/>
                                        <w:left w:val="none" w:sz="0" w:space="0" w:color="auto"/>
                                        <w:bottom w:val="none" w:sz="0" w:space="0" w:color="auto"/>
                                        <w:right w:val="none" w:sz="0" w:space="0" w:color="auto"/>
                                      </w:divBdr>
                                      <w:divsChild>
                                        <w:div w:id="1879312028">
                                          <w:marLeft w:val="0"/>
                                          <w:marRight w:val="0"/>
                                          <w:marTop w:val="0"/>
                                          <w:marBottom w:val="0"/>
                                          <w:divBdr>
                                            <w:top w:val="none" w:sz="0" w:space="0" w:color="auto"/>
                                            <w:left w:val="none" w:sz="0" w:space="0" w:color="auto"/>
                                            <w:bottom w:val="none" w:sz="0" w:space="0" w:color="auto"/>
                                            <w:right w:val="none" w:sz="0" w:space="0" w:color="auto"/>
                                          </w:divBdr>
                                          <w:divsChild>
                                            <w:div w:id="74327272">
                                              <w:marLeft w:val="0"/>
                                              <w:marRight w:val="0"/>
                                              <w:marTop w:val="0"/>
                                              <w:marBottom w:val="0"/>
                                              <w:divBdr>
                                                <w:top w:val="none" w:sz="0" w:space="0" w:color="auto"/>
                                                <w:left w:val="none" w:sz="0" w:space="0" w:color="auto"/>
                                                <w:bottom w:val="none" w:sz="0" w:space="0" w:color="auto"/>
                                                <w:right w:val="none" w:sz="0" w:space="0" w:color="auto"/>
                                              </w:divBdr>
                                              <w:divsChild>
                                                <w:div w:id="211890480">
                                                  <w:marLeft w:val="0"/>
                                                  <w:marRight w:val="0"/>
                                                  <w:marTop w:val="0"/>
                                                  <w:marBottom w:val="0"/>
                                                  <w:divBdr>
                                                    <w:top w:val="none" w:sz="0" w:space="0" w:color="auto"/>
                                                    <w:left w:val="none" w:sz="0" w:space="0" w:color="auto"/>
                                                    <w:bottom w:val="none" w:sz="0" w:space="0" w:color="auto"/>
                                                    <w:right w:val="none" w:sz="0" w:space="0" w:color="auto"/>
                                                  </w:divBdr>
                                                  <w:divsChild>
                                                    <w:div w:id="57089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2725113">
      <w:bodyDiv w:val="1"/>
      <w:marLeft w:val="0"/>
      <w:marRight w:val="0"/>
      <w:marTop w:val="0"/>
      <w:marBottom w:val="0"/>
      <w:divBdr>
        <w:top w:val="none" w:sz="0" w:space="0" w:color="auto"/>
        <w:left w:val="none" w:sz="0" w:space="0" w:color="auto"/>
        <w:bottom w:val="none" w:sz="0" w:space="0" w:color="auto"/>
        <w:right w:val="none" w:sz="0" w:space="0" w:color="auto"/>
      </w:divBdr>
      <w:divsChild>
        <w:div w:id="528447398">
          <w:marLeft w:val="0"/>
          <w:marRight w:val="0"/>
          <w:marTop w:val="0"/>
          <w:marBottom w:val="0"/>
          <w:divBdr>
            <w:top w:val="none" w:sz="0" w:space="0" w:color="auto"/>
            <w:left w:val="none" w:sz="0" w:space="0" w:color="auto"/>
            <w:bottom w:val="none" w:sz="0" w:space="0" w:color="auto"/>
            <w:right w:val="none" w:sz="0" w:space="0" w:color="auto"/>
          </w:divBdr>
          <w:divsChild>
            <w:div w:id="791510676">
              <w:marLeft w:val="0"/>
              <w:marRight w:val="0"/>
              <w:marTop w:val="0"/>
              <w:marBottom w:val="0"/>
              <w:divBdr>
                <w:top w:val="none" w:sz="0" w:space="0" w:color="auto"/>
                <w:left w:val="none" w:sz="0" w:space="0" w:color="auto"/>
                <w:bottom w:val="none" w:sz="0" w:space="0" w:color="auto"/>
                <w:right w:val="none" w:sz="0" w:space="0" w:color="auto"/>
              </w:divBdr>
              <w:divsChild>
                <w:div w:id="1422483050">
                  <w:marLeft w:val="0"/>
                  <w:marRight w:val="-225"/>
                  <w:marTop w:val="0"/>
                  <w:marBottom w:val="0"/>
                  <w:divBdr>
                    <w:top w:val="none" w:sz="0" w:space="0" w:color="auto"/>
                    <w:left w:val="none" w:sz="0" w:space="0" w:color="auto"/>
                    <w:bottom w:val="none" w:sz="0" w:space="0" w:color="auto"/>
                    <w:right w:val="none" w:sz="0" w:space="0" w:color="auto"/>
                  </w:divBdr>
                  <w:divsChild>
                    <w:div w:id="1989238853">
                      <w:marLeft w:val="300"/>
                      <w:marRight w:val="300"/>
                      <w:marTop w:val="300"/>
                      <w:marBottom w:val="300"/>
                      <w:divBdr>
                        <w:top w:val="none" w:sz="0" w:space="0" w:color="auto"/>
                        <w:left w:val="none" w:sz="0" w:space="0" w:color="auto"/>
                        <w:bottom w:val="none" w:sz="0" w:space="0" w:color="auto"/>
                        <w:right w:val="none" w:sz="0" w:space="0" w:color="auto"/>
                      </w:divBdr>
                      <w:divsChild>
                        <w:div w:id="36056507">
                          <w:marLeft w:val="0"/>
                          <w:marRight w:val="0"/>
                          <w:marTop w:val="0"/>
                          <w:marBottom w:val="0"/>
                          <w:divBdr>
                            <w:top w:val="none" w:sz="0" w:space="0" w:color="auto"/>
                            <w:left w:val="none" w:sz="0" w:space="0" w:color="auto"/>
                            <w:bottom w:val="none" w:sz="0" w:space="0" w:color="auto"/>
                            <w:right w:val="none" w:sz="0" w:space="0" w:color="auto"/>
                          </w:divBdr>
                          <w:divsChild>
                            <w:div w:id="1578633684">
                              <w:marLeft w:val="0"/>
                              <w:marRight w:val="0"/>
                              <w:marTop w:val="0"/>
                              <w:marBottom w:val="0"/>
                              <w:divBdr>
                                <w:top w:val="none" w:sz="0" w:space="0" w:color="auto"/>
                                <w:left w:val="none" w:sz="0" w:space="0" w:color="auto"/>
                                <w:bottom w:val="none" w:sz="0" w:space="0" w:color="auto"/>
                                <w:right w:val="none" w:sz="0" w:space="0" w:color="auto"/>
                              </w:divBdr>
                              <w:divsChild>
                                <w:div w:id="1696075342">
                                  <w:marLeft w:val="0"/>
                                  <w:marRight w:val="0"/>
                                  <w:marTop w:val="0"/>
                                  <w:marBottom w:val="0"/>
                                  <w:divBdr>
                                    <w:top w:val="none" w:sz="0" w:space="0" w:color="auto"/>
                                    <w:left w:val="none" w:sz="0" w:space="0" w:color="auto"/>
                                    <w:bottom w:val="none" w:sz="0" w:space="0" w:color="auto"/>
                                    <w:right w:val="none" w:sz="0" w:space="0" w:color="auto"/>
                                  </w:divBdr>
                                  <w:divsChild>
                                    <w:div w:id="1098670430">
                                      <w:marLeft w:val="0"/>
                                      <w:marRight w:val="0"/>
                                      <w:marTop w:val="0"/>
                                      <w:marBottom w:val="0"/>
                                      <w:divBdr>
                                        <w:top w:val="none" w:sz="0" w:space="0" w:color="auto"/>
                                        <w:left w:val="none" w:sz="0" w:space="0" w:color="auto"/>
                                        <w:bottom w:val="none" w:sz="0" w:space="0" w:color="auto"/>
                                        <w:right w:val="none" w:sz="0" w:space="0" w:color="auto"/>
                                      </w:divBdr>
                                      <w:divsChild>
                                        <w:div w:id="279649374">
                                          <w:marLeft w:val="0"/>
                                          <w:marRight w:val="0"/>
                                          <w:marTop w:val="0"/>
                                          <w:marBottom w:val="0"/>
                                          <w:divBdr>
                                            <w:top w:val="none" w:sz="0" w:space="0" w:color="auto"/>
                                            <w:left w:val="none" w:sz="0" w:space="0" w:color="auto"/>
                                            <w:bottom w:val="none" w:sz="0" w:space="0" w:color="auto"/>
                                            <w:right w:val="none" w:sz="0" w:space="0" w:color="auto"/>
                                          </w:divBdr>
                                          <w:divsChild>
                                            <w:div w:id="2869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5152615">
      <w:bodyDiv w:val="1"/>
      <w:marLeft w:val="0"/>
      <w:marRight w:val="0"/>
      <w:marTop w:val="0"/>
      <w:marBottom w:val="0"/>
      <w:divBdr>
        <w:top w:val="none" w:sz="0" w:space="0" w:color="auto"/>
        <w:left w:val="none" w:sz="0" w:space="0" w:color="auto"/>
        <w:bottom w:val="none" w:sz="0" w:space="0" w:color="auto"/>
        <w:right w:val="none" w:sz="0" w:space="0" w:color="auto"/>
      </w:divBdr>
    </w:div>
    <w:div w:id="1136532025">
      <w:bodyDiv w:val="1"/>
      <w:marLeft w:val="0"/>
      <w:marRight w:val="0"/>
      <w:marTop w:val="0"/>
      <w:marBottom w:val="0"/>
      <w:divBdr>
        <w:top w:val="none" w:sz="0" w:space="0" w:color="auto"/>
        <w:left w:val="none" w:sz="0" w:space="0" w:color="auto"/>
        <w:bottom w:val="none" w:sz="0" w:space="0" w:color="auto"/>
        <w:right w:val="none" w:sz="0" w:space="0" w:color="auto"/>
      </w:divBdr>
      <w:divsChild>
        <w:div w:id="329649758">
          <w:marLeft w:val="0"/>
          <w:marRight w:val="0"/>
          <w:marTop w:val="0"/>
          <w:marBottom w:val="0"/>
          <w:divBdr>
            <w:top w:val="none" w:sz="0" w:space="0" w:color="auto"/>
            <w:left w:val="none" w:sz="0" w:space="0" w:color="auto"/>
            <w:bottom w:val="none" w:sz="0" w:space="0" w:color="auto"/>
            <w:right w:val="none" w:sz="0" w:space="0" w:color="auto"/>
          </w:divBdr>
        </w:div>
        <w:div w:id="1362197386">
          <w:marLeft w:val="0"/>
          <w:marRight w:val="0"/>
          <w:marTop w:val="0"/>
          <w:marBottom w:val="0"/>
          <w:divBdr>
            <w:top w:val="none" w:sz="0" w:space="0" w:color="auto"/>
            <w:left w:val="none" w:sz="0" w:space="0" w:color="auto"/>
            <w:bottom w:val="none" w:sz="0" w:space="0" w:color="auto"/>
            <w:right w:val="none" w:sz="0" w:space="0" w:color="auto"/>
          </w:divBdr>
        </w:div>
        <w:div w:id="1823354992">
          <w:marLeft w:val="0"/>
          <w:marRight w:val="0"/>
          <w:marTop w:val="0"/>
          <w:marBottom w:val="0"/>
          <w:divBdr>
            <w:top w:val="none" w:sz="0" w:space="0" w:color="auto"/>
            <w:left w:val="none" w:sz="0" w:space="0" w:color="auto"/>
            <w:bottom w:val="none" w:sz="0" w:space="0" w:color="auto"/>
            <w:right w:val="none" w:sz="0" w:space="0" w:color="auto"/>
          </w:divBdr>
        </w:div>
      </w:divsChild>
    </w:div>
    <w:div w:id="1137335236">
      <w:bodyDiv w:val="1"/>
      <w:marLeft w:val="0"/>
      <w:marRight w:val="0"/>
      <w:marTop w:val="0"/>
      <w:marBottom w:val="0"/>
      <w:divBdr>
        <w:top w:val="none" w:sz="0" w:space="0" w:color="auto"/>
        <w:left w:val="none" w:sz="0" w:space="0" w:color="auto"/>
        <w:bottom w:val="none" w:sz="0" w:space="0" w:color="auto"/>
        <w:right w:val="none" w:sz="0" w:space="0" w:color="auto"/>
      </w:divBdr>
    </w:div>
    <w:div w:id="1252156197">
      <w:bodyDiv w:val="1"/>
      <w:marLeft w:val="0"/>
      <w:marRight w:val="0"/>
      <w:marTop w:val="0"/>
      <w:marBottom w:val="0"/>
      <w:divBdr>
        <w:top w:val="none" w:sz="0" w:space="0" w:color="auto"/>
        <w:left w:val="none" w:sz="0" w:space="0" w:color="auto"/>
        <w:bottom w:val="none" w:sz="0" w:space="0" w:color="auto"/>
        <w:right w:val="none" w:sz="0" w:space="0" w:color="auto"/>
      </w:divBdr>
    </w:div>
    <w:div w:id="1280911584">
      <w:bodyDiv w:val="1"/>
      <w:marLeft w:val="0"/>
      <w:marRight w:val="0"/>
      <w:marTop w:val="0"/>
      <w:marBottom w:val="0"/>
      <w:divBdr>
        <w:top w:val="none" w:sz="0" w:space="0" w:color="auto"/>
        <w:left w:val="none" w:sz="0" w:space="0" w:color="auto"/>
        <w:bottom w:val="none" w:sz="0" w:space="0" w:color="auto"/>
        <w:right w:val="none" w:sz="0" w:space="0" w:color="auto"/>
      </w:divBdr>
    </w:div>
    <w:div w:id="1331561154">
      <w:bodyDiv w:val="1"/>
      <w:marLeft w:val="0"/>
      <w:marRight w:val="0"/>
      <w:marTop w:val="0"/>
      <w:marBottom w:val="0"/>
      <w:divBdr>
        <w:top w:val="none" w:sz="0" w:space="0" w:color="auto"/>
        <w:left w:val="none" w:sz="0" w:space="0" w:color="auto"/>
        <w:bottom w:val="none" w:sz="0" w:space="0" w:color="auto"/>
        <w:right w:val="none" w:sz="0" w:space="0" w:color="auto"/>
      </w:divBdr>
    </w:div>
    <w:div w:id="1357190694">
      <w:bodyDiv w:val="1"/>
      <w:marLeft w:val="0"/>
      <w:marRight w:val="0"/>
      <w:marTop w:val="0"/>
      <w:marBottom w:val="0"/>
      <w:divBdr>
        <w:top w:val="none" w:sz="0" w:space="0" w:color="auto"/>
        <w:left w:val="none" w:sz="0" w:space="0" w:color="auto"/>
        <w:bottom w:val="none" w:sz="0" w:space="0" w:color="auto"/>
        <w:right w:val="none" w:sz="0" w:space="0" w:color="auto"/>
      </w:divBdr>
      <w:divsChild>
        <w:div w:id="2128545646">
          <w:marLeft w:val="0"/>
          <w:marRight w:val="0"/>
          <w:marTop w:val="0"/>
          <w:marBottom w:val="0"/>
          <w:divBdr>
            <w:top w:val="none" w:sz="0" w:space="0" w:color="auto"/>
            <w:left w:val="none" w:sz="0" w:space="0" w:color="auto"/>
            <w:bottom w:val="none" w:sz="0" w:space="0" w:color="auto"/>
            <w:right w:val="none" w:sz="0" w:space="0" w:color="auto"/>
          </w:divBdr>
        </w:div>
        <w:div w:id="548492382">
          <w:marLeft w:val="0"/>
          <w:marRight w:val="0"/>
          <w:marTop w:val="0"/>
          <w:marBottom w:val="0"/>
          <w:divBdr>
            <w:top w:val="none" w:sz="0" w:space="0" w:color="auto"/>
            <w:left w:val="none" w:sz="0" w:space="0" w:color="auto"/>
            <w:bottom w:val="none" w:sz="0" w:space="0" w:color="auto"/>
            <w:right w:val="none" w:sz="0" w:space="0" w:color="auto"/>
          </w:divBdr>
        </w:div>
        <w:div w:id="985011090">
          <w:marLeft w:val="0"/>
          <w:marRight w:val="0"/>
          <w:marTop w:val="0"/>
          <w:marBottom w:val="0"/>
          <w:divBdr>
            <w:top w:val="none" w:sz="0" w:space="0" w:color="auto"/>
            <w:left w:val="none" w:sz="0" w:space="0" w:color="auto"/>
            <w:bottom w:val="none" w:sz="0" w:space="0" w:color="auto"/>
            <w:right w:val="none" w:sz="0" w:space="0" w:color="auto"/>
          </w:divBdr>
        </w:div>
      </w:divsChild>
    </w:div>
    <w:div w:id="1365908214">
      <w:bodyDiv w:val="1"/>
      <w:marLeft w:val="0"/>
      <w:marRight w:val="0"/>
      <w:marTop w:val="0"/>
      <w:marBottom w:val="0"/>
      <w:divBdr>
        <w:top w:val="none" w:sz="0" w:space="0" w:color="auto"/>
        <w:left w:val="none" w:sz="0" w:space="0" w:color="auto"/>
        <w:bottom w:val="none" w:sz="0" w:space="0" w:color="auto"/>
        <w:right w:val="none" w:sz="0" w:space="0" w:color="auto"/>
      </w:divBdr>
    </w:div>
    <w:div w:id="1432697849">
      <w:bodyDiv w:val="1"/>
      <w:marLeft w:val="0"/>
      <w:marRight w:val="0"/>
      <w:marTop w:val="0"/>
      <w:marBottom w:val="0"/>
      <w:divBdr>
        <w:top w:val="none" w:sz="0" w:space="0" w:color="auto"/>
        <w:left w:val="none" w:sz="0" w:space="0" w:color="auto"/>
        <w:bottom w:val="none" w:sz="0" w:space="0" w:color="auto"/>
        <w:right w:val="none" w:sz="0" w:space="0" w:color="auto"/>
      </w:divBdr>
    </w:div>
    <w:div w:id="1464423964">
      <w:bodyDiv w:val="1"/>
      <w:marLeft w:val="0"/>
      <w:marRight w:val="0"/>
      <w:marTop w:val="0"/>
      <w:marBottom w:val="0"/>
      <w:divBdr>
        <w:top w:val="none" w:sz="0" w:space="0" w:color="auto"/>
        <w:left w:val="none" w:sz="0" w:space="0" w:color="auto"/>
        <w:bottom w:val="none" w:sz="0" w:space="0" w:color="auto"/>
        <w:right w:val="none" w:sz="0" w:space="0" w:color="auto"/>
      </w:divBdr>
    </w:div>
    <w:div w:id="1473714139">
      <w:bodyDiv w:val="1"/>
      <w:marLeft w:val="0"/>
      <w:marRight w:val="0"/>
      <w:marTop w:val="0"/>
      <w:marBottom w:val="0"/>
      <w:divBdr>
        <w:top w:val="none" w:sz="0" w:space="0" w:color="auto"/>
        <w:left w:val="none" w:sz="0" w:space="0" w:color="auto"/>
        <w:bottom w:val="none" w:sz="0" w:space="0" w:color="auto"/>
        <w:right w:val="none" w:sz="0" w:space="0" w:color="auto"/>
      </w:divBdr>
    </w:div>
    <w:div w:id="1481340480">
      <w:bodyDiv w:val="1"/>
      <w:marLeft w:val="0"/>
      <w:marRight w:val="0"/>
      <w:marTop w:val="0"/>
      <w:marBottom w:val="0"/>
      <w:divBdr>
        <w:top w:val="none" w:sz="0" w:space="0" w:color="auto"/>
        <w:left w:val="none" w:sz="0" w:space="0" w:color="auto"/>
        <w:bottom w:val="none" w:sz="0" w:space="0" w:color="auto"/>
        <w:right w:val="none" w:sz="0" w:space="0" w:color="auto"/>
      </w:divBdr>
    </w:div>
    <w:div w:id="1482623635">
      <w:bodyDiv w:val="1"/>
      <w:marLeft w:val="0"/>
      <w:marRight w:val="0"/>
      <w:marTop w:val="0"/>
      <w:marBottom w:val="0"/>
      <w:divBdr>
        <w:top w:val="none" w:sz="0" w:space="0" w:color="auto"/>
        <w:left w:val="none" w:sz="0" w:space="0" w:color="auto"/>
        <w:bottom w:val="none" w:sz="0" w:space="0" w:color="auto"/>
        <w:right w:val="none" w:sz="0" w:space="0" w:color="auto"/>
      </w:divBdr>
    </w:div>
    <w:div w:id="1513295846">
      <w:bodyDiv w:val="1"/>
      <w:marLeft w:val="0"/>
      <w:marRight w:val="0"/>
      <w:marTop w:val="0"/>
      <w:marBottom w:val="0"/>
      <w:divBdr>
        <w:top w:val="none" w:sz="0" w:space="0" w:color="auto"/>
        <w:left w:val="none" w:sz="0" w:space="0" w:color="auto"/>
        <w:bottom w:val="none" w:sz="0" w:space="0" w:color="auto"/>
        <w:right w:val="none" w:sz="0" w:space="0" w:color="auto"/>
      </w:divBdr>
    </w:div>
    <w:div w:id="1554541911">
      <w:bodyDiv w:val="1"/>
      <w:marLeft w:val="0"/>
      <w:marRight w:val="0"/>
      <w:marTop w:val="0"/>
      <w:marBottom w:val="0"/>
      <w:divBdr>
        <w:top w:val="none" w:sz="0" w:space="0" w:color="auto"/>
        <w:left w:val="none" w:sz="0" w:space="0" w:color="auto"/>
        <w:bottom w:val="none" w:sz="0" w:space="0" w:color="auto"/>
        <w:right w:val="none" w:sz="0" w:space="0" w:color="auto"/>
      </w:divBdr>
    </w:div>
    <w:div w:id="1570536096">
      <w:bodyDiv w:val="1"/>
      <w:marLeft w:val="0"/>
      <w:marRight w:val="0"/>
      <w:marTop w:val="0"/>
      <w:marBottom w:val="0"/>
      <w:divBdr>
        <w:top w:val="none" w:sz="0" w:space="0" w:color="auto"/>
        <w:left w:val="none" w:sz="0" w:space="0" w:color="auto"/>
        <w:bottom w:val="none" w:sz="0" w:space="0" w:color="auto"/>
        <w:right w:val="none" w:sz="0" w:space="0" w:color="auto"/>
      </w:divBdr>
    </w:div>
    <w:div w:id="1596086578">
      <w:bodyDiv w:val="1"/>
      <w:marLeft w:val="0"/>
      <w:marRight w:val="0"/>
      <w:marTop w:val="0"/>
      <w:marBottom w:val="0"/>
      <w:divBdr>
        <w:top w:val="none" w:sz="0" w:space="0" w:color="auto"/>
        <w:left w:val="none" w:sz="0" w:space="0" w:color="auto"/>
        <w:bottom w:val="none" w:sz="0" w:space="0" w:color="auto"/>
        <w:right w:val="none" w:sz="0" w:space="0" w:color="auto"/>
      </w:divBdr>
    </w:div>
    <w:div w:id="1606574199">
      <w:bodyDiv w:val="1"/>
      <w:marLeft w:val="0"/>
      <w:marRight w:val="0"/>
      <w:marTop w:val="0"/>
      <w:marBottom w:val="0"/>
      <w:divBdr>
        <w:top w:val="none" w:sz="0" w:space="0" w:color="auto"/>
        <w:left w:val="none" w:sz="0" w:space="0" w:color="auto"/>
        <w:bottom w:val="none" w:sz="0" w:space="0" w:color="auto"/>
        <w:right w:val="none" w:sz="0" w:space="0" w:color="auto"/>
      </w:divBdr>
    </w:div>
    <w:div w:id="1616980906">
      <w:bodyDiv w:val="1"/>
      <w:marLeft w:val="0"/>
      <w:marRight w:val="0"/>
      <w:marTop w:val="0"/>
      <w:marBottom w:val="0"/>
      <w:divBdr>
        <w:top w:val="none" w:sz="0" w:space="0" w:color="auto"/>
        <w:left w:val="none" w:sz="0" w:space="0" w:color="auto"/>
        <w:bottom w:val="none" w:sz="0" w:space="0" w:color="auto"/>
        <w:right w:val="none" w:sz="0" w:space="0" w:color="auto"/>
      </w:divBdr>
    </w:div>
    <w:div w:id="1619680692">
      <w:bodyDiv w:val="1"/>
      <w:marLeft w:val="0"/>
      <w:marRight w:val="0"/>
      <w:marTop w:val="0"/>
      <w:marBottom w:val="0"/>
      <w:divBdr>
        <w:top w:val="none" w:sz="0" w:space="0" w:color="auto"/>
        <w:left w:val="none" w:sz="0" w:space="0" w:color="auto"/>
        <w:bottom w:val="none" w:sz="0" w:space="0" w:color="auto"/>
        <w:right w:val="none" w:sz="0" w:space="0" w:color="auto"/>
      </w:divBdr>
    </w:div>
    <w:div w:id="1632974636">
      <w:bodyDiv w:val="1"/>
      <w:marLeft w:val="0"/>
      <w:marRight w:val="0"/>
      <w:marTop w:val="0"/>
      <w:marBottom w:val="0"/>
      <w:divBdr>
        <w:top w:val="none" w:sz="0" w:space="0" w:color="auto"/>
        <w:left w:val="none" w:sz="0" w:space="0" w:color="auto"/>
        <w:bottom w:val="none" w:sz="0" w:space="0" w:color="auto"/>
        <w:right w:val="none" w:sz="0" w:space="0" w:color="auto"/>
      </w:divBdr>
    </w:div>
    <w:div w:id="1651009649">
      <w:bodyDiv w:val="1"/>
      <w:marLeft w:val="0"/>
      <w:marRight w:val="0"/>
      <w:marTop w:val="0"/>
      <w:marBottom w:val="0"/>
      <w:divBdr>
        <w:top w:val="none" w:sz="0" w:space="0" w:color="auto"/>
        <w:left w:val="none" w:sz="0" w:space="0" w:color="auto"/>
        <w:bottom w:val="none" w:sz="0" w:space="0" w:color="auto"/>
        <w:right w:val="none" w:sz="0" w:space="0" w:color="auto"/>
      </w:divBdr>
    </w:div>
    <w:div w:id="1664897941">
      <w:bodyDiv w:val="1"/>
      <w:marLeft w:val="0"/>
      <w:marRight w:val="0"/>
      <w:marTop w:val="0"/>
      <w:marBottom w:val="0"/>
      <w:divBdr>
        <w:top w:val="none" w:sz="0" w:space="0" w:color="auto"/>
        <w:left w:val="none" w:sz="0" w:space="0" w:color="auto"/>
        <w:bottom w:val="none" w:sz="0" w:space="0" w:color="auto"/>
        <w:right w:val="none" w:sz="0" w:space="0" w:color="auto"/>
      </w:divBdr>
      <w:divsChild>
        <w:div w:id="369499679">
          <w:marLeft w:val="0"/>
          <w:marRight w:val="0"/>
          <w:marTop w:val="0"/>
          <w:marBottom w:val="0"/>
          <w:divBdr>
            <w:top w:val="none" w:sz="0" w:space="0" w:color="auto"/>
            <w:left w:val="none" w:sz="0" w:space="0" w:color="auto"/>
            <w:bottom w:val="none" w:sz="0" w:space="0" w:color="auto"/>
            <w:right w:val="none" w:sz="0" w:space="0" w:color="auto"/>
          </w:divBdr>
        </w:div>
      </w:divsChild>
    </w:div>
    <w:div w:id="1682466239">
      <w:bodyDiv w:val="1"/>
      <w:marLeft w:val="0"/>
      <w:marRight w:val="0"/>
      <w:marTop w:val="0"/>
      <w:marBottom w:val="0"/>
      <w:divBdr>
        <w:top w:val="none" w:sz="0" w:space="0" w:color="auto"/>
        <w:left w:val="none" w:sz="0" w:space="0" w:color="auto"/>
        <w:bottom w:val="none" w:sz="0" w:space="0" w:color="auto"/>
        <w:right w:val="none" w:sz="0" w:space="0" w:color="auto"/>
      </w:divBdr>
    </w:div>
    <w:div w:id="1760248847">
      <w:bodyDiv w:val="1"/>
      <w:marLeft w:val="0"/>
      <w:marRight w:val="0"/>
      <w:marTop w:val="0"/>
      <w:marBottom w:val="0"/>
      <w:divBdr>
        <w:top w:val="none" w:sz="0" w:space="0" w:color="auto"/>
        <w:left w:val="none" w:sz="0" w:space="0" w:color="auto"/>
        <w:bottom w:val="none" w:sz="0" w:space="0" w:color="auto"/>
        <w:right w:val="none" w:sz="0" w:space="0" w:color="auto"/>
      </w:divBdr>
      <w:divsChild>
        <w:div w:id="1343623941">
          <w:marLeft w:val="0"/>
          <w:marRight w:val="0"/>
          <w:marTop w:val="0"/>
          <w:marBottom w:val="0"/>
          <w:divBdr>
            <w:top w:val="none" w:sz="0" w:space="0" w:color="auto"/>
            <w:left w:val="none" w:sz="0" w:space="0" w:color="auto"/>
            <w:bottom w:val="none" w:sz="0" w:space="0" w:color="auto"/>
            <w:right w:val="none" w:sz="0" w:space="0" w:color="auto"/>
          </w:divBdr>
        </w:div>
        <w:div w:id="712969943">
          <w:marLeft w:val="0"/>
          <w:marRight w:val="0"/>
          <w:marTop w:val="0"/>
          <w:marBottom w:val="0"/>
          <w:divBdr>
            <w:top w:val="none" w:sz="0" w:space="0" w:color="auto"/>
            <w:left w:val="none" w:sz="0" w:space="0" w:color="auto"/>
            <w:bottom w:val="none" w:sz="0" w:space="0" w:color="auto"/>
            <w:right w:val="none" w:sz="0" w:space="0" w:color="auto"/>
          </w:divBdr>
        </w:div>
      </w:divsChild>
    </w:div>
    <w:div w:id="1772429215">
      <w:bodyDiv w:val="1"/>
      <w:marLeft w:val="0"/>
      <w:marRight w:val="0"/>
      <w:marTop w:val="0"/>
      <w:marBottom w:val="0"/>
      <w:divBdr>
        <w:top w:val="none" w:sz="0" w:space="0" w:color="auto"/>
        <w:left w:val="none" w:sz="0" w:space="0" w:color="auto"/>
        <w:bottom w:val="none" w:sz="0" w:space="0" w:color="auto"/>
        <w:right w:val="none" w:sz="0" w:space="0" w:color="auto"/>
      </w:divBdr>
      <w:divsChild>
        <w:div w:id="938754852">
          <w:marLeft w:val="0"/>
          <w:marRight w:val="0"/>
          <w:marTop w:val="0"/>
          <w:marBottom w:val="0"/>
          <w:divBdr>
            <w:top w:val="none" w:sz="0" w:space="0" w:color="auto"/>
            <w:left w:val="none" w:sz="0" w:space="0" w:color="auto"/>
            <w:bottom w:val="none" w:sz="0" w:space="0" w:color="auto"/>
            <w:right w:val="none" w:sz="0" w:space="0" w:color="auto"/>
          </w:divBdr>
        </w:div>
      </w:divsChild>
    </w:div>
    <w:div w:id="1778521224">
      <w:bodyDiv w:val="1"/>
      <w:marLeft w:val="0"/>
      <w:marRight w:val="0"/>
      <w:marTop w:val="0"/>
      <w:marBottom w:val="0"/>
      <w:divBdr>
        <w:top w:val="none" w:sz="0" w:space="0" w:color="auto"/>
        <w:left w:val="none" w:sz="0" w:space="0" w:color="auto"/>
        <w:bottom w:val="none" w:sz="0" w:space="0" w:color="auto"/>
        <w:right w:val="none" w:sz="0" w:space="0" w:color="auto"/>
      </w:divBdr>
    </w:div>
    <w:div w:id="1780684802">
      <w:bodyDiv w:val="1"/>
      <w:marLeft w:val="0"/>
      <w:marRight w:val="0"/>
      <w:marTop w:val="0"/>
      <w:marBottom w:val="0"/>
      <w:divBdr>
        <w:top w:val="none" w:sz="0" w:space="0" w:color="auto"/>
        <w:left w:val="none" w:sz="0" w:space="0" w:color="auto"/>
        <w:bottom w:val="none" w:sz="0" w:space="0" w:color="auto"/>
        <w:right w:val="none" w:sz="0" w:space="0" w:color="auto"/>
      </w:divBdr>
      <w:divsChild>
        <w:div w:id="81339047">
          <w:marLeft w:val="0"/>
          <w:marRight w:val="0"/>
          <w:marTop w:val="0"/>
          <w:marBottom w:val="0"/>
          <w:divBdr>
            <w:top w:val="none" w:sz="0" w:space="0" w:color="auto"/>
            <w:left w:val="none" w:sz="0" w:space="0" w:color="auto"/>
            <w:bottom w:val="none" w:sz="0" w:space="0" w:color="auto"/>
            <w:right w:val="none" w:sz="0" w:space="0" w:color="auto"/>
          </w:divBdr>
        </w:div>
        <w:div w:id="2007706904">
          <w:marLeft w:val="0"/>
          <w:marRight w:val="0"/>
          <w:marTop w:val="0"/>
          <w:marBottom w:val="0"/>
          <w:divBdr>
            <w:top w:val="none" w:sz="0" w:space="0" w:color="auto"/>
            <w:left w:val="none" w:sz="0" w:space="0" w:color="auto"/>
            <w:bottom w:val="none" w:sz="0" w:space="0" w:color="auto"/>
            <w:right w:val="none" w:sz="0" w:space="0" w:color="auto"/>
          </w:divBdr>
        </w:div>
        <w:div w:id="52705967">
          <w:marLeft w:val="0"/>
          <w:marRight w:val="0"/>
          <w:marTop w:val="0"/>
          <w:marBottom w:val="0"/>
          <w:divBdr>
            <w:top w:val="none" w:sz="0" w:space="0" w:color="auto"/>
            <w:left w:val="none" w:sz="0" w:space="0" w:color="auto"/>
            <w:bottom w:val="none" w:sz="0" w:space="0" w:color="auto"/>
            <w:right w:val="none" w:sz="0" w:space="0" w:color="auto"/>
          </w:divBdr>
        </w:div>
      </w:divsChild>
    </w:div>
    <w:div w:id="1781024544">
      <w:bodyDiv w:val="1"/>
      <w:marLeft w:val="0"/>
      <w:marRight w:val="0"/>
      <w:marTop w:val="0"/>
      <w:marBottom w:val="0"/>
      <w:divBdr>
        <w:top w:val="none" w:sz="0" w:space="0" w:color="auto"/>
        <w:left w:val="none" w:sz="0" w:space="0" w:color="auto"/>
        <w:bottom w:val="none" w:sz="0" w:space="0" w:color="auto"/>
        <w:right w:val="none" w:sz="0" w:space="0" w:color="auto"/>
      </w:divBdr>
      <w:divsChild>
        <w:div w:id="1749382188">
          <w:marLeft w:val="0"/>
          <w:marRight w:val="0"/>
          <w:marTop w:val="0"/>
          <w:marBottom w:val="0"/>
          <w:divBdr>
            <w:top w:val="none" w:sz="0" w:space="0" w:color="auto"/>
            <w:left w:val="none" w:sz="0" w:space="0" w:color="auto"/>
            <w:bottom w:val="none" w:sz="0" w:space="0" w:color="auto"/>
            <w:right w:val="none" w:sz="0" w:space="0" w:color="auto"/>
          </w:divBdr>
          <w:divsChild>
            <w:div w:id="6921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7414">
      <w:bodyDiv w:val="1"/>
      <w:marLeft w:val="0"/>
      <w:marRight w:val="0"/>
      <w:marTop w:val="0"/>
      <w:marBottom w:val="0"/>
      <w:divBdr>
        <w:top w:val="none" w:sz="0" w:space="0" w:color="auto"/>
        <w:left w:val="none" w:sz="0" w:space="0" w:color="auto"/>
        <w:bottom w:val="none" w:sz="0" w:space="0" w:color="auto"/>
        <w:right w:val="none" w:sz="0" w:space="0" w:color="auto"/>
      </w:divBdr>
      <w:divsChild>
        <w:div w:id="51009411">
          <w:marLeft w:val="0"/>
          <w:marRight w:val="0"/>
          <w:marTop w:val="0"/>
          <w:marBottom w:val="0"/>
          <w:divBdr>
            <w:top w:val="none" w:sz="0" w:space="0" w:color="auto"/>
            <w:left w:val="none" w:sz="0" w:space="0" w:color="auto"/>
            <w:bottom w:val="none" w:sz="0" w:space="0" w:color="auto"/>
            <w:right w:val="none" w:sz="0" w:space="0" w:color="auto"/>
          </w:divBdr>
          <w:divsChild>
            <w:div w:id="1376738884">
              <w:marLeft w:val="0"/>
              <w:marRight w:val="0"/>
              <w:marTop w:val="0"/>
              <w:marBottom w:val="0"/>
              <w:divBdr>
                <w:top w:val="none" w:sz="0" w:space="0" w:color="auto"/>
                <w:left w:val="none" w:sz="0" w:space="0" w:color="auto"/>
                <w:bottom w:val="none" w:sz="0" w:space="0" w:color="auto"/>
                <w:right w:val="none" w:sz="0" w:space="0" w:color="auto"/>
              </w:divBdr>
              <w:divsChild>
                <w:div w:id="316998001">
                  <w:marLeft w:val="0"/>
                  <w:marRight w:val="-225"/>
                  <w:marTop w:val="0"/>
                  <w:marBottom w:val="0"/>
                  <w:divBdr>
                    <w:top w:val="none" w:sz="0" w:space="0" w:color="auto"/>
                    <w:left w:val="none" w:sz="0" w:space="0" w:color="auto"/>
                    <w:bottom w:val="none" w:sz="0" w:space="0" w:color="auto"/>
                    <w:right w:val="none" w:sz="0" w:space="0" w:color="auto"/>
                  </w:divBdr>
                  <w:divsChild>
                    <w:div w:id="937059576">
                      <w:marLeft w:val="300"/>
                      <w:marRight w:val="300"/>
                      <w:marTop w:val="300"/>
                      <w:marBottom w:val="300"/>
                      <w:divBdr>
                        <w:top w:val="none" w:sz="0" w:space="0" w:color="auto"/>
                        <w:left w:val="none" w:sz="0" w:space="0" w:color="auto"/>
                        <w:bottom w:val="none" w:sz="0" w:space="0" w:color="auto"/>
                        <w:right w:val="none" w:sz="0" w:space="0" w:color="auto"/>
                      </w:divBdr>
                      <w:divsChild>
                        <w:div w:id="585312267">
                          <w:marLeft w:val="0"/>
                          <w:marRight w:val="0"/>
                          <w:marTop w:val="0"/>
                          <w:marBottom w:val="0"/>
                          <w:divBdr>
                            <w:top w:val="none" w:sz="0" w:space="0" w:color="auto"/>
                            <w:left w:val="none" w:sz="0" w:space="0" w:color="auto"/>
                            <w:bottom w:val="none" w:sz="0" w:space="0" w:color="auto"/>
                            <w:right w:val="none" w:sz="0" w:space="0" w:color="auto"/>
                          </w:divBdr>
                          <w:divsChild>
                            <w:div w:id="1620993269">
                              <w:marLeft w:val="0"/>
                              <w:marRight w:val="0"/>
                              <w:marTop w:val="0"/>
                              <w:marBottom w:val="0"/>
                              <w:divBdr>
                                <w:top w:val="none" w:sz="0" w:space="0" w:color="auto"/>
                                <w:left w:val="none" w:sz="0" w:space="0" w:color="auto"/>
                                <w:bottom w:val="none" w:sz="0" w:space="0" w:color="auto"/>
                                <w:right w:val="none" w:sz="0" w:space="0" w:color="auto"/>
                              </w:divBdr>
                              <w:divsChild>
                                <w:div w:id="325400199">
                                  <w:marLeft w:val="0"/>
                                  <w:marRight w:val="0"/>
                                  <w:marTop w:val="0"/>
                                  <w:marBottom w:val="150"/>
                                  <w:divBdr>
                                    <w:top w:val="none" w:sz="0" w:space="0" w:color="auto"/>
                                    <w:left w:val="none" w:sz="0" w:space="0" w:color="auto"/>
                                    <w:bottom w:val="none" w:sz="0" w:space="0" w:color="auto"/>
                                    <w:right w:val="none" w:sz="0" w:space="0" w:color="auto"/>
                                  </w:divBdr>
                                </w:div>
                                <w:div w:id="1153839553">
                                  <w:marLeft w:val="0"/>
                                  <w:marRight w:val="0"/>
                                  <w:marTop w:val="0"/>
                                  <w:marBottom w:val="0"/>
                                  <w:divBdr>
                                    <w:top w:val="none" w:sz="0" w:space="0" w:color="auto"/>
                                    <w:left w:val="none" w:sz="0" w:space="0" w:color="auto"/>
                                    <w:bottom w:val="none" w:sz="0" w:space="0" w:color="auto"/>
                                    <w:right w:val="none" w:sz="0" w:space="0" w:color="auto"/>
                                  </w:divBdr>
                                  <w:divsChild>
                                    <w:div w:id="1597177908">
                                      <w:marLeft w:val="0"/>
                                      <w:marRight w:val="0"/>
                                      <w:marTop w:val="0"/>
                                      <w:marBottom w:val="0"/>
                                      <w:divBdr>
                                        <w:top w:val="none" w:sz="0" w:space="0" w:color="auto"/>
                                        <w:left w:val="none" w:sz="0" w:space="0" w:color="auto"/>
                                        <w:bottom w:val="none" w:sz="0" w:space="0" w:color="auto"/>
                                        <w:right w:val="none" w:sz="0" w:space="0" w:color="auto"/>
                                      </w:divBdr>
                                      <w:divsChild>
                                        <w:div w:id="197822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222442">
      <w:bodyDiv w:val="1"/>
      <w:marLeft w:val="0"/>
      <w:marRight w:val="0"/>
      <w:marTop w:val="0"/>
      <w:marBottom w:val="0"/>
      <w:divBdr>
        <w:top w:val="none" w:sz="0" w:space="0" w:color="auto"/>
        <w:left w:val="none" w:sz="0" w:space="0" w:color="auto"/>
        <w:bottom w:val="none" w:sz="0" w:space="0" w:color="auto"/>
        <w:right w:val="none" w:sz="0" w:space="0" w:color="auto"/>
      </w:divBdr>
      <w:divsChild>
        <w:div w:id="1542353844">
          <w:marLeft w:val="0"/>
          <w:marRight w:val="0"/>
          <w:marTop w:val="0"/>
          <w:marBottom w:val="0"/>
          <w:divBdr>
            <w:top w:val="none" w:sz="0" w:space="0" w:color="auto"/>
            <w:left w:val="none" w:sz="0" w:space="0" w:color="auto"/>
            <w:bottom w:val="none" w:sz="0" w:space="0" w:color="auto"/>
            <w:right w:val="none" w:sz="0" w:space="0" w:color="auto"/>
          </w:divBdr>
          <w:divsChild>
            <w:div w:id="2036956942">
              <w:marLeft w:val="0"/>
              <w:marRight w:val="0"/>
              <w:marTop w:val="0"/>
              <w:marBottom w:val="0"/>
              <w:divBdr>
                <w:top w:val="none" w:sz="0" w:space="0" w:color="auto"/>
                <w:left w:val="none" w:sz="0" w:space="0" w:color="auto"/>
                <w:bottom w:val="none" w:sz="0" w:space="0" w:color="auto"/>
                <w:right w:val="none" w:sz="0" w:space="0" w:color="auto"/>
              </w:divBdr>
              <w:divsChild>
                <w:div w:id="994993499">
                  <w:marLeft w:val="0"/>
                  <w:marRight w:val="-225"/>
                  <w:marTop w:val="0"/>
                  <w:marBottom w:val="0"/>
                  <w:divBdr>
                    <w:top w:val="none" w:sz="0" w:space="0" w:color="auto"/>
                    <w:left w:val="none" w:sz="0" w:space="0" w:color="auto"/>
                    <w:bottom w:val="none" w:sz="0" w:space="0" w:color="auto"/>
                    <w:right w:val="none" w:sz="0" w:space="0" w:color="auto"/>
                  </w:divBdr>
                  <w:divsChild>
                    <w:div w:id="1108236502">
                      <w:marLeft w:val="300"/>
                      <w:marRight w:val="300"/>
                      <w:marTop w:val="300"/>
                      <w:marBottom w:val="300"/>
                      <w:divBdr>
                        <w:top w:val="none" w:sz="0" w:space="0" w:color="auto"/>
                        <w:left w:val="none" w:sz="0" w:space="0" w:color="auto"/>
                        <w:bottom w:val="none" w:sz="0" w:space="0" w:color="auto"/>
                        <w:right w:val="none" w:sz="0" w:space="0" w:color="auto"/>
                      </w:divBdr>
                      <w:divsChild>
                        <w:div w:id="1302543349">
                          <w:marLeft w:val="0"/>
                          <w:marRight w:val="0"/>
                          <w:marTop w:val="0"/>
                          <w:marBottom w:val="0"/>
                          <w:divBdr>
                            <w:top w:val="none" w:sz="0" w:space="0" w:color="auto"/>
                            <w:left w:val="none" w:sz="0" w:space="0" w:color="auto"/>
                            <w:bottom w:val="none" w:sz="0" w:space="0" w:color="auto"/>
                            <w:right w:val="none" w:sz="0" w:space="0" w:color="auto"/>
                          </w:divBdr>
                          <w:divsChild>
                            <w:div w:id="1596089690">
                              <w:marLeft w:val="0"/>
                              <w:marRight w:val="0"/>
                              <w:marTop w:val="0"/>
                              <w:marBottom w:val="0"/>
                              <w:divBdr>
                                <w:top w:val="none" w:sz="0" w:space="0" w:color="auto"/>
                                <w:left w:val="none" w:sz="0" w:space="0" w:color="auto"/>
                                <w:bottom w:val="none" w:sz="0" w:space="0" w:color="auto"/>
                                <w:right w:val="none" w:sz="0" w:space="0" w:color="auto"/>
                              </w:divBdr>
                              <w:divsChild>
                                <w:div w:id="1840383896">
                                  <w:marLeft w:val="0"/>
                                  <w:marRight w:val="0"/>
                                  <w:marTop w:val="0"/>
                                  <w:marBottom w:val="0"/>
                                  <w:divBdr>
                                    <w:top w:val="none" w:sz="0" w:space="0" w:color="auto"/>
                                    <w:left w:val="none" w:sz="0" w:space="0" w:color="auto"/>
                                    <w:bottom w:val="none" w:sz="0" w:space="0" w:color="auto"/>
                                    <w:right w:val="none" w:sz="0" w:space="0" w:color="auto"/>
                                  </w:divBdr>
                                  <w:divsChild>
                                    <w:div w:id="1353646123">
                                      <w:marLeft w:val="0"/>
                                      <w:marRight w:val="0"/>
                                      <w:marTop w:val="0"/>
                                      <w:marBottom w:val="0"/>
                                      <w:divBdr>
                                        <w:top w:val="none" w:sz="0" w:space="0" w:color="auto"/>
                                        <w:left w:val="none" w:sz="0" w:space="0" w:color="auto"/>
                                        <w:bottom w:val="none" w:sz="0" w:space="0" w:color="auto"/>
                                        <w:right w:val="none" w:sz="0" w:space="0" w:color="auto"/>
                                      </w:divBdr>
                                      <w:divsChild>
                                        <w:div w:id="1120105866">
                                          <w:marLeft w:val="0"/>
                                          <w:marRight w:val="0"/>
                                          <w:marTop w:val="0"/>
                                          <w:marBottom w:val="0"/>
                                          <w:divBdr>
                                            <w:top w:val="none" w:sz="0" w:space="0" w:color="auto"/>
                                            <w:left w:val="none" w:sz="0" w:space="0" w:color="auto"/>
                                            <w:bottom w:val="none" w:sz="0" w:space="0" w:color="auto"/>
                                            <w:right w:val="none" w:sz="0" w:space="0" w:color="auto"/>
                                          </w:divBdr>
                                          <w:divsChild>
                                            <w:div w:id="169612895">
                                              <w:marLeft w:val="0"/>
                                              <w:marRight w:val="0"/>
                                              <w:marTop w:val="0"/>
                                              <w:marBottom w:val="0"/>
                                              <w:divBdr>
                                                <w:top w:val="none" w:sz="0" w:space="0" w:color="auto"/>
                                                <w:left w:val="none" w:sz="0" w:space="0" w:color="auto"/>
                                                <w:bottom w:val="none" w:sz="0" w:space="0" w:color="auto"/>
                                                <w:right w:val="none" w:sz="0" w:space="0" w:color="auto"/>
                                              </w:divBdr>
                                              <w:divsChild>
                                                <w:div w:id="558322774">
                                                  <w:marLeft w:val="0"/>
                                                  <w:marRight w:val="0"/>
                                                  <w:marTop w:val="0"/>
                                                  <w:marBottom w:val="0"/>
                                                  <w:divBdr>
                                                    <w:top w:val="none" w:sz="0" w:space="0" w:color="auto"/>
                                                    <w:left w:val="none" w:sz="0" w:space="0" w:color="auto"/>
                                                    <w:bottom w:val="none" w:sz="0" w:space="0" w:color="auto"/>
                                                    <w:right w:val="none" w:sz="0" w:space="0" w:color="auto"/>
                                                  </w:divBdr>
                                                  <w:divsChild>
                                                    <w:div w:id="1281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1729490">
      <w:bodyDiv w:val="1"/>
      <w:marLeft w:val="0"/>
      <w:marRight w:val="0"/>
      <w:marTop w:val="0"/>
      <w:marBottom w:val="0"/>
      <w:divBdr>
        <w:top w:val="none" w:sz="0" w:space="0" w:color="auto"/>
        <w:left w:val="none" w:sz="0" w:space="0" w:color="auto"/>
        <w:bottom w:val="none" w:sz="0" w:space="0" w:color="auto"/>
        <w:right w:val="none" w:sz="0" w:space="0" w:color="auto"/>
      </w:divBdr>
      <w:divsChild>
        <w:div w:id="1386101940">
          <w:marLeft w:val="0"/>
          <w:marRight w:val="0"/>
          <w:marTop w:val="0"/>
          <w:marBottom w:val="0"/>
          <w:divBdr>
            <w:top w:val="none" w:sz="0" w:space="0" w:color="auto"/>
            <w:left w:val="none" w:sz="0" w:space="0" w:color="auto"/>
            <w:bottom w:val="none" w:sz="0" w:space="0" w:color="auto"/>
            <w:right w:val="none" w:sz="0" w:space="0" w:color="auto"/>
          </w:divBdr>
        </w:div>
      </w:divsChild>
    </w:div>
    <w:div w:id="1805537583">
      <w:bodyDiv w:val="1"/>
      <w:marLeft w:val="0"/>
      <w:marRight w:val="0"/>
      <w:marTop w:val="0"/>
      <w:marBottom w:val="0"/>
      <w:divBdr>
        <w:top w:val="none" w:sz="0" w:space="0" w:color="auto"/>
        <w:left w:val="none" w:sz="0" w:space="0" w:color="auto"/>
        <w:bottom w:val="none" w:sz="0" w:space="0" w:color="auto"/>
        <w:right w:val="none" w:sz="0" w:space="0" w:color="auto"/>
      </w:divBdr>
    </w:div>
    <w:div w:id="1853907613">
      <w:bodyDiv w:val="1"/>
      <w:marLeft w:val="0"/>
      <w:marRight w:val="0"/>
      <w:marTop w:val="0"/>
      <w:marBottom w:val="0"/>
      <w:divBdr>
        <w:top w:val="none" w:sz="0" w:space="0" w:color="auto"/>
        <w:left w:val="none" w:sz="0" w:space="0" w:color="auto"/>
        <w:bottom w:val="none" w:sz="0" w:space="0" w:color="auto"/>
        <w:right w:val="none" w:sz="0" w:space="0" w:color="auto"/>
      </w:divBdr>
      <w:divsChild>
        <w:div w:id="1987469698">
          <w:marLeft w:val="0"/>
          <w:marRight w:val="0"/>
          <w:marTop w:val="0"/>
          <w:marBottom w:val="0"/>
          <w:divBdr>
            <w:top w:val="none" w:sz="0" w:space="0" w:color="auto"/>
            <w:left w:val="none" w:sz="0" w:space="0" w:color="auto"/>
            <w:bottom w:val="none" w:sz="0" w:space="0" w:color="auto"/>
            <w:right w:val="none" w:sz="0" w:space="0" w:color="auto"/>
          </w:divBdr>
          <w:divsChild>
            <w:div w:id="923030844">
              <w:marLeft w:val="0"/>
              <w:marRight w:val="0"/>
              <w:marTop w:val="0"/>
              <w:marBottom w:val="0"/>
              <w:divBdr>
                <w:top w:val="none" w:sz="0" w:space="0" w:color="auto"/>
                <w:left w:val="none" w:sz="0" w:space="0" w:color="auto"/>
                <w:bottom w:val="none" w:sz="0" w:space="0" w:color="auto"/>
                <w:right w:val="none" w:sz="0" w:space="0" w:color="auto"/>
              </w:divBdr>
              <w:divsChild>
                <w:div w:id="1629704923">
                  <w:marLeft w:val="0"/>
                  <w:marRight w:val="-281"/>
                  <w:marTop w:val="0"/>
                  <w:marBottom w:val="0"/>
                  <w:divBdr>
                    <w:top w:val="none" w:sz="0" w:space="0" w:color="auto"/>
                    <w:left w:val="none" w:sz="0" w:space="0" w:color="auto"/>
                    <w:bottom w:val="none" w:sz="0" w:space="0" w:color="auto"/>
                    <w:right w:val="none" w:sz="0" w:space="0" w:color="auto"/>
                  </w:divBdr>
                  <w:divsChild>
                    <w:div w:id="915284703">
                      <w:marLeft w:val="374"/>
                      <w:marRight w:val="374"/>
                      <w:marTop w:val="374"/>
                      <w:marBottom w:val="374"/>
                      <w:divBdr>
                        <w:top w:val="none" w:sz="0" w:space="0" w:color="auto"/>
                        <w:left w:val="none" w:sz="0" w:space="0" w:color="auto"/>
                        <w:bottom w:val="none" w:sz="0" w:space="0" w:color="auto"/>
                        <w:right w:val="none" w:sz="0" w:space="0" w:color="auto"/>
                      </w:divBdr>
                      <w:divsChild>
                        <w:div w:id="1836333131">
                          <w:marLeft w:val="0"/>
                          <w:marRight w:val="0"/>
                          <w:marTop w:val="0"/>
                          <w:marBottom w:val="0"/>
                          <w:divBdr>
                            <w:top w:val="none" w:sz="0" w:space="0" w:color="auto"/>
                            <w:left w:val="none" w:sz="0" w:space="0" w:color="auto"/>
                            <w:bottom w:val="none" w:sz="0" w:space="0" w:color="auto"/>
                            <w:right w:val="none" w:sz="0" w:space="0" w:color="auto"/>
                          </w:divBdr>
                          <w:divsChild>
                            <w:div w:id="554663804">
                              <w:marLeft w:val="0"/>
                              <w:marRight w:val="0"/>
                              <w:marTop w:val="0"/>
                              <w:marBottom w:val="0"/>
                              <w:divBdr>
                                <w:top w:val="none" w:sz="0" w:space="0" w:color="auto"/>
                                <w:left w:val="none" w:sz="0" w:space="0" w:color="auto"/>
                                <w:bottom w:val="none" w:sz="0" w:space="0" w:color="auto"/>
                                <w:right w:val="none" w:sz="0" w:space="0" w:color="auto"/>
                              </w:divBdr>
                              <w:divsChild>
                                <w:div w:id="1385832798">
                                  <w:marLeft w:val="0"/>
                                  <w:marRight w:val="0"/>
                                  <w:marTop w:val="0"/>
                                  <w:marBottom w:val="0"/>
                                  <w:divBdr>
                                    <w:top w:val="none" w:sz="0" w:space="0" w:color="auto"/>
                                    <w:left w:val="none" w:sz="0" w:space="0" w:color="auto"/>
                                    <w:bottom w:val="none" w:sz="0" w:space="0" w:color="auto"/>
                                    <w:right w:val="none" w:sz="0" w:space="0" w:color="auto"/>
                                  </w:divBdr>
                                  <w:divsChild>
                                    <w:div w:id="1755517805">
                                      <w:marLeft w:val="0"/>
                                      <w:marRight w:val="0"/>
                                      <w:marTop w:val="0"/>
                                      <w:marBottom w:val="0"/>
                                      <w:divBdr>
                                        <w:top w:val="none" w:sz="0" w:space="0" w:color="auto"/>
                                        <w:left w:val="none" w:sz="0" w:space="0" w:color="auto"/>
                                        <w:bottom w:val="none" w:sz="0" w:space="0" w:color="auto"/>
                                        <w:right w:val="none" w:sz="0" w:space="0" w:color="auto"/>
                                      </w:divBdr>
                                      <w:divsChild>
                                        <w:div w:id="1081759813">
                                          <w:marLeft w:val="0"/>
                                          <w:marRight w:val="0"/>
                                          <w:marTop w:val="0"/>
                                          <w:marBottom w:val="0"/>
                                          <w:divBdr>
                                            <w:top w:val="none" w:sz="0" w:space="0" w:color="auto"/>
                                            <w:left w:val="none" w:sz="0" w:space="0" w:color="auto"/>
                                            <w:bottom w:val="none" w:sz="0" w:space="0" w:color="auto"/>
                                            <w:right w:val="none" w:sz="0" w:space="0" w:color="auto"/>
                                          </w:divBdr>
                                          <w:divsChild>
                                            <w:div w:id="1516267756">
                                              <w:marLeft w:val="0"/>
                                              <w:marRight w:val="0"/>
                                              <w:marTop w:val="0"/>
                                              <w:marBottom w:val="0"/>
                                              <w:divBdr>
                                                <w:top w:val="none" w:sz="0" w:space="0" w:color="auto"/>
                                                <w:left w:val="none" w:sz="0" w:space="0" w:color="auto"/>
                                                <w:bottom w:val="none" w:sz="0" w:space="0" w:color="auto"/>
                                                <w:right w:val="none" w:sz="0" w:space="0" w:color="auto"/>
                                              </w:divBdr>
                                              <w:divsChild>
                                                <w:div w:id="640425324">
                                                  <w:marLeft w:val="0"/>
                                                  <w:marRight w:val="0"/>
                                                  <w:marTop w:val="0"/>
                                                  <w:marBottom w:val="0"/>
                                                  <w:divBdr>
                                                    <w:top w:val="none" w:sz="0" w:space="0" w:color="auto"/>
                                                    <w:left w:val="none" w:sz="0" w:space="0" w:color="auto"/>
                                                    <w:bottom w:val="none" w:sz="0" w:space="0" w:color="auto"/>
                                                    <w:right w:val="none" w:sz="0" w:space="0" w:color="auto"/>
                                                  </w:divBdr>
                                                  <w:divsChild>
                                                    <w:div w:id="3881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8542078">
      <w:bodyDiv w:val="1"/>
      <w:marLeft w:val="0"/>
      <w:marRight w:val="0"/>
      <w:marTop w:val="0"/>
      <w:marBottom w:val="0"/>
      <w:divBdr>
        <w:top w:val="none" w:sz="0" w:space="0" w:color="auto"/>
        <w:left w:val="none" w:sz="0" w:space="0" w:color="auto"/>
        <w:bottom w:val="none" w:sz="0" w:space="0" w:color="auto"/>
        <w:right w:val="none" w:sz="0" w:space="0" w:color="auto"/>
      </w:divBdr>
    </w:div>
    <w:div w:id="1900362817">
      <w:bodyDiv w:val="1"/>
      <w:marLeft w:val="0"/>
      <w:marRight w:val="0"/>
      <w:marTop w:val="0"/>
      <w:marBottom w:val="0"/>
      <w:divBdr>
        <w:top w:val="none" w:sz="0" w:space="0" w:color="auto"/>
        <w:left w:val="none" w:sz="0" w:space="0" w:color="auto"/>
        <w:bottom w:val="none" w:sz="0" w:space="0" w:color="auto"/>
        <w:right w:val="none" w:sz="0" w:space="0" w:color="auto"/>
      </w:divBdr>
    </w:div>
    <w:div w:id="1916238900">
      <w:bodyDiv w:val="1"/>
      <w:marLeft w:val="0"/>
      <w:marRight w:val="0"/>
      <w:marTop w:val="0"/>
      <w:marBottom w:val="0"/>
      <w:divBdr>
        <w:top w:val="none" w:sz="0" w:space="0" w:color="auto"/>
        <w:left w:val="none" w:sz="0" w:space="0" w:color="auto"/>
        <w:bottom w:val="none" w:sz="0" w:space="0" w:color="auto"/>
        <w:right w:val="none" w:sz="0" w:space="0" w:color="auto"/>
      </w:divBdr>
      <w:divsChild>
        <w:div w:id="578683964">
          <w:marLeft w:val="0"/>
          <w:marRight w:val="0"/>
          <w:marTop w:val="0"/>
          <w:marBottom w:val="0"/>
          <w:divBdr>
            <w:top w:val="none" w:sz="0" w:space="0" w:color="auto"/>
            <w:left w:val="none" w:sz="0" w:space="0" w:color="auto"/>
            <w:bottom w:val="none" w:sz="0" w:space="0" w:color="auto"/>
            <w:right w:val="none" w:sz="0" w:space="0" w:color="auto"/>
          </w:divBdr>
          <w:divsChild>
            <w:div w:id="395322618">
              <w:marLeft w:val="0"/>
              <w:marRight w:val="0"/>
              <w:marTop w:val="0"/>
              <w:marBottom w:val="0"/>
              <w:divBdr>
                <w:top w:val="none" w:sz="0" w:space="0" w:color="auto"/>
                <w:left w:val="none" w:sz="0" w:space="0" w:color="auto"/>
                <w:bottom w:val="none" w:sz="0" w:space="0" w:color="auto"/>
                <w:right w:val="none" w:sz="0" w:space="0" w:color="auto"/>
              </w:divBdr>
              <w:divsChild>
                <w:div w:id="990136045">
                  <w:marLeft w:val="0"/>
                  <w:marRight w:val="-225"/>
                  <w:marTop w:val="0"/>
                  <w:marBottom w:val="0"/>
                  <w:divBdr>
                    <w:top w:val="none" w:sz="0" w:space="0" w:color="auto"/>
                    <w:left w:val="none" w:sz="0" w:space="0" w:color="auto"/>
                    <w:bottom w:val="none" w:sz="0" w:space="0" w:color="auto"/>
                    <w:right w:val="none" w:sz="0" w:space="0" w:color="auto"/>
                  </w:divBdr>
                  <w:divsChild>
                    <w:div w:id="164051356">
                      <w:marLeft w:val="300"/>
                      <w:marRight w:val="300"/>
                      <w:marTop w:val="300"/>
                      <w:marBottom w:val="300"/>
                      <w:divBdr>
                        <w:top w:val="none" w:sz="0" w:space="0" w:color="auto"/>
                        <w:left w:val="none" w:sz="0" w:space="0" w:color="auto"/>
                        <w:bottom w:val="none" w:sz="0" w:space="0" w:color="auto"/>
                        <w:right w:val="none" w:sz="0" w:space="0" w:color="auto"/>
                      </w:divBdr>
                      <w:divsChild>
                        <w:div w:id="1528635304">
                          <w:marLeft w:val="0"/>
                          <w:marRight w:val="0"/>
                          <w:marTop w:val="0"/>
                          <w:marBottom w:val="0"/>
                          <w:divBdr>
                            <w:top w:val="none" w:sz="0" w:space="0" w:color="auto"/>
                            <w:left w:val="none" w:sz="0" w:space="0" w:color="auto"/>
                            <w:bottom w:val="none" w:sz="0" w:space="0" w:color="auto"/>
                            <w:right w:val="none" w:sz="0" w:space="0" w:color="auto"/>
                          </w:divBdr>
                          <w:divsChild>
                            <w:div w:id="1574311209">
                              <w:marLeft w:val="0"/>
                              <w:marRight w:val="0"/>
                              <w:marTop w:val="0"/>
                              <w:marBottom w:val="0"/>
                              <w:divBdr>
                                <w:top w:val="none" w:sz="0" w:space="0" w:color="auto"/>
                                <w:left w:val="none" w:sz="0" w:space="0" w:color="auto"/>
                                <w:bottom w:val="none" w:sz="0" w:space="0" w:color="auto"/>
                                <w:right w:val="none" w:sz="0" w:space="0" w:color="auto"/>
                              </w:divBdr>
                              <w:divsChild>
                                <w:div w:id="501045887">
                                  <w:marLeft w:val="0"/>
                                  <w:marRight w:val="0"/>
                                  <w:marTop w:val="0"/>
                                  <w:marBottom w:val="0"/>
                                  <w:divBdr>
                                    <w:top w:val="none" w:sz="0" w:space="0" w:color="auto"/>
                                    <w:left w:val="none" w:sz="0" w:space="0" w:color="auto"/>
                                    <w:bottom w:val="none" w:sz="0" w:space="0" w:color="auto"/>
                                    <w:right w:val="none" w:sz="0" w:space="0" w:color="auto"/>
                                  </w:divBdr>
                                  <w:divsChild>
                                    <w:div w:id="286397889">
                                      <w:marLeft w:val="0"/>
                                      <w:marRight w:val="0"/>
                                      <w:marTop w:val="0"/>
                                      <w:marBottom w:val="0"/>
                                      <w:divBdr>
                                        <w:top w:val="none" w:sz="0" w:space="0" w:color="auto"/>
                                        <w:left w:val="none" w:sz="0" w:space="0" w:color="auto"/>
                                        <w:bottom w:val="none" w:sz="0" w:space="0" w:color="auto"/>
                                        <w:right w:val="none" w:sz="0" w:space="0" w:color="auto"/>
                                      </w:divBdr>
                                      <w:divsChild>
                                        <w:div w:id="1968463395">
                                          <w:marLeft w:val="0"/>
                                          <w:marRight w:val="0"/>
                                          <w:marTop w:val="0"/>
                                          <w:marBottom w:val="0"/>
                                          <w:divBdr>
                                            <w:top w:val="none" w:sz="0" w:space="0" w:color="auto"/>
                                            <w:left w:val="none" w:sz="0" w:space="0" w:color="auto"/>
                                            <w:bottom w:val="none" w:sz="0" w:space="0" w:color="auto"/>
                                            <w:right w:val="none" w:sz="0" w:space="0" w:color="auto"/>
                                          </w:divBdr>
                                          <w:divsChild>
                                            <w:div w:id="195781201">
                                              <w:marLeft w:val="0"/>
                                              <w:marRight w:val="0"/>
                                              <w:marTop w:val="0"/>
                                              <w:marBottom w:val="0"/>
                                              <w:divBdr>
                                                <w:top w:val="none" w:sz="0" w:space="0" w:color="auto"/>
                                                <w:left w:val="none" w:sz="0" w:space="0" w:color="auto"/>
                                                <w:bottom w:val="none" w:sz="0" w:space="0" w:color="auto"/>
                                                <w:right w:val="none" w:sz="0" w:space="0" w:color="auto"/>
                                              </w:divBdr>
                                              <w:divsChild>
                                                <w:div w:id="1808935902">
                                                  <w:marLeft w:val="0"/>
                                                  <w:marRight w:val="0"/>
                                                  <w:marTop w:val="0"/>
                                                  <w:marBottom w:val="0"/>
                                                  <w:divBdr>
                                                    <w:top w:val="none" w:sz="0" w:space="0" w:color="auto"/>
                                                    <w:left w:val="none" w:sz="0" w:space="0" w:color="auto"/>
                                                    <w:bottom w:val="none" w:sz="0" w:space="0" w:color="auto"/>
                                                    <w:right w:val="none" w:sz="0" w:space="0" w:color="auto"/>
                                                  </w:divBdr>
                                                  <w:divsChild>
                                                    <w:div w:id="53099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6471974">
      <w:bodyDiv w:val="1"/>
      <w:marLeft w:val="0"/>
      <w:marRight w:val="0"/>
      <w:marTop w:val="0"/>
      <w:marBottom w:val="0"/>
      <w:divBdr>
        <w:top w:val="none" w:sz="0" w:space="0" w:color="auto"/>
        <w:left w:val="none" w:sz="0" w:space="0" w:color="auto"/>
        <w:bottom w:val="none" w:sz="0" w:space="0" w:color="auto"/>
        <w:right w:val="none" w:sz="0" w:space="0" w:color="auto"/>
      </w:divBdr>
    </w:div>
    <w:div w:id="1974556782">
      <w:bodyDiv w:val="1"/>
      <w:marLeft w:val="0"/>
      <w:marRight w:val="0"/>
      <w:marTop w:val="0"/>
      <w:marBottom w:val="0"/>
      <w:divBdr>
        <w:top w:val="none" w:sz="0" w:space="0" w:color="auto"/>
        <w:left w:val="none" w:sz="0" w:space="0" w:color="auto"/>
        <w:bottom w:val="none" w:sz="0" w:space="0" w:color="auto"/>
        <w:right w:val="none" w:sz="0" w:space="0" w:color="auto"/>
      </w:divBdr>
    </w:div>
    <w:div w:id="2026513361">
      <w:bodyDiv w:val="1"/>
      <w:marLeft w:val="0"/>
      <w:marRight w:val="0"/>
      <w:marTop w:val="0"/>
      <w:marBottom w:val="0"/>
      <w:divBdr>
        <w:top w:val="none" w:sz="0" w:space="0" w:color="auto"/>
        <w:left w:val="none" w:sz="0" w:space="0" w:color="auto"/>
        <w:bottom w:val="none" w:sz="0" w:space="0" w:color="auto"/>
        <w:right w:val="none" w:sz="0" w:space="0" w:color="auto"/>
      </w:divBdr>
      <w:divsChild>
        <w:div w:id="27612091">
          <w:marLeft w:val="0"/>
          <w:marRight w:val="0"/>
          <w:marTop w:val="0"/>
          <w:marBottom w:val="0"/>
          <w:divBdr>
            <w:top w:val="none" w:sz="0" w:space="0" w:color="auto"/>
            <w:left w:val="none" w:sz="0" w:space="0" w:color="auto"/>
            <w:bottom w:val="none" w:sz="0" w:space="0" w:color="auto"/>
            <w:right w:val="none" w:sz="0" w:space="0" w:color="auto"/>
          </w:divBdr>
        </w:div>
      </w:divsChild>
    </w:div>
    <w:div w:id="2029329881">
      <w:bodyDiv w:val="1"/>
      <w:marLeft w:val="0"/>
      <w:marRight w:val="0"/>
      <w:marTop w:val="0"/>
      <w:marBottom w:val="0"/>
      <w:divBdr>
        <w:top w:val="none" w:sz="0" w:space="0" w:color="auto"/>
        <w:left w:val="none" w:sz="0" w:space="0" w:color="auto"/>
        <w:bottom w:val="none" w:sz="0" w:space="0" w:color="auto"/>
        <w:right w:val="none" w:sz="0" w:space="0" w:color="auto"/>
      </w:divBdr>
    </w:div>
    <w:div w:id="2034576181">
      <w:bodyDiv w:val="1"/>
      <w:marLeft w:val="0"/>
      <w:marRight w:val="0"/>
      <w:marTop w:val="0"/>
      <w:marBottom w:val="0"/>
      <w:divBdr>
        <w:top w:val="none" w:sz="0" w:space="0" w:color="auto"/>
        <w:left w:val="none" w:sz="0" w:space="0" w:color="auto"/>
        <w:bottom w:val="none" w:sz="0" w:space="0" w:color="auto"/>
        <w:right w:val="none" w:sz="0" w:space="0" w:color="auto"/>
      </w:divBdr>
    </w:div>
    <w:div w:id="2043363146">
      <w:bodyDiv w:val="1"/>
      <w:marLeft w:val="0"/>
      <w:marRight w:val="0"/>
      <w:marTop w:val="0"/>
      <w:marBottom w:val="0"/>
      <w:divBdr>
        <w:top w:val="none" w:sz="0" w:space="0" w:color="auto"/>
        <w:left w:val="none" w:sz="0" w:space="0" w:color="auto"/>
        <w:bottom w:val="none" w:sz="0" w:space="0" w:color="auto"/>
        <w:right w:val="none" w:sz="0" w:space="0" w:color="auto"/>
      </w:divBdr>
      <w:divsChild>
        <w:div w:id="722680219">
          <w:marLeft w:val="0"/>
          <w:marRight w:val="0"/>
          <w:marTop w:val="0"/>
          <w:marBottom w:val="0"/>
          <w:divBdr>
            <w:top w:val="none" w:sz="0" w:space="0" w:color="auto"/>
            <w:left w:val="none" w:sz="0" w:space="0" w:color="auto"/>
            <w:bottom w:val="none" w:sz="0" w:space="0" w:color="auto"/>
            <w:right w:val="none" w:sz="0" w:space="0" w:color="auto"/>
          </w:divBdr>
          <w:divsChild>
            <w:div w:id="1584489740">
              <w:marLeft w:val="0"/>
              <w:marRight w:val="0"/>
              <w:marTop w:val="0"/>
              <w:marBottom w:val="0"/>
              <w:divBdr>
                <w:top w:val="none" w:sz="0" w:space="0" w:color="auto"/>
                <w:left w:val="none" w:sz="0" w:space="0" w:color="auto"/>
                <w:bottom w:val="none" w:sz="0" w:space="0" w:color="auto"/>
                <w:right w:val="none" w:sz="0" w:space="0" w:color="auto"/>
              </w:divBdr>
              <w:divsChild>
                <w:div w:id="1848594226">
                  <w:marLeft w:val="0"/>
                  <w:marRight w:val="-225"/>
                  <w:marTop w:val="0"/>
                  <w:marBottom w:val="0"/>
                  <w:divBdr>
                    <w:top w:val="none" w:sz="0" w:space="0" w:color="auto"/>
                    <w:left w:val="none" w:sz="0" w:space="0" w:color="auto"/>
                    <w:bottom w:val="none" w:sz="0" w:space="0" w:color="auto"/>
                    <w:right w:val="none" w:sz="0" w:space="0" w:color="auto"/>
                  </w:divBdr>
                  <w:divsChild>
                    <w:div w:id="1085153899">
                      <w:marLeft w:val="300"/>
                      <w:marRight w:val="300"/>
                      <w:marTop w:val="300"/>
                      <w:marBottom w:val="300"/>
                      <w:divBdr>
                        <w:top w:val="none" w:sz="0" w:space="0" w:color="auto"/>
                        <w:left w:val="none" w:sz="0" w:space="0" w:color="auto"/>
                        <w:bottom w:val="none" w:sz="0" w:space="0" w:color="auto"/>
                        <w:right w:val="none" w:sz="0" w:space="0" w:color="auto"/>
                      </w:divBdr>
                      <w:divsChild>
                        <w:div w:id="57897693">
                          <w:marLeft w:val="0"/>
                          <w:marRight w:val="0"/>
                          <w:marTop w:val="0"/>
                          <w:marBottom w:val="0"/>
                          <w:divBdr>
                            <w:top w:val="none" w:sz="0" w:space="0" w:color="auto"/>
                            <w:left w:val="none" w:sz="0" w:space="0" w:color="auto"/>
                            <w:bottom w:val="none" w:sz="0" w:space="0" w:color="auto"/>
                            <w:right w:val="none" w:sz="0" w:space="0" w:color="auto"/>
                          </w:divBdr>
                          <w:divsChild>
                            <w:div w:id="885876660">
                              <w:marLeft w:val="0"/>
                              <w:marRight w:val="0"/>
                              <w:marTop w:val="0"/>
                              <w:marBottom w:val="0"/>
                              <w:divBdr>
                                <w:top w:val="none" w:sz="0" w:space="0" w:color="auto"/>
                                <w:left w:val="none" w:sz="0" w:space="0" w:color="auto"/>
                                <w:bottom w:val="none" w:sz="0" w:space="0" w:color="auto"/>
                                <w:right w:val="none" w:sz="0" w:space="0" w:color="auto"/>
                              </w:divBdr>
                              <w:divsChild>
                                <w:div w:id="1550727604">
                                  <w:marLeft w:val="0"/>
                                  <w:marRight w:val="0"/>
                                  <w:marTop w:val="0"/>
                                  <w:marBottom w:val="0"/>
                                  <w:divBdr>
                                    <w:top w:val="none" w:sz="0" w:space="0" w:color="auto"/>
                                    <w:left w:val="none" w:sz="0" w:space="0" w:color="auto"/>
                                    <w:bottom w:val="none" w:sz="0" w:space="0" w:color="auto"/>
                                    <w:right w:val="none" w:sz="0" w:space="0" w:color="auto"/>
                                  </w:divBdr>
                                  <w:divsChild>
                                    <w:div w:id="906495576">
                                      <w:marLeft w:val="0"/>
                                      <w:marRight w:val="0"/>
                                      <w:marTop w:val="0"/>
                                      <w:marBottom w:val="0"/>
                                      <w:divBdr>
                                        <w:top w:val="none" w:sz="0" w:space="0" w:color="auto"/>
                                        <w:left w:val="none" w:sz="0" w:space="0" w:color="auto"/>
                                        <w:bottom w:val="none" w:sz="0" w:space="0" w:color="auto"/>
                                        <w:right w:val="none" w:sz="0" w:space="0" w:color="auto"/>
                                      </w:divBdr>
                                      <w:divsChild>
                                        <w:div w:id="1886600808">
                                          <w:marLeft w:val="0"/>
                                          <w:marRight w:val="0"/>
                                          <w:marTop w:val="0"/>
                                          <w:marBottom w:val="0"/>
                                          <w:divBdr>
                                            <w:top w:val="none" w:sz="0" w:space="0" w:color="auto"/>
                                            <w:left w:val="none" w:sz="0" w:space="0" w:color="auto"/>
                                            <w:bottom w:val="none" w:sz="0" w:space="0" w:color="auto"/>
                                            <w:right w:val="none" w:sz="0" w:space="0" w:color="auto"/>
                                          </w:divBdr>
                                          <w:divsChild>
                                            <w:div w:id="260798365">
                                              <w:marLeft w:val="0"/>
                                              <w:marRight w:val="0"/>
                                              <w:marTop w:val="0"/>
                                              <w:marBottom w:val="0"/>
                                              <w:divBdr>
                                                <w:top w:val="none" w:sz="0" w:space="0" w:color="auto"/>
                                                <w:left w:val="none" w:sz="0" w:space="0" w:color="auto"/>
                                                <w:bottom w:val="none" w:sz="0" w:space="0" w:color="auto"/>
                                                <w:right w:val="none" w:sz="0" w:space="0" w:color="auto"/>
                                              </w:divBdr>
                                              <w:divsChild>
                                                <w:div w:id="1697804263">
                                                  <w:marLeft w:val="0"/>
                                                  <w:marRight w:val="0"/>
                                                  <w:marTop w:val="0"/>
                                                  <w:marBottom w:val="0"/>
                                                  <w:divBdr>
                                                    <w:top w:val="none" w:sz="0" w:space="0" w:color="auto"/>
                                                    <w:left w:val="none" w:sz="0" w:space="0" w:color="auto"/>
                                                    <w:bottom w:val="none" w:sz="0" w:space="0" w:color="auto"/>
                                                    <w:right w:val="none" w:sz="0" w:space="0" w:color="auto"/>
                                                  </w:divBdr>
                                                  <w:divsChild>
                                                    <w:div w:id="7853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8674283">
      <w:bodyDiv w:val="1"/>
      <w:marLeft w:val="0"/>
      <w:marRight w:val="0"/>
      <w:marTop w:val="0"/>
      <w:marBottom w:val="0"/>
      <w:divBdr>
        <w:top w:val="none" w:sz="0" w:space="0" w:color="auto"/>
        <w:left w:val="none" w:sz="0" w:space="0" w:color="auto"/>
        <w:bottom w:val="none" w:sz="0" w:space="0" w:color="auto"/>
        <w:right w:val="none" w:sz="0" w:space="0" w:color="auto"/>
      </w:divBdr>
    </w:div>
    <w:div w:id="2104185433">
      <w:bodyDiv w:val="1"/>
      <w:marLeft w:val="0"/>
      <w:marRight w:val="0"/>
      <w:marTop w:val="0"/>
      <w:marBottom w:val="0"/>
      <w:divBdr>
        <w:top w:val="none" w:sz="0" w:space="0" w:color="auto"/>
        <w:left w:val="none" w:sz="0" w:space="0" w:color="auto"/>
        <w:bottom w:val="none" w:sz="0" w:space="0" w:color="auto"/>
        <w:right w:val="none" w:sz="0" w:space="0" w:color="auto"/>
      </w:divBdr>
    </w:div>
    <w:div w:id="2122457217">
      <w:bodyDiv w:val="1"/>
      <w:marLeft w:val="0"/>
      <w:marRight w:val="0"/>
      <w:marTop w:val="0"/>
      <w:marBottom w:val="0"/>
      <w:divBdr>
        <w:top w:val="none" w:sz="0" w:space="0" w:color="auto"/>
        <w:left w:val="none" w:sz="0" w:space="0" w:color="auto"/>
        <w:bottom w:val="none" w:sz="0" w:space="0" w:color="auto"/>
        <w:right w:val="none" w:sz="0" w:space="0" w:color="auto"/>
      </w:divBdr>
    </w:div>
    <w:div w:id="213825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jpeg"/><Relationship Id="rId21" Type="http://schemas.openxmlformats.org/officeDocument/2006/relationships/hyperlink" Target="https://www.esri.com/news/arcuser/0110/graphics/versioning101_3-lg.jpg" TargetMode="External"/><Relationship Id="rId34" Type="http://schemas.openxmlformats.org/officeDocument/2006/relationships/hyperlink" Target="https://pro.arcgis.com/en/pro-app/3.2/help/data/geodatabases/overview/versioning-types.htm" TargetMode="External"/><Relationship Id="rId42" Type="http://schemas.openxmlformats.org/officeDocument/2006/relationships/image" Target="media/image10.png"/><Relationship Id="rId47" Type="http://schemas.openxmlformats.org/officeDocument/2006/relationships/hyperlink" Target="https://pro.arcgis.com/en/pro-app/3.2/help/data/geodatabases/overview/register-a-dataset-as-branch-versioned.htm" TargetMode="External"/><Relationship Id="rId50" Type="http://schemas.openxmlformats.org/officeDocument/2006/relationships/hyperlink" Target="https://pro.arcgis.com/en/pro-app/3.2/help/data/geodatabases/overview/create-modify-and-delete-versions.htm" TargetMode="External"/><Relationship Id="rId55" Type="http://schemas.openxmlformats.org/officeDocument/2006/relationships/hyperlink" Target="https://www.esri.com/news/arcuser/0110/graphics/versioning101_7-lg.jpg" TargetMode="External"/><Relationship Id="rId63" Type="http://schemas.openxmlformats.org/officeDocument/2006/relationships/hyperlink" Target="https://www.esri.com/news/arcuser/0110/graphics/versioning101_11-lg.jpg" TargetMode="External"/><Relationship Id="rId68"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overview-geodatabases-sqlserver.htm%26data%3D05%257C02%257CDiazND%2540state.gov%257Ca9ed30bbd9f0477236be08dc11540a34%257C66cf50745afe48d1a691a12b2121f44b%257C0%257C0%257C638404299853901425%257CUnknown%257CTWFpbGZsb3d8eyJWIjoiMC4wLjAwMDAiLCJQIjoiV2luMzIiLCJBTiI6Ik1haWwiLCJXVCI6Mn0%253D%257C3000%257C%257C%257C%26sdata%3DgkbbGFDSSBQA80eU32vC%252FxogEnczGthSOR0RbILIyO4%253D%26reserved%3D0%26McasTsid%3D20893&amp;McasCSRF=a266c0c17f76fcdcd94fc2bcd0dab4d0b27b6fe3880d817ac6e3065711702760" TargetMode="External"/><Relationship Id="rId76" Type="http://schemas.openxmlformats.org/officeDocument/2006/relationships/hyperlink" Target="https://mcas-proxyweb.mcas.ms/certificate-checker?login=false&amp;originalUrl=https%3A%2F%2Fgcc02.safelinks.protection.outlook.com.mcas.ms%2F%3Furl%3Dhttps%253A%252F%252Fcommunity.esri.com%252Ft5%252Fdata-management-questions%252Fauditing-tools-for-sde-users-and-privileges%252Ftd-p%252F1229544%26data%3D05%257C02%257CDiazND%2540state.gov%257Ca9ed30bbd9f0477236be08dc11540a34%257C66cf50745afe48d1a691a12b2121f44b%257C0%257C0%257C638404299854057786%257CUnknown%257CTWFpbGZsb3d8eyJWIjoiMC4wLjAwMDAiLCJQIjoiV2luMzIiLCJBTiI6Ik1haWwiLCJXVCI6Mn0%253D%257C3000%257C%257C%257C%26sdata%3D6%252F5znA9Zy5htpQDSusgS2C%252B4EHqfuWdUYjh03YrEY7c%253D%26reserved%3D0%26McasTsid%3D20893&amp;McasCSRF=a266c0c17f76fcdcd94fc2bcd0dab4d0b27b6fe3880d817ac6e3065711702760" TargetMode="External"/><Relationship Id="rId84"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geodatabase-administrator-sqlserver.htm%26data%3D05%257C02%257CDiazND%2540state.gov%257C13e8b872e6cf48b9f37a08dc48253d21%257C66cf50745afe48d1a691a12b2121f44b%257C0%257C0%257C638464572175840919%257CUnknown%257CTWFpbGZsb3d8eyJWIjoiMC4wLjAwMDAiLCJQIjoiV2luMzIiLCJBTiI6Ik1haWwiLCJXVCI6Mn0%253D%257C0%257C%257C%257C%26sdata%3DGcCiRFRwxZfzzwQAu3bZQKHuAZuktDcfYCpKSpxY27o%253D%26reserved%3D0%26McasTsid%3D20893&amp;McasCSRF=2607f9533d28776ca713f24cd018638d8ec440e9a4a0ef65a978a52b40b14cb5" TargetMode="External"/><Relationship Id="rId89" Type="http://schemas.openxmlformats.org/officeDocument/2006/relationships/hyperlink" Target="https://mcas-proxyweb.mcas.ms/certificate-checker?login=false&amp;originalUrl=https%3A%2F%2Fgcc02.safelinks.protection.outlook.com.mcas.ms%2F%3Furl%3Dhttps%253A%252F%252Fpro.arcgis.com%252Fen%252Fpro-app%252F3.1%252Fhelp%252Fdata%252Fgeodatabases%252Fmanage-sql-server%252Fmanage-connections-sqlserver.htm%26data%3D05%257C02%257CDiazND%2540state.gov%257C13e8b872e6cf48b9f37a08dc48253d21%257C66cf50745afe48d1a691a12b2121f44b%257C0%257C0%257C638464572175873551%257CUnknown%257CTWFpbGZsb3d8eyJWIjoiMC4wLjAwMDAiLCJQIjoiV2luMzIiLCJBTiI6Ik1haWwiLCJXVCI6Mn0%253D%257C0%257C%257C%257C%26sdata%3DYwQDtqcbqHWgnwnY3cSZWVWtOI0LP59QrzVYsmT0f0s%253D%26reserved%3D0%26McasTsid%3D20893&amp;McasCSRF=2607f9533d28776ca713f24cd018638d8ec440e9a4a0ef65a978a52b40b14cb5" TargetMode="External"/><Relationship Id="rId97" Type="http://schemas.openxmlformats.org/officeDocument/2006/relationships/hyperlink" Target="https://mcas-proxyweb.mcas.ms/certificate-checker?login=false&amp;originalUrl=https%3A%2F%2Fgcc02.safelinks.protection.outlook.com.mcas.ms%2F%3Furl%3Dhttps%253A%252F%252Fmediaspace.esri.com%252Fmedia%252Ft%252F1_svt4nf35%26data%3D05%257C02%257CDiazND%2540state.gov%257C13e8b872e6cf48b9f37a08dc48253d21%257C66cf50745afe48d1a691a12b2121f44b%257C0%257C0%257C638464572175923988%257CUnknown%257CTWFpbGZsb3d8eyJWIjoiMC4wLjAwMDAiLCJQIjoiV2luMzIiLCJBTiI6Ik1haWwiLCJXVCI6Mn0%253D%257C0%257C%257C%257C%26sdata%3D%252Fp8E1UEJFPCGus0xCLyaJAU6nNgwjCIfqiChV7lFbvo%253D%26reserved%3D0%26McasTsid%3D20893&amp;McasCSRF=2607f9533d28776ca713f24cd018638d8ec440e9a4a0ef65a978a52b40b14cb5" TargetMode="External"/><Relationship Id="rId7" Type="http://schemas.openxmlformats.org/officeDocument/2006/relationships/settings" Target="settings.xml"/><Relationship Id="rId71"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enterprise-geodatabase-maintenance.htm%26data%3D05%257C02%257CDiazND%2540state.gov%257Ca9ed30bbd9f0477236be08dc11540a34%257C66cf50745afe48d1a691a12b2121f44b%257C0%257C0%257C638404299854057786%257CUnknown%257CTWFpbGZsb3d8eyJWIjoiMC4wLjAwMDAiLCJQIjoiV2luMzIiLCJBTiI6Ik1haWwiLCJXVCI6Mn0%253D%257C3000%257C%257C%257C%26sdata%3Df9ODyRZqjlMRZxOjZ%252B8g6PmfTOuMp4oKw5UhfPAPTYs%253D%26reserved%3D0%26McasTsid%3D20893&amp;McasCSRF=a266c0c17f76fcdcd94fc2bcd0dab4d0b27b6fe3880d817ac6e3065711702760" TargetMode="External"/><Relationship Id="rId92"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geodatabase-system-tables-sqlserver.htm%26data%3D05%257C02%257CDiazND%2540state.gov%257C13e8b872e6cf48b9f37a08dc48253d21%257C66cf50745afe48d1a691a12b2121f44b%257C0%257C0%257C638464572175892486%257CUnknown%257CTWFpbGZsb3d8eyJWIjoiMC4wLjAwMDAiLCJQIjoiV2luMzIiLCJBTiI6Ik1haWwiLCJXVCI6Mn0%253D%257C0%257C%257C%257C%26sdata%3De3Fd8B8jlTwdFaPl6AA374FeOsBk30W6hsXkb7dMKSs%253D%26reserved%3D0%26McasTsid%3D20893&amp;McasCSRF=2607f9533d28776ca713f24cd018638d8ec440e9a4a0ef65a978a52b40b14cb5" TargetMode="Externa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7.png"/><Relationship Id="rId11" Type="http://schemas.openxmlformats.org/officeDocument/2006/relationships/header" Target="header1.xml"/><Relationship Id="rId24" Type="http://schemas.openxmlformats.org/officeDocument/2006/relationships/image" Target="media/image4.jpeg"/><Relationship Id="rId32" Type="http://schemas.openxmlformats.org/officeDocument/2006/relationships/hyperlink" Target="https://pro.arcgis.com/en/pro-app/3.2/help/data/geodatabases/overview/versioning-types.htm" TargetMode="External"/><Relationship Id="rId37" Type="http://schemas.openxmlformats.org/officeDocument/2006/relationships/hyperlink" Target="https://pro.arcgis.com/en/pro-app/3.2/help/data/geodatabases/overview/versioning-types.htm" TargetMode="External"/><Relationship Id="rId40" Type="http://schemas.openxmlformats.org/officeDocument/2006/relationships/hyperlink" Target="https://pro.arcgis.com/en/pro-app/3.2/help/data/geodatabases/overview/traditional-version-scenarios.htm" TargetMode="External"/><Relationship Id="rId45" Type="http://schemas.openxmlformats.org/officeDocument/2006/relationships/image" Target="media/image11.png"/><Relationship Id="rId53" Type="http://schemas.openxmlformats.org/officeDocument/2006/relationships/hyperlink" Target="https://pro.arcgis.com/en/pro-app/3.2/help/data/geodatabases/overview/reconcile-and-post-edits-to-a-branch-version.htm" TargetMode="External"/><Relationship Id="rId58" Type="http://schemas.openxmlformats.org/officeDocument/2006/relationships/image" Target="media/image14.jpeg"/><Relationship Id="rId66"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setup-geodatabase-sqlserver.htm%26data%3D05%257C02%257CDiazND%2540state.gov%257Ca9ed30bbd9f0477236be08dc11540a34%257C66cf50745afe48d1a691a12b2121f44b%257C0%257C0%257C638404299853901425%257CUnknown%257CTWFpbGZsb3d8eyJWIjoiMC4wLjAwMDAiLCJQIjoiV2luMzIiLCJBTiI6Ik1haWwiLCJXVCI6Mn0%253D%257C3000%257C%257C%257C%26sdata%3D1lUJdBVghnOkHH2QuFjT4Vkd03NXjAtjD7PreBqLmJk%253D%26reserved%3D0%26McasTsid%3D20893&amp;McasCSRF=a266c0c17f76fcdcd94fc2bcd0dab4d0b27b6fe3880d817ac6e3065711702760" TargetMode="External"/><Relationship Id="rId74"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enterprise-geodatabase-internal-tables.htm%26data%3D05%257C02%257CDiazND%2540state.gov%257Ca9ed30bbd9f0477236be08dc11540a34%257C66cf50745afe48d1a691a12b2121f44b%257C0%257C0%257C638404299854057786%257CUnknown%257CTWFpbGZsb3d8eyJWIjoiMC4wLjAwMDAiLCJQIjoiV2luMzIiLCJBTiI6Ik1haWwiLCJXVCI6Mn0%253D%257C3000%257C%257C%257C%26sdata%3D%252B5gi75xcocLr08W2Wn6QF1Mzb9ftei6Pu%252FeRADHAcy4%253D%26reserved%3D0%26McasTsid%3D20893&amp;McasCSRF=a266c0c17f76fcdcd94fc2bcd0dab4d0b27b6fe3880d817ac6e3065711702760" TargetMode="External"/><Relationship Id="rId79" Type="http://schemas.openxmlformats.org/officeDocument/2006/relationships/hyperlink" Target="https://mcas-proxyweb.mcas.ms/certificate-checker?login=false&amp;originalUrl=https%3A%2F%2Fgcc02.safelinks.protection.outlook.com.mcas.ms%2F%3Furl%3Dhttps%253A%252F%252Fcommunity.esri.com%252Ft5%252Fesri-training-documents%252Fdeploying-and-maintaining-a-multiuser-geodatabase%252Fta-p%252F1042929%26data%3D05%257C02%257CDiazND%2540state.gov%257Ca9ed30bbd9f0477236be08dc11540a34%257C66cf50745afe48d1a691a12b2121f44b%257C0%257C0%257C638404299854057786%257CUnknown%257CTWFpbGZsb3d8eyJWIjoiMC4wLjAwMDAiLCJQIjoiV2luMzIiLCJBTiI6Ik1haWwiLCJXVCI6Mn0%253D%257C3000%257C%257C%257C%26sdata%3DQXi3m6ZC%252BA0gYyaxGKIqY%252B1Bw2zYpioEZnItGpg8Ca0%253D%26reserved%3D0%26McasTsid%3D20893&amp;McasCSRF=a266c0c17f76fcdcd94fc2bcd0dab4d0b27b6fe3880d817ac6e3065711702760" TargetMode="External"/><Relationship Id="rId87" Type="http://schemas.openxmlformats.org/officeDocument/2006/relationships/hyperlink" Target="https://mcas-proxyweb.mcas.ms/certificate-checker?login=false&amp;originalUrl=https%3A%2F%2Fgcc02.safelinks.protection.outlook.com.mcas.ms%2F%3Furl%3Dhttps%253A%252F%252Fpro.arcgis.com%252Fen%252Fpro-app%252F3.1%252Fhelp%252Fdata%252Fgeodatabases%252Fmanage-sql-server%252Fprivileges-sqlserver.htm%26data%3D05%257C02%257CDiazND%2540state.gov%257C13e8b872e6cf48b9f37a08dc48253d21%257C66cf50745afe48d1a691a12b2121f44b%257C0%257C0%257C638464572175861032%257CUnknown%257CTWFpbGZsb3d8eyJWIjoiMC4wLjAwMDAiLCJQIjoiV2luMzIiLCJBTiI6Ik1haWwiLCJXVCI6Mn0%253D%257C0%257C%257C%257C%26sdata%3D4IhLG0kAE34XCsB%252FCJB9yr3IBHSi9PShhzojK87b6yo%253D%26reserved%3D0%26McasTsid%3D20893&amp;McasCSRF=2607f9533d28776ca713f24cd018638d8ec440e9a4a0ef65a978a52b40b14cb5" TargetMode="External"/><Relationship Id="rId102"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yperlink" Target="https://www.esri.com/news/arcuser/0110/graphics/versioning101_10-lg.jpg" TargetMode="External"/><Relationship Id="rId82" Type="http://schemas.openxmlformats.org/officeDocument/2006/relationships/hyperlink" Target="https://mcas-proxyweb.mcas.ms/certificate-checker?login=false&amp;originalUrl=https%3A%2F%2Fgcc02.safelinks.protection.outlook.com.mcas.ms%2F%3Furl%3Dhttps%253A%252F%252Fpro.arcgis.com%252Fen%252Fpro-app%252F3.1%252Fhelp%252Fdata%252Fgeodatabases%252Fmanage-sql-server%252Foverview-geodatabases-sqlserver.htm%26data%3D05%257C02%257CDiazND%2540state.gov%257C13e8b872e6cf48b9f37a08dc48253d21%257C66cf50745afe48d1a691a12b2121f44b%257C0%257C0%257C638464572175824927%257CUnknown%257CTWFpbGZsb3d8eyJWIjoiMC4wLjAwMDAiLCJQIjoiV2luMzIiLCJBTiI6Ik1haWwiLCJXVCI6Mn0%253D%257C0%257C%257C%257C%26sdata%3DO6SfhPLSSNk3maJGBxwRJG3P9%252BV2D6PL3Xw3SEPVH6o%253D%26reserved%3D0%26McasTsid%3D20893&amp;McasCSRF=2607f9533d28776ca713f24cd018638d8ec440e9a4a0ef65a978a52b40b14cb5" TargetMode="External"/><Relationship Id="rId90" Type="http://schemas.openxmlformats.org/officeDocument/2006/relationships/hyperlink" Target="https://mcas-proxyweb.mcas.ms/certificate-checker?login=false&amp;originalUrl=https%3A%2F%2Fgcc02.safelinks.protection.outlook.com.mcas.ms%2F%3Furl%3Dhttps%253A%252F%252Fenterprise.arcgis.com%252Fen%252Fserver%252Flatest%252Fmanage-data%252Fwindows%252Fconnect-sqlserver.htm%26data%3D05%257C02%257CDiazND%2540state.gov%257C13e8b872e6cf48b9f37a08dc48253d21%257C66cf50745afe48d1a691a12b2121f44b%257C0%257C0%257C638464572175879887%257CUnknown%257CTWFpbGZsb3d8eyJWIjoiMC4wLjAwMDAiLCJQIjoiV2luMzIiLCJBTiI6Ik1haWwiLCJXVCI6Mn0%253D%257C0%257C%257C%257C%26sdata%3D5Wm4P9JMiAhq1LEevGWReQFgdkD5LThQaBCo4oakXug%253D%26reserved%3D0%26McasTsid%3D20893&amp;McasCSRF=2607f9533d28776ca713f24cd018638d8ec440e9a4a0ef65a978a52b40b14cb5" TargetMode="External"/><Relationship Id="rId95"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configuration-parameters-sqlserver.htm%26data%3D05%257C02%257CDiazND%2540state.gov%257C13e8b872e6cf48b9f37a08dc48253d21%257C66cf50745afe48d1a691a12b2121f44b%257C0%257C0%257C638464572175911453%257CUnknown%257CTWFpbGZsb3d8eyJWIjoiMC4wLjAwMDAiLCJQIjoiV2luMzIiLCJBTiI6Ik1haWwiLCJXVCI6Mn0%253D%257C0%257C%257C%257C%26sdata%3DOfOwWtDtoqWAI8Tt2Y%252FZFfChBTYJrNJy7cQ8cYQYVpw%253D%26reserved%3D0%26McasTsid%3D20893&amp;McasCSRF=2607f9533d28776ca713f24cd018638d8ec440e9a4a0ef65a978a52b40b14cb5" TargetMode="External"/><Relationship Id="rId1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3.jpeg"/><Relationship Id="rId27" Type="http://schemas.openxmlformats.org/officeDocument/2006/relationships/hyperlink" Target="https://www.esri.com/news/arcuser/0110/graphics/versioning101_6-lg.jpg" TargetMode="External"/><Relationship Id="rId30" Type="http://schemas.openxmlformats.org/officeDocument/2006/relationships/image" Target="media/image8.png"/><Relationship Id="rId35" Type="http://schemas.openxmlformats.org/officeDocument/2006/relationships/hyperlink" Target="https://pro.arcgis.com/en/pro-app/3.2/help/data/geodatabases/overview/branch-version-scenarios.htm" TargetMode="External"/><Relationship Id="rId43" Type="http://schemas.openxmlformats.org/officeDocument/2006/relationships/hyperlink" Target="https://pro.arcgis.com/en/pro-app/3.2/help/data/services/edit-web-feature-layers.htm" TargetMode="External"/><Relationship Id="rId48" Type="http://schemas.openxmlformats.org/officeDocument/2006/relationships/hyperlink" Target="https://pro.arcgis.com/en/pro-app/3.2/help/data/geodatabases/overview/a-quick-tour-of-registering-and-unregistering-data-as-versioned.htm" TargetMode="External"/><Relationship Id="rId56" Type="http://schemas.openxmlformats.org/officeDocument/2006/relationships/image" Target="media/image13.jpeg"/><Relationship Id="rId64" Type="http://schemas.openxmlformats.org/officeDocument/2006/relationships/image" Target="media/image17.jpeg"/><Relationship Id="rId69"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privileges-sqlserver.htm%26data%3D05%257C02%257CDiazND%2540state.gov%257Ca9ed30bbd9f0477236be08dc11540a34%257C66cf50745afe48d1a691a12b2121f44b%257C0%257C0%257C638404299854057786%257CUnknown%257CTWFpbGZsb3d8eyJWIjoiMC4wLjAwMDAiLCJQIjoiV2luMzIiLCJBTiI6Ik1haWwiLCJXVCI6Mn0%253D%257C3000%257C%257C%257C%26sdata%3DNVw0g9BCt4hxY1aTyozRnVdRCGWRbzkYYwoui11tnPw%253D%26reserved%3D0%26McasTsid%3D20893&amp;McasCSRF=a266c0c17f76fcdcd94fc2bcd0dab4d0b27b6fe3880d817ac6e3065711702760" TargetMode="External"/><Relationship Id="rId77"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overview%252Frecommended-version-administration-workflow.htm%2523%253A~%253Atext%253DA%252520recommended%252520workflow%252520for%252520enterprise%252Cor%252520by%252520building%252520a%252520model%26data%3D05%257C02%257CDiazND%2540state.gov%257Ca9ed30bbd9f0477236be08dc11540a34%257C66cf50745afe48d1a691a12b2121f44b%257C0%257C0%257C638404299854057786%257CUnknown%257CTWFpbGZsb3d8eyJWIjoiMC4wLjAwMDAiLCJQIjoiV2luMzIiLCJBTiI6Ik1haWwiLCJXVCI6Mn0%253D%257C3000%257C%257C%257C%26sdata%3DS%252Bqn1i0GLPCVjs0%252BLwTQq%252FwaD6np9yqQauF%252Fqg%252FVcCA%253D%26reserved%3D0%26McasTsid%3D20893&amp;McasCSRF=a266c0c17f76fcdcd94fc2bcd0dab4d0b27b6fe3880d817ac6e3065711702760" TargetMode="External"/><Relationship Id="rId100" Type="http://schemas.openxmlformats.org/officeDocument/2006/relationships/hyperlink" Target="https://mcas-proxyweb.mcas.ms/certificate-checker?login=false&amp;originalUrl=https%3A%2F%2Fgcc02.safelinks.protection.outlook.com.mcas.ms%2F%3Furl%3Dhttps%253A%252F%252Fsupport.esri.com%252Fen-us%252Fknowledge-base%252Fmigrate-an-on-premises-enterprise-geodatabase-in-sql-se-000023991%26data%3D05%257C02%257CDiazND%2540state.gov%257C13e8b872e6cf48b9f37a08dc48253d21%257C66cf50745afe48d1a691a12b2121f44b%257C0%257C0%257C638464572175941912%257CUnknown%257CTWFpbGZsb3d8eyJWIjoiMC4wLjAwMDAiLCJQIjoiV2luMzIiLCJBTiI6Ik1haWwiLCJXVCI6Mn0%253D%257C0%257C%257C%257C%26sdata%3DdAyWOo04Wc%252FnEKm8TFnpZPhHTHEhMYx%252BUTDTO%252BOC8ZI%253D%26reserved%3D0%26McasTsid%3D20893&amp;McasCSRF=2607f9533d28776ca713f24cd018638d8ec440e9a4a0ef65a978a52b40b14cb5" TargetMode="External"/><Relationship Id="rId8" Type="http://schemas.openxmlformats.org/officeDocument/2006/relationships/webSettings" Target="webSettings.xml"/><Relationship Id="rId51" Type="http://schemas.openxmlformats.org/officeDocument/2006/relationships/hyperlink" Target="https://pro.arcgis.com/en/pro-app/3.2/help/data/geodatabases/overview/connect-to-a-version.htm" TargetMode="External"/><Relationship Id="rId72"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connect-sqlserver.htm%26data%3D05%257C02%257CDiazND%2540state.gov%257Ca9ed30bbd9f0477236be08dc11540a34%257C66cf50745afe48d1a691a12b2121f44b%257C0%257C0%257C638404299854057786%257CUnknown%257CTWFpbGZsb3d8eyJWIjoiMC4wLjAwMDAiLCJQIjoiV2luMzIiLCJBTiI6Ik1haWwiLCJXVCI6Mn0%253D%257C3000%257C%257C%257C%26sdata%3Ddi3zYS7HaFLFIA%252BKGfDaiU0roWwXgEypH%252BxOl6cSxco%253D%26reserved%3D0%26McasTsid%3D20893&amp;McasCSRF=a266c0c17f76fcdcd94fc2bcd0dab4d0b27b6fe3880d817ac6e3065711702760" TargetMode="External"/><Relationship Id="rId80" Type="http://schemas.openxmlformats.org/officeDocument/2006/relationships/footer" Target="footer6.xml"/><Relationship Id="rId85"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user-accounts-groups.htm%26data%3D05%257C02%257CDiazND%2540state.gov%257C13e8b872e6cf48b9f37a08dc48253d21%257C66cf50745afe48d1a691a12b2121f44b%257C0%257C0%257C638464572175848187%257CUnknown%257CTWFpbGZsb3d8eyJWIjoiMC4wLjAwMDAiLCJQIjoiV2luMzIiLCJBTiI6Ik1haWwiLCJXVCI6Mn0%253D%257C0%257C%257C%257C%26sdata%3DURG7mQfO9PIn8F70AR0NutG09yGHQP5uvu%252FXUOG7JUg%253D%26reserved%3D0%26McasTsid%3D20893&amp;McasCSRF=2607f9533d28776ca713f24cd018638d8ec440e9a4a0ef65a978a52b40b14cb5" TargetMode="External"/><Relationship Id="rId93"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connections-highly-available-sqlserver.htm%26data%3D05%257C02%257CDiazND%2540state.gov%257C13e8b872e6cf48b9f37a08dc48253d21%257C66cf50745afe48d1a691a12b2121f44b%257C0%257C0%257C638464572175898843%257CUnknown%257CTWFpbGZsb3d8eyJWIjoiMC4wLjAwMDAiLCJQIjoiV2luMzIiLCJBTiI6Ik1haWwiLCJXVCI6Mn0%253D%257C0%257C%257C%257C%26sdata%3DaKGjUCfUR5QYZb%252B1a0Fm%252FWKOdrBQlwbGGWf8VKBZx9Q%253D%26reserved%3D0%26McasTsid%3D20893&amp;McasCSRF=2607f9533d28776ca713f24cd018638d8ec440e9a4a0ef65a978a52b40b14cb5" TargetMode="External"/><Relationship Id="rId98" Type="http://schemas.openxmlformats.org/officeDocument/2006/relationships/hyperlink" Target="https://mcas-proxyweb.mcas.ms/certificate-checker?login=false&amp;originalUrl=https%3A%2F%2Fgcc02.safelinks.protection.outlook.com.mcas.ms%2F%3Furl%3Dhttps%253A%252F%252Fwww.esri.com%252Fcontent%252Fdam%252Fesrisites%252Fen-us%252Fabout%252Fevents%252Fmedia%252FUC-2019%252Ftechnical-workshops%252Ftw-6208-479.pdf%26data%3D05%257C02%257CDiazND%2540state.gov%257C13e8b872e6cf48b9f37a08dc48253d21%257C66cf50745afe48d1a691a12b2121f44b%257C0%257C0%257C638464572175929760%257CUnknown%257CTWFpbGZsb3d8eyJWIjoiMC4wLjAwMDAiLCJQIjoiV2luMzIiLCJBTiI6Ik1haWwiLCJXVCI6Mn0%253D%257C0%257C%257C%257C%26sdata%3DWW2MLf4idKAF0Mo9oPTZWwTfST4su6sWgaIrkBx9KLA%253D%26reserved%3D0%26McasTsid%3D20893&amp;McasCSRF=2607f9533d28776ca713f24cd018638d8ec440e9a4a0ef65a978a52b40b14cb5"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yperlink" Target="https://www.esri.com/news/arcuser/0110/graphics/versioning101_5-lg.jpg" TargetMode="External"/><Relationship Id="rId33" Type="http://schemas.openxmlformats.org/officeDocument/2006/relationships/hyperlink" Target="https://pro.arcgis.com/en/pro-app/3.2/help/data/geodatabases/overview/versioning-types.htm" TargetMode="External"/><Relationship Id="rId38" Type="http://schemas.openxmlformats.org/officeDocument/2006/relationships/hyperlink" Target="https://pro.arcgis.com/en/pro-app/3.2/help/data/geodatabases/overview/branch-version-scenarios.htm" TargetMode="External"/><Relationship Id="rId46" Type="http://schemas.openxmlformats.org/officeDocument/2006/relationships/image" Target="media/image12.png"/><Relationship Id="rId59" Type="http://schemas.openxmlformats.org/officeDocument/2006/relationships/hyperlink" Target="https://www.esri.com/news/arcuser/0110/graphics/versioning101_9-lg.jpg" TargetMode="External"/><Relationship Id="rId67"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comparison-geodatabase-owners-sqlserver.htm%26data%3D05%257C02%257CDiazND%2540state.gov%257Ca9ed30bbd9f0477236be08dc11540a34%257C66cf50745afe48d1a691a12b2121f44b%257C0%257C0%257C638404299853901425%257CUnknown%257CTWFpbGZsb3d8eyJWIjoiMC4wLjAwMDAiLCJQIjoiV2luMzIiLCJBTiI6Ik1haWwiLCJXVCI6Mn0%253D%257C3000%257C%257C%257C%26sdata%3DxfEeGMT9vE600m6W935pOZCfSnBZYR0uP4ny0vcKbng%253D%26reserved%3D0%26McasTsid%3D20893&amp;McasCSRF=a266c0c17f76fcdcd94fc2bcd0dab4d0b27b6fe3880d817ac6e3065711702760" TargetMode="External"/><Relationship Id="rId20" Type="http://schemas.openxmlformats.org/officeDocument/2006/relationships/image" Target="media/image2.png"/><Relationship Id="rId41" Type="http://schemas.openxmlformats.org/officeDocument/2006/relationships/hyperlink" Target="https://pro.arcgis.com/en/pro-app/3.2/help/data/geodatabases/overview/versioning-types.htm" TargetMode="External"/><Relationship Id="rId54" Type="http://schemas.openxmlformats.org/officeDocument/2006/relationships/hyperlink" Target="https://pro.arcgis.com/en/pro-app/3.2/help/data/geodatabases/overview/reconcile-and-post-edits-to-a-version.htm" TargetMode="External"/><Relationship Id="rId62" Type="http://schemas.openxmlformats.org/officeDocument/2006/relationships/image" Target="media/image16.jpeg"/><Relationship Id="rId70"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add-users-sqlserver.htm%26data%3D05%257C02%257CDiazND%2540state.gov%257Ca9ed30bbd9f0477236be08dc11540a34%257C66cf50745afe48d1a691a12b2121f44b%257C0%257C0%257C638404299854057786%257CUnknown%257CTWFpbGZsb3d8eyJWIjoiMC4wLjAwMDAiLCJQIjoiV2luMzIiLCJBTiI6Ik1haWwiLCJXVCI6Mn0%253D%257C3000%257C%257C%257C%26sdata%3DzxCTjNu694bVgi%252BTKlac4KUZw4v55QAMSVZoIpMoohY%253D%26reserved%3D0%26McasTsid%3D20893&amp;McasCSRF=a266c0c17f76fcdcd94fc2bcd0dab4d0b27b6fe3880d817ac6e3065711702760" TargetMode="External"/><Relationship Id="rId75"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geodatabase-system-tables-sqlserver.htm%26data%3D05%257C02%257CDiazND%2540state.gov%257Ca9ed30bbd9f0477236be08dc11540a34%257C66cf50745afe48d1a691a12b2121f44b%257C0%257C0%257C638404299854057786%257CUnknown%257CTWFpbGZsb3d8eyJWIjoiMC4wLjAwMDAiLCJQIjoiV2luMzIiLCJBTiI6Ik1haWwiLCJXVCI6Mn0%253D%257C3000%257C%257C%257C%26sdata%3DQbwTYDiY%252FqUHotaTwulNEwjhxWyT4DUFDzKyroyHw3U%253D%26reserved%3D0%26McasTsid%3D20893&amp;McasCSRF=a266c0c17f76fcdcd94fc2bcd0dab4d0b27b6fe3880d817ac6e3065711702760" TargetMode="External"/><Relationship Id="rId83"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comparison-geodatabase-owners-sqlserver.htm%26data%3D05%257C02%257CDiazND%2540state.gov%257C13e8b872e6cf48b9f37a08dc48253d21%257C66cf50745afe48d1a691a12b2121f44b%257C0%257C0%257C638464572175832455%257CUnknown%257CTWFpbGZsb3d8eyJWIjoiMC4wLjAwMDAiLCJQIjoiV2luMzIiLCJBTiI6Ik1haWwiLCJXVCI6Mn0%253D%257C0%257C%257C%257C%26sdata%3DMCJykt%252FEyOvoyZcWq5%252FVSDfouK%252B3vfR9mrXIVPh5GYk%253D%26reserved%3D0%26McasTsid%3D20893&amp;McasCSRF=2607f9533d28776ca713f24cd018638d8ec440e9a4a0ef65a978a52b40b14cb5" TargetMode="External"/><Relationship Id="rId88"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overview%252Fgrant-dataset-privileges.htm%26data%3D05%257C02%257CDiazND%2540state.gov%257C13e8b872e6cf48b9f37a08dc48253d21%257C66cf50745afe48d1a691a12b2121f44b%257C0%257C0%257C638464572175867336%257CUnknown%257CTWFpbGZsb3d8eyJWIjoiMC4wLjAwMDAiLCJQIjoiV2luMzIiLCJBTiI6Ik1haWwiLCJXVCI6Mn0%253D%257C0%257C%257C%257C%26sdata%3DHBz78HMZbQA3l%252FOR6Z0SUL6Ym5qfvhvJgDx8irLFzqQ%253D%26reserved%3D0%26McasTsid%3D20893&amp;McasCSRF=2607f9533d28776ca713f24cd018638d8ec440e9a4a0ef65a978a52b40b14cb5" TargetMode="External"/><Relationship Id="rId91"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setup-geodatabase-sqlserver.htm%26data%3D05%257C02%257CDiazND%2540state.gov%257C13e8b872e6cf48b9f37a08dc48253d21%257C66cf50745afe48d1a691a12b2121f44b%257C0%257C0%257C638464572175886109%257CUnknown%257CTWFpbGZsb3d8eyJWIjoiMC4wLjAwMDAiLCJQIjoiV2luMzIiLCJBTiI6Ik1haWwiLCJXVCI6Mn0%253D%257C0%257C%257C%257C%26sdata%3D1CShs%252BTZrE0T6oJYmaqooBps4tTiehjdYyX1y5zZnQI%253D%26reserved%3D0%26McasTsid%3D20893&amp;McasCSRF=2607f9533d28776ca713f24cd018638d8ec440e9a4a0ef65a978a52b40b14cb5" TargetMode="External"/><Relationship Id="rId96"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overview%252Fversioning-types.htm%26data%3D05%257C02%257CDiazND%2540state.gov%257C13e8b872e6cf48b9f37a08dc48253d21%257C66cf50745afe48d1a691a12b2121f44b%257C0%257C0%257C638464572175917757%257CUnknown%257CTWFpbGZsb3d8eyJWIjoiMC4wLjAwMDAiLCJQIjoiV2luMzIiLCJBTiI6Ik1haWwiLCJXVCI6Mn0%253D%257C0%257C%257C%257C%26sdata%3D91xL5l3TQBkyt%252FQb0Com7P0mTHlQPmT1dAVH5o%252BIKKg%253D%26reserved%3D0%26McasTsid%3D20893&amp;McasCSRF=2607f9533d28776ca713f24cd018638d8ec440e9a4a0ef65a978a52b40b14cb5"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esri.com/news/arcuser/0110/graphics/versioning101_4-lg.jpg" TargetMode="External"/><Relationship Id="rId28" Type="http://schemas.openxmlformats.org/officeDocument/2006/relationships/image" Target="media/image6.jpeg"/><Relationship Id="rId36" Type="http://schemas.openxmlformats.org/officeDocument/2006/relationships/hyperlink" Target="https://pro.arcgis.com/en/pro-app/3.2/help/data/geodatabases/overview/traditional-version-scenarios.htm" TargetMode="External"/><Relationship Id="rId49" Type="http://schemas.openxmlformats.org/officeDocument/2006/relationships/hyperlink" Target="https://pro.arcgis.com/en/pro-app/3.2/help/data/geodatabases/overview/manage-branch-versions.htm" TargetMode="External"/><Relationship Id="rId57" Type="http://schemas.openxmlformats.org/officeDocument/2006/relationships/hyperlink" Target="https://www.esri.com/news/arcuser/0110/graphics/versioning101_8-lg.jpg" TargetMode="External"/><Relationship Id="rId10" Type="http://schemas.openxmlformats.org/officeDocument/2006/relationships/endnotes" Target="endnotes.xml"/><Relationship Id="rId31" Type="http://schemas.openxmlformats.org/officeDocument/2006/relationships/image" Target="media/image9.png"/><Relationship Id="rId44" Type="http://schemas.openxmlformats.org/officeDocument/2006/relationships/hyperlink" Target="https://pro.arcgis.com/en/pro-app/3.2/help/data/geodatabases/overview/data-management-strategies.htm" TargetMode="External"/><Relationship Id="rId52" Type="http://schemas.openxmlformats.org/officeDocument/2006/relationships/hyperlink" Target="https://pro.arcgis.com/en/pro-app/3.2/help/data/geodatabases/overview/connect-to-a-branch-version.htm" TargetMode="External"/><Relationship Id="rId60" Type="http://schemas.openxmlformats.org/officeDocument/2006/relationships/image" Target="media/image15.jpeg"/><Relationship Id="rId65" Type="http://schemas.openxmlformats.org/officeDocument/2006/relationships/image" Target="media/image18.png"/><Relationship Id="rId73"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connections-highly-available-sqlserver.htm%26data%3D05%257C02%257CDiazND%2540state.gov%257Ca9ed30bbd9f0477236be08dc11540a34%257C66cf50745afe48d1a691a12b2121f44b%257C0%257C0%257C638404299854057786%257CUnknown%257CTWFpbGZsb3d8eyJWIjoiMC4wLjAwMDAiLCJQIjoiV2luMzIiLCJBTiI6Ik1haWwiLCJXVCI6Mn0%253D%257C3000%257C%257C%257C%26sdata%3D98XEQ%252BQA%252FCuhvo9%252FKR5bsKF%252BAYvyVoKnOhmg0JEMZFQ%253D%26reserved%3D0%26McasTsid%3D20893&amp;McasCSRF=a266c0c17f76fcdcd94fc2bcd0dab4d0b27b6fe3880d817ac6e3065711702760" TargetMode="External"/><Relationship Id="rId78"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overview%252Fdata-management-strategies.htm%26data%3D05%257C02%257CDiazND%2540state.gov%257Ca9ed30bbd9f0477236be08dc11540a34%257C66cf50745afe48d1a691a12b2121f44b%257C0%257C0%257C638404299854057786%257CUnknown%257CTWFpbGZsb3d8eyJWIjoiMC4wLjAwMDAiLCJQIjoiV2luMzIiLCJBTiI6Ik1haWwiLCJXVCI6Mn0%253D%257C3000%257C%257C%257C%26sdata%3DTd0ySkVf4oZNxGr6iERd6Vt50ZRTaNa5zPRFTrhX4uM%253D%26reserved%3D0%26McasTsid%3D20893&amp;McasCSRF=a266c0c17f76fcdcd94fc2bcd0dab4d0b27b6fe3880d817ac6e3065711702760" TargetMode="External"/><Relationship Id="rId81" Type="http://schemas.openxmlformats.org/officeDocument/2006/relationships/hyperlink" Target="https://mcas-proxyweb.mcas.ms/certificate-checker?login=false&amp;originalUrl=https%3A%2F%2Fgcc02.safelinks.protection.outlook.com.mcas.ms%2F%3Furl%3Dhttps%253A%252F%252Fenterprise.arcgis.com%252Fen%252Fsystem-requirements%252Flatest%252Fwindows%252Fdatabase-requirements-sqlserver.htm%26data%3D05%257C02%257CDiazND%2540state.gov%257C13e8b872e6cf48b9f37a08dc48253d21%257C66cf50745afe48d1a691a12b2121f44b%257C0%257C0%257C638464572175812134%257CUnknown%257CTWFpbGZsb3d8eyJWIjoiMC4wLjAwMDAiLCJQIjoiV2luMzIiLCJBTiI6Ik1haWwiLCJXVCI6Mn0%253D%257C0%257C%257C%257C%26sdata%3DfX5SePY%252FVmYr%252BxNqIfU%252Bhi%252B%252FxBxa5vJrurtXsq72hwU%253D%26reserved%3D0%26McasTsid%3D20893&amp;McasCSRF=2607f9533d28776ca713f24cd018638d8ec440e9a4a0ef65a978a52b40b14cb5" TargetMode="External"/><Relationship Id="rId86" Type="http://schemas.openxmlformats.org/officeDocument/2006/relationships/hyperlink" Target="https://mcas-proxyweb.mcas.ms/certificate-checker?login=false&amp;originalUrl=https%3A%2F%2Fgcc02.safelinks.protection.outlook.com.mcas.ms%2F%3Furl%3Dhttps%253A%252F%252Fpro.arcgis.com%252Fen%252Fpro-app%252F3.1%252Fhelp%252Fdata%252Fgeodatabases%252Fmanage-sql-server%252Fadd-users-sqlserver.htm%26data%3D05%257C02%257CDiazND%2540state.gov%257C13e8b872e6cf48b9f37a08dc48253d21%257C66cf50745afe48d1a691a12b2121f44b%257C0%257C0%257C638464572175854698%257CUnknown%257CTWFpbGZsb3d8eyJWIjoiMC4wLjAwMDAiLCJQIjoiV2luMzIiLCJBTiI6Ik1haWwiLCJXVCI6Mn0%253D%257C0%257C%257C%257C%26sdata%3DzdICU2nLxVSPxO3JxmkLVUfmfNhwVocb6w9pyY0ZcGw%253D%26reserved%3D0%26McasTsid%3D20893&amp;McasCSRF=2607f9533d28776ca713f24cd018638d8ec440e9a4a0ef65a978a52b40b14cb5" TargetMode="External"/><Relationship Id="rId94" Type="http://schemas.openxmlformats.org/officeDocument/2006/relationships/hyperlink" Target="https://mcas-proxyweb.mcas.ms/certificate-checker?login=false&amp;originalUrl=https%3A%2F%2Fgcc02.safelinks.protection.outlook.com.mcas.ms%2F%3Furl%3Dhttps%253A%252F%252Fpro.arcgis.com%252Fen%252Fpro-app%252F3.1%252Fhelp%252Fdata%252Fgeodatabases%252Fmanage-sql-server%252Fconnections-encrypted.htm%26data%3D05%257C02%257CDiazND%2540state.gov%257C13e8b872e6cf48b9f37a08dc48253d21%257C66cf50745afe48d1a691a12b2121f44b%257C0%257C0%257C638464572175905185%257CUnknown%257CTWFpbGZsb3d8eyJWIjoiMC4wLjAwMDAiLCJQIjoiV2luMzIiLCJBTiI6Ik1haWwiLCJXVCI6Mn0%253D%257C0%257C%257C%257C%26sdata%3DW0EBBYJzATT6ntXEOzFr698j1do6MTd4jNnRxVPcicc%253D%26reserved%3D0%26McasTsid%3D20893&amp;McasCSRF=2607f9533d28776ca713f24cd018638d8ec440e9a4a0ef65a978a52b40b14cb5" TargetMode="External"/><Relationship Id="rId99" Type="http://schemas.openxmlformats.org/officeDocument/2006/relationships/hyperlink" Target="https://mcas-proxyweb.mcas.ms/certificate-checker?login=false&amp;originalUrl=https%3A%2F%2Fgcc02.safelinks.protection.outlook.com.mcas.ms%2F%3Furl%3Dhttps%253A%252F%252Fwww.esri.com%252Fcontent%252Fdam%252Fesrisites%252Fen-us%252Fabout%252Fevents%252Fmedia%252FUC-2019%252Ftechnical-workshops%252Ftw-6207-477.pdf%26data%3D05%257C02%257CDiazND%2540state.gov%257C13e8b872e6cf48b9f37a08dc48253d21%257C66cf50745afe48d1a691a12b2121f44b%257C0%257C0%257C638464572175935918%257CUnknown%257CTWFpbGZsb3d8eyJWIjoiMC4wLjAwMDAiLCJQIjoiV2luMzIiLCJBTiI6Ik1haWwiLCJXVCI6Mn0%253D%257C0%257C%257C%257C%26sdata%3DpTmYlSj4e48wwyWW%252Be%252BCLfBxtnJeGjGLY9YnScE9fMc%253D%26reserved%3D0%26McasTsid%3D20893&amp;McasCSRF=2607f9533d28776ca713f24cd018638d8ec440e9a4a0ef65a978a52b40b14cb5"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oter" Target="footer5.xml"/><Relationship Id="rId39" Type="http://schemas.openxmlformats.org/officeDocument/2006/relationships/hyperlink" Target="https://pro.arcgis.com/en/pro-app/3.2/help/data/geodatabases/overview/versioning-types.htm" TargetMode="External"/></Relationships>
</file>

<file path=word/theme/theme1.xml><?xml version="1.0" encoding="utf-8"?>
<a:theme xmlns:a="http://schemas.openxmlformats.org/drawingml/2006/main" name="Office Theme">
  <a:themeElements>
    <a:clrScheme name="CFA color scheme">
      <a:dk1>
        <a:sysClr val="windowText" lastClr="000000"/>
      </a:dk1>
      <a:lt1>
        <a:sysClr val="window" lastClr="FFFFFF"/>
      </a:lt1>
      <a:dk2>
        <a:srgbClr val="132B47"/>
      </a:dk2>
      <a:lt2>
        <a:srgbClr val="B1C5D7"/>
      </a:lt2>
      <a:accent1>
        <a:srgbClr val="078488"/>
      </a:accent1>
      <a:accent2>
        <a:srgbClr val="079194"/>
      </a:accent2>
      <a:accent3>
        <a:srgbClr val="ACD7CA"/>
      </a:accent3>
      <a:accent4>
        <a:srgbClr val="7A8C8E"/>
      </a:accent4>
      <a:accent5>
        <a:srgbClr val="84ACB6"/>
      </a:accent5>
      <a:accent6>
        <a:srgbClr val="132B47"/>
      </a:accent6>
      <a:hlink>
        <a:srgbClr val="6B9F25"/>
      </a:hlink>
      <a:folHlink>
        <a:srgbClr val="9F671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ca985e95-dc54-457d-8700-0949a43fba45">
      <UserInfo>
        <DisplayName>GeoState Platform Team Members</DisplayName>
        <AccountId>7</AccountId>
        <AccountType/>
      </UserInfo>
      <UserInfo>
        <DisplayName>Hobbs, Andrea L</DisplayName>
        <AccountId>32</AccountId>
        <AccountType/>
      </UserInfo>
      <UserInfo>
        <DisplayName>Sanders, Robert (Richie)</DisplayName>
        <AccountId>33</AccountId>
        <AccountType/>
      </UserInfo>
      <UserInfo>
        <DisplayName>Livingston, Richard J</DisplayName>
        <AccountId>34</AccountId>
        <AccountType/>
      </UserInfo>
      <UserInfo>
        <DisplayName>Brown, Bryant M</DisplayName>
        <AccountId>25</AccountId>
        <AccountType/>
      </UserInfo>
      <UserInfo>
        <DisplayName>Storm, Jennifer M</DisplayName>
        <AccountId>9</AccountId>
        <AccountType/>
      </UserInfo>
      <UserInfo>
        <DisplayName>Santos, Jose F</DisplayName>
        <AccountId>13</AccountId>
        <AccountType/>
      </UserInfo>
      <UserInfo>
        <DisplayName>Sheris, Bernard J</DisplayName>
        <AccountId>14</AccountId>
        <AccountType/>
      </UserInfo>
      <UserInfo>
        <DisplayName>Mehta, Anurag</DisplayName>
        <AccountId>17</AccountId>
        <AccountType/>
      </UserInfo>
      <UserInfo>
        <DisplayName>Malbon, Johnathan R</DisplayName>
        <AccountId>35</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CEBD5CE21C4CD48B8DAA63C77A94D2F" ma:contentTypeVersion="10" ma:contentTypeDescription="Create a new document." ma:contentTypeScope="" ma:versionID="72658fbc86c937434121b37453e8f174">
  <xsd:schema xmlns:xsd="http://www.w3.org/2001/XMLSchema" xmlns:xs="http://www.w3.org/2001/XMLSchema" xmlns:p="http://schemas.microsoft.com/office/2006/metadata/properties" xmlns:ns2="9a617dbf-6096-4503-8de7-977f59040c0c" xmlns:ns3="ca985e95-dc54-457d-8700-0949a43fba45" targetNamespace="http://schemas.microsoft.com/office/2006/metadata/properties" ma:root="true" ma:fieldsID="f34a0e0a1bb6214bf6f7da790609c0a9" ns2:_="" ns3:_="">
    <xsd:import namespace="9a617dbf-6096-4503-8de7-977f59040c0c"/>
    <xsd:import namespace="ca985e95-dc54-457d-8700-0949a43fba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617dbf-6096-4503-8de7-977f59040c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a985e95-dc54-457d-8700-0949a43fba4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12830E-8E1F-4A42-98DD-0E6EF391D976}">
  <ds:schemaRefs>
    <ds:schemaRef ds:uri="http://schemas.openxmlformats.org/officeDocument/2006/bibliography"/>
  </ds:schemaRefs>
</ds:datastoreItem>
</file>

<file path=customXml/itemProps2.xml><?xml version="1.0" encoding="utf-8"?>
<ds:datastoreItem xmlns:ds="http://schemas.openxmlformats.org/officeDocument/2006/customXml" ds:itemID="{BBE2D8D1-2313-4DC7-8CE3-47BDDE748025}">
  <ds:schemaRefs>
    <ds:schemaRef ds:uri="http://schemas.microsoft.com/office/2006/metadata/properties"/>
    <ds:schemaRef ds:uri="http://schemas.microsoft.com/office/infopath/2007/PartnerControls"/>
    <ds:schemaRef ds:uri="ca985e95-dc54-457d-8700-0949a43fba45"/>
  </ds:schemaRefs>
</ds:datastoreItem>
</file>

<file path=customXml/itemProps3.xml><?xml version="1.0" encoding="utf-8"?>
<ds:datastoreItem xmlns:ds="http://schemas.openxmlformats.org/officeDocument/2006/customXml" ds:itemID="{2CE27E9A-EC5B-4637-8685-DD31BB93CC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617dbf-6096-4503-8de7-977f59040c0c"/>
    <ds:schemaRef ds:uri="ca985e95-dc54-457d-8700-0949a43fb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7E631B-0BFA-444B-8860-3C71BE2E2E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43</Pages>
  <Words>8583</Words>
  <Characters>86338</Characters>
  <Application>Microsoft Office Word</Application>
  <DocSecurity>0</DocSecurity>
  <Lines>719</Lines>
  <Paragraphs>189</Paragraphs>
  <ScaleCrop>false</ScaleCrop>
  <HeadingPairs>
    <vt:vector size="2" baseType="variant">
      <vt:variant>
        <vt:lpstr>Title</vt:lpstr>
      </vt:variant>
      <vt:variant>
        <vt:i4>1</vt:i4>
      </vt:variant>
    </vt:vector>
  </HeadingPairs>
  <TitlesOfParts>
    <vt:vector size="1" baseType="lpstr">
      <vt:lpstr>ArcGIS 10.7.1 Installation</vt:lpstr>
    </vt:vector>
  </TitlesOfParts>
  <Company>Department of State</Company>
  <LinksUpToDate>false</LinksUpToDate>
  <CharactersWithSpaces>94732</CharactersWithSpaces>
  <SharedDoc>false</SharedDoc>
  <HLinks>
    <vt:vector size="1500" baseType="variant">
      <vt:variant>
        <vt:i4>5373983</vt:i4>
      </vt:variant>
      <vt:variant>
        <vt:i4>2160</vt:i4>
      </vt:variant>
      <vt:variant>
        <vt:i4>0</vt:i4>
      </vt:variant>
      <vt:variant>
        <vt:i4>5</vt:i4>
      </vt:variant>
      <vt:variant>
        <vt:lpwstr>https://enterprise.arcgis.com/en/web-adaptor/latest/install/iis/install-arcgis-web-adaptor-portal.htm</vt:lpwstr>
      </vt:variant>
      <vt:variant>
        <vt:lpwstr/>
      </vt:variant>
      <vt:variant>
        <vt:i4>917528</vt:i4>
      </vt:variant>
      <vt:variant>
        <vt:i4>2157</vt:i4>
      </vt:variant>
      <vt:variant>
        <vt:i4>0</vt:i4>
      </vt:variant>
      <vt:variant>
        <vt:i4>5</vt:i4>
      </vt:variant>
      <vt:variant>
        <vt:lpwstr>https://enterprise.arcgis.com/en/portal/latest/administer/windows/use-integrated-windows-authentication-with-your-portal.htm</vt:lpwstr>
      </vt:variant>
      <vt:variant>
        <vt:lpwstr/>
      </vt:variant>
      <vt:variant>
        <vt:i4>3735611</vt:i4>
      </vt:variant>
      <vt:variant>
        <vt:i4>2154</vt:i4>
      </vt:variant>
      <vt:variant>
        <vt:i4>0</vt:i4>
      </vt:variant>
      <vt:variant>
        <vt:i4>5</vt:i4>
      </vt:variant>
      <vt:variant>
        <vt:lpwstr>https://enterprise.arcgis.com/en/portal/latest/administer/windows/troubleshoot.htm</vt:lpwstr>
      </vt:variant>
      <vt:variant>
        <vt:lpwstr/>
      </vt:variant>
      <vt:variant>
        <vt:i4>6750314</vt:i4>
      </vt:variant>
      <vt:variant>
        <vt:i4>2151</vt:i4>
      </vt:variant>
      <vt:variant>
        <vt:i4>0</vt:i4>
      </vt:variant>
      <vt:variant>
        <vt:i4>5</vt:i4>
      </vt:variant>
      <vt:variant>
        <vt:lpwstr>https://enterprise.arcgis.com/en/portal/latest/administer/windows/the-portal-for-arcgis-account.htm</vt:lpwstr>
      </vt:variant>
      <vt:variant>
        <vt:lpwstr/>
      </vt:variant>
      <vt:variant>
        <vt:i4>4653138</vt:i4>
      </vt:variant>
      <vt:variant>
        <vt:i4>2148</vt:i4>
      </vt:variant>
      <vt:variant>
        <vt:i4>0</vt:i4>
      </vt:variant>
      <vt:variant>
        <vt:i4>5</vt:i4>
      </vt:variant>
      <vt:variant>
        <vt:lpwstr>https://enterprise.arcgis.com/en/system-requirements/latest/windows/portal-for-arcgis-system-requirements.htm</vt:lpwstr>
      </vt:variant>
      <vt:variant>
        <vt:lpwstr/>
      </vt:variant>
      <vt:variant>
        <vt:i4>6291500</vt:i4>
      </vt:variant>
      <vt:variant>
        <vt:i4>2145</vt:i4>
      </vt:variant>
      <vt:variant>
        <vt:i4>0</vt:i4>
      </vt:variant>
      <vt:variant>
        <vt:i4>5</vt:i4>
      </vt:variant>
      <vt:variant>
        <vt:lpwstr>https://support.esri.com/en/technical-article/000015732</vt:lpwstr>
      </vt:variant>
      <vt:variant>
        <vt:lpwstr/>
      </vt:variant>
      <vt:variant>
        <vt:i4>2228278</vt:i4>
      </vt:variant>
      <vt:variant>
        <vt:i4>2142</vt:i4>
      </vt:variant>
      <vt:variant>
        <vt:i4>0</vt:i4>
      </vt:variant>
      <vt:variant>
        <vt:i4>5</vt:i4>
      </vt:variant>
      <vt:variant>
        <vt:lpwstr>https://enterprise.arcgis.com/en/portal/latest/administer/windows/stopping-and-starting-the-portal.htm</vt:lpwstr>
      </vt:variant>
      <vt:variant>
        <vt:lpwstr/>
      </vt:variant>
      <vt:variant>
        <vt:i4>1835033</vt:i4>
      </vt:variant>
      <vt:variant>
        <vt:i4>2139</vt:i4>
      </vt:variant>
      <vt:variant>
        <vt:i4>0</vt:i4>
      </vt:variant>
      <vt:variant>
        <vt:i4>5</vt:i4>
      </vt:variant>
      <vt:variant>
        <vt:lpwstr>https://enterprise.arcgis.com/en/portal/latest/install/windows/scene-viewer-requirements.htm</vt:lpwstr>
      </vt:variant>
      <vt:variant>
        <vt:lpwstr/>
      </vt:variant>
      <vt:variant>
        <vt:i4>7602233</vt:i4>
      </vt:variant>
      <vt:variant>
        <vt:i4>2136</vt:i4>
      </vt:variant>
      <vt:variant>
        <vt:i4>0</vt:i4>
      </vt:variant>
      <vt:variant>
        <vt:i4>5</vt:i4>
      </vt:variant>
      <vt:variant>
        <vt:lpwstr>https://enterprise.arcgis.com/en/portal/10.7/administer/windows/ports-used-by-portal-for-arcgis.htm</vt:lpwstr>
      </vt:variant>
      <vt:variant>
        <vt:lpwstr/>
      </vt:variant>
      <vt:variant>
        <vt:i4>3735614</vt:i4>
      </vt:variant>
      <vt:variant>
        <vt:i4>2133</vt:i4>
      </vt:variant>
      <vt:variant>
        <vt:i4>0</vt:i4>
      </vt:variant>
      <vt:variant>
        <vt:i4>5</vt:i4>
      </vt:variant>
      <vt:variant>
        <vt:lpwstr>https://enterprise.arcgis.com/en/portal/latest/administer/windows/obtain-portal-license.htm</vt:lpwstr>
      </vt:variant>
      <vt:variant>
        <vt:lpwstr/>
      </vt:variant>
      <vt:variant>
        <vt:i4>5046281</vt:i4>
      </vt:variant>
      <vt:variant>
        <vt:i4>2130</vt:i4>
      </vt:variant>
      <vt:variant>
        <vt:i4>0</vt:i4>
      </vt:variant>
      <vt:variant>
        <vt:i4>5</vt:i4>
      </vt:variant>
      <vt:variant>
        <vt:lpwstr>https://enterprise.arcgis.com/en/data-store/latest/install/windows/data-store-backups.htm</vt:lpwstr>
      </vt:variant>
      <vt:variant>
        <vt:lpwstr/>
      </vt:variant>
      <vt:variant>
        <vt:i4>3276826</vt:i4>
      </vt:variant>
      <vt:variant>
        <vt:i4>2127</vt:i4>
      </vt:variant>
      <vt:variant>
        <vt:i4>0</vt:i4>
      </vt:variant>
      <vt:variant>
        <vt:i4>5</vt:i4>
      </vt:variant>
      <vt:variant>
        <vt:lpwstr>http://links.esri.com/licensemanager/10.6/reference_guide</vt:lpwstr>
      </vt:variant>
      <vt:variant>
        <vt:lpwstr/>
      </vt:variant>
      <vt:variant>
        <vt:i4>5373983</vt:i4>
      </vt:variant>
      <vt:variant>
        <vt:i4>2124</vt:i4>
      </vt:variant>
      <vt:variant>
        <vt:i4>0</vt:i4>
      </vt:variant>
      <vt:variant>
        <vt:i4>5</vt:i4>
      </vt:variant>
      <vt:variant>
        <vt:lpwstr>https://enterprise.arcgis.com/en/portal/10.7/install/windows/installing-portal-for-arcgis.htm</vt:lpwstr>
      </vt:variant>
      <vt:variant>
        <vt:lpwstr/>
      </vt:variant>
      <vt:variant>
        <vt:i4>6750257</vt:i4>
      </vt:variant>
      <vt:variant>
        <vt:i4>2121</vt:i4>
      </vt:variant>
      <vt:variant>
        <vt:i4>0</vt:i4>
      </vt:variant>
      <vt:variant>
        <vt:i4>5</vt:i4>
      </vt:variant>
      <vt:variant>
        <vt:lpwstr>https://enterprise.arcgis.com/en/geoevent/10.7/install/windows/installing-geoevent.htm</vt:lpwstr>
      </vt:variant>
      <vt:variant>
        <vt:lpwstr/>
      </vt:variant>
      <vt:variant>
        <vt:i4>7143523</vt:i4>
      </vt:variant>
      <vt:variant>
        <vt:i4>2118</vt:i4>
      </vt:variant>
      <vt:variant>
        <vt:i4>0</vt:i4>
      </vt:variant>
      <vt:variant>
        <vt:i4>5</vt:i4>
      </vt:variant>
      <vt:variant>
        <vt:lpwstr>https://enterprise.arcgis.com/en/web-adaptor/latest/install/iis/enable-https-on-your-web-server-portal-.htm</vt:lpwstr>
      </vt:variant>
      <vt:variant>
        <vt:lpwstr/>
      </vt:variant>
      <vt:variant>
        <vt:i4>1114191</vt:i4>
      </vt:variant>
      <vt:variant>
        <vt:i4>2115</vt:i4>
      </vt:variant>
      <vt:variant>
        <vt:i4>0</vt:i4>
      </vt:variant>
      <vt:variant>
        <vt:i4>5</vt:i4>
      </vt:variant>
      <vt:variant>
        <vt:lpwstr>https://enterprise.arcgis.com/en/portal/10.7/administer/windows/create-web-gis-backup.htm</vt:lpwstr>
      </vt:variant>
      <vt:variant>
        <vt:lpwstr/>
      </vt:variant>
      <vt:variant>
        <vt:i4>983118</vt:i4>
      </vt:variant>
      <vt:variant>
        <vt:i4>2112</vt:i4>
      </vt:variant>
      <vt:variant>
        <vt:i4>0</vt:i4>
      </vt:variant>
      <vt:variant>
        <vt:i4>5</vt:i4>
      </vt:variant>
      <vt:variant>
        <vt:lpwstr>https://enterprise.arcgis.com/en/server/latest/deploy/windows/creating-a-new-site.htm</vt:lpwstr>
      </vt:variant>
      <vt:variant>
        <vt:lpwstr/>
      </vt:variant>
      <vt:variant>
        <vt:i4>6094868</vt:i4>
      </vt:variant>
      <vt:variant>
        <vt:i4>2109</vt:i4>
      </vt:variant>
      <vt:variant>
        <vt:i4>0</vt:i4>
      </vt:variant>
      <vt:variant>
        <vt:i4>5</vt:i4>
      </vt:variant>
      <vt:variant>
        <vt:lpwstr>https://enterprise.arcgis.com/en/server/latest/deploy/windows/using-a-forward-proxy-server-with-arcgis-server.htm</vt:lpwstr>
      </vt:variant>
      <vt:variant>
        <vt:lpwstr/>
      </vt:variant>
      <vt:variant>
        <vt:i4>6815798</vt:i4>
      </vt:variant>
      <vt:variant>
        <vt:i4>2106</vt:i4>
      </vt:variant>
      <vt:variant>
        <vt:i4>0</vt:i4>
      </vt:variant>
      <vt:variant>
        <vt:i4>5</vt:i4>
      </vt:variant>
      <vt:variant>
        <vt:lpwstr>https://enterprise.arcgis.com/en/get-started/latest/windows/portal-clients.htm</vt:lpwstr>
      </vt:variant>
      <vt:variant>
        <vt:lpwstr/>
      </vt:variant>
      <vt:variant>
        <vt:i4>5046350</vt:i4>
      </vt:variant>
      <vt:variant>
        <vt:i4>2103</vt:i4>
      </vt:variant>
      <vt:variant>
        <vt:i4>0</vt:i4>
      </vt:variant>
      <vt:variant>
        <vt:i4>5</vt:i4>
      </vt:variant>
      <vt:variant>
        <vt:lpwstr>https://enterprise.arcgis.com/en/portal/latest/install/windows/changing-the-portal-content-directory.htm</vt:lpwstr>
      </vt:variant>
      <vt:variant>
        <vt:lpwstr/>
      </vt:variant>
      <vt:variant>
        <vt:i4>7340135</vt:i4>
      </vt:variant>
      <vt:variant>
        <vt:i4>2100</vt:i4>
      </vt:variant>
      <vt:variant>
        <vt:i4>0</vt:i4>
      </vt:variant>
      <vt:variant>
        <vt:i4>5</vt:i4>
      </vt:variant>
      <vt:variant>
        <vt:lpwstr>https://enterprise.arcgis.com/en/server/latest/install/windows/authorize-arcgis-server.htm</vt:lpwstr>
      </vt:variant>
      <vt:variant>
        <vt:lpwstr/>
      </vt:variant>
      <vt:variant>
        <vt:i4>7077928</vt:i4>
      </vt:variant>
      <vt:variant>
        <vt:i4>2097</vt:i4>
      </vt:variant>
      <vt:variant>
        <vt:i4>0</vt:i4>
      </vt:variant>
      <vt:variant>
        <vt:i4>5</vt:i4>
      </vt:variant>
      <vt:variant>
        <vt:lpwstr>https://desktop.arcgis.com/en/license-manager/latest/arcgis-license-manager-system-requirements.htm</vt:lpwstr>
      </vt:variant>
      <vt:variant>
        <vt:lpwstr/>
      </vt:variant>
      <vt:variant>
        <vt:i4>983065</vt:i4>
      </vt:variant>
      <vt:variant>
        <vt:i4>2094</vt:i4>
      </vt:variant>
      <vt:variant>
        <vt:i4>0</vt:i4>
      </vt:variant>
      <vt:variant>
        <vt:i4>5</vt:i4>
      </vt:variant>
      <vt:variant>
        <vt:lpwstr>https://enterprise.arcgis.com/en/server/10.7/administer/windows/administer-arcgis-server.htm</vt:lpwstr>
      </vt:variant>
      <vt:variant>
        <vt:lpwstr/>
      </vt:variant>
      <vt:variant>
        <vt:i4>3735611</vt:i4>
      </vt:variant>
      <vt:variant>
        <vt:i4>2091</vt:i4>
      </vt:variant>
      <vt:variant>
        <vt:i4>0</vt:i4>
      </vt:variant>
      <vt:variant>
        <vt:i4>5</vt:i4>
      </vt:variant>
      <vt:variant>
        <vt:lpwstr>https://enterprise.arcgis.com/en/portal/latest/administer/windows/troubleshoot.htm</vt:lpwstr>
      </vt:variant>
      <vt:variant>
        <vt:lpwstr/>
      </vt:variant>
      <vt:variant>
        <vt:i4>2293760</vt:i4>
      </vt:variant>
      <vt:variant>
        <vt:i4>2061</vt:i4>
      </vt:variant>
      <vt:variant>
        <vt:i4>0</vt:i4>
      </vt:variant>
      <vt:variant>
        <vt:i4>5</vt:i4>
      </vt:variant>
      <vt:variant>
        <vt:lpwstr/>
      </vt:variant>
      <vt:variant>
        <vt:lpwstr>_Install_ArcGIS_Data</vt:lpwstr>
      </vt:variant>
      <vt:variant>
        <vt:i4>1114206</vt:i4>
      </vt:variant>
      <vt:variant>
        <vt:i4>2040</vt:i4>
      </vt:variant>
      <vt:variant>
        <vt:i4>0</vt:i4>
      </vt:variant>
      <vt:variant>
        <vt:i4>5</vt:i4>
      </vt:variant>
      <vt:variant>
        <vt:lpwstr/>
      </vt:variant>
      <vt:variant>
        <vt:lpwstr>section_5_5_step_4</vt:lpwstr>
      </vt:variant>
      <vt:variant>
        <vt:i4>262205</vt:i4>
      </vt:variant>
      <vt:variant>
        <vt:i4>2037</vt:i4>
      </vt:variant>
      <vt:variant>
        <vt:i4>0</vt:i4>
      </vt:variant>
      <vt:variant>
        <vt:i4>5</vt:i4>
      </vt:variant>
      <vt:variant>
        <vt:lpwstr/>
      </vt:variant>
      <vt:variant>
        <vt:lpwstr>_Install_Web_Adapter</vt:lpwstr>
      </vt:variant>
      <vt:variant>
        <vt:i4>2293783</vt:i4>
      </vt:variant>
      <vt:variant>
        <vt:i4>2007</vt:i4>
      </vt:variant>
      <vt:variant>
        <vt:i4>0</vt:i4>
      </vt:variant>
      <vt:variant>
        <vt:i4>5</vt:i4>
      </vt:variant>
      <vt:variant>
        <vt:lpwstr/>
      </vt:variant>
      <vt:variant>
        <vt:lpwstr>_Authorize_ArcGIS_Server</vt:lpwstr>
      </vt:variant>
      <vt:variant>
        <vt:i4>2359296</vt:i4>
      </vt:variant>
      <vt:variant>
        <vt:i4>2004</vt:i4>
      </vt:variant>
      <vt:variant>
        <vt:i4>0</vt:i4>
      </vt:variant>
      <vt:variant>
        <vt:i4>5</vt:i4>
      </vt:variant>
      <vt:variant>
        <vt:lpwstr/>
      </vt:variant>
      <vt:variant>
        <vt:lpwstr>_Installing_ArcGIS_Server</vt:lpwstr>
      </vt:variant>
      <vt:variant>
        <vt:i4>4784230</vt:i4>
      </vt:variant>
      <vt:variant>
        <vt:i4>1992</vt:i4>
      </vt:variant>
      <vt:variant>
        <vt:i4>0</vt:i4>
      </vt:variant>
      <vt:variant>
        <vt:i4>5</vt:i4>
      </vt:variant>
      <vt:variant>
        <vt:lpwstr/>
      </vt:variant>
      <vt:variant>
        <vt:lpwstr>section_8_step_3</vt:lpwstr>
      </vt:variant>
      <vt:variant>
        <vt:i4>3735580</vt:i4>
      </vt:variant>
      <vt:variant>
        <vt:i4>1989</vt:i4>
      </vt:variant>
      <vt:variant>
        <vt:i4>0</vt:i4>
      </vt:variant>
      <vt:variant>
        <vt:i4>5</vt:i4>
      </vt:variant>
      <vt:variant>
        <vt:lpwstr/>
      </vt:variant>
      <vt:variant>
        <vt:lpwstr>_Federation_of_ArcGIS</vt:lpwstr>
      </vt:variant>
      <vt:variant>
        <vt:i4>1048669</vt:i4>
      </vt:variant>
      <vt:variant>
        <vt:i4>1977</vt:i4>
      </vt:variant>
      <vt:variant>
        <vt:i4>0</vt:i4>
      </vt:variant>
      <vt:variant>
        <vt:i4>5</vt:i4>
      </vt:variant>
      <vt:variant>
        <vt:lpwstr/>
      </vt:variant>
      <vt:variant>
        <vt:lpwstr>section_5_6_step_5</vt:lpwstr>
      </vt:variant>
      <vt:variant>
        <vt:i4>2424845</vt:i4>
      </vt:variant>
      <vt:variant>
        <vt:i4>1974</vt:i4>
      </vt:variant>
      <vt:variant>
        <vt:i4>0</vt:i4>
      </vt:variant>
      <vt:variant>
        <vt:i4>5</vt:i4>
      </vt:variant>
      <vt:variant>
        <vt:lpwstr/>
      </vt:variant>
      <vt:variant>
        <vt:lpwstr>_Configure_ArcGIS_Web</vt:lpwstr>
      </vt:variant>
      <vt:variant>
        <vt:i4>1114206</vt:i4>
      </vt:variant>
      <vt:variant>
        <vt:i4>1962</vt:i4>
      </vt:variant>
      <vt:variant>
        <vt:i4>0</vt:i4>
      </vt:variant>
      <vt:variant>
        <vt:i4>5</vt:i4>
      </vt:variant>
      <vt:variant>
        <vt:lpwstr/>
      </vt:variant>
      <vt:variant>
        <vt:lpwstr>section_5_5_step_4</vt:lpwstr>
      </vt:variant>
      <vt:variant>
        <vt:i4>262205</vt:i4>
      </vt:variant>
      <vt:variant>
        <vt:i4>1959</vt:i4>
      </vt:variant>
      <vt:variant>
        <vt:i4>0</vt:i4>
      </vt:variant>
      <vt:variant>
        <vt:i4>5</vt:i4>
      </vt:variant>
      <vt:variant>
        <vt:lpwstr/>
      </vt:variant>
      <vt:variant>
        <vt:lpwstr>_Install_Web_Adapter</vt:lpwstr>
      </vt:variant>
      <vt:variant>
        <vt:i4>2293783</vt:i4>
      </vt:variant>
      <vt:variant>
        <vt:i4>1947</vt:i4>
      </vt:variant>
      <vt:variant>
        <vt:i4>0</vt:i4>
      </vt:variant>
      <vt:variant>
        <vt:i4>5</vt:i4>
      </vt:variant>
      <vt:variant>
        <vt:lpwstr/>
      </vt:variant>
      <vt:variant>
        <vt:lpwstr>_Authorize_ArcGIS_Server</vt:lpwstr>
      </vt:variant>
      <vt:variant>
        <vt:i4>2359296</vt:i4>
      </vt:variant>
      <vt:variant>
        <vt:i4>1944</vt:i4>
      </vt:variant>
      <vt:variant>
        <vt:i4>0</vt:i4>
      </vt:variant>
      <vt:variant>
        <vt:i4>5</vt:i4>
      </vt:variant>
      <vt:variant>
        <vt:lpwstr/>
      </vt:variant>
      <vt:variant>
        <vt:lpwstr>_Installing_ArcGIS_Server</vt:lpwstr>
      </vt:variant>
      <vt:variant>
        <vt:i4>7602214</vt:i4>
      </vt:variant>
      <vt:variant>
        <vt:i4>1929</vt:i4>
      </vt:variant>
      <vt:variant>
        <vt:i4>0</vt:i4>
      </vt:variant>
      <vt:variant>
        <vt:i4>5</vt:i4>
      </vt:variant>
      <vt:variant>
        <vt:lpwstr/>
      </vt:variant>
      <vt:variant>
        <vt:lpwstr>section913</vt:lpwstr>
      </vt:variant>
      <vt:variant>
        <vt:i4>7602214</vt:i4>
      </vt:variant>
      <vt:variant>
        <vt:i4>1923</vt:i4>
      </vt:variant>
      <vt:variant>
        <vt:i4>0</vt:i4>
      </vt:variant>
      <vt:variant>
        <vt:i4>5</vt:i4>
      </vt:variant>
      <vt:variant>
        <vt:lpwstr/>
      </vt:variant>
      <vt:variant>
        <vt:lpwstr>section913</vt:lpwstr>
      </vt:variant>
      <vt:variant>
        <vt:i4>7602214</vt:i4>
      </vt:variant>
      <vt:variant>
        <vt:i4>1917</vt:i4>
      </vt:variant>
      <vt:variant>
        <vt:i4>0</vt:i4>
      </vt:variant>
      <vt:variant>
        <vt:i4>5</vt:i4>
      </vt:variant>
      <vt:variant>
        <vt:lpwstr/>
      </vt:variant>
      <vt:variant>
        <vt:lpwstr>section913</vt:lpwstr>
      </vt:variant>
      <vt:variant>
        <vt:i4>589846</vt:i4>
      </vt:variant>
      <vt:variant>
        <vt:i4>1914</vt:i4>
      </vt:variant>
      <vt:variant>
        <vt:i4>0</vt:i4>
      </vt:variant>
      <vt:variant>
        <vt:i4>5</vt:i4>
      </vt:variant>
      <vt:variant>
        <vt:lpwstr/>
      </vt:variant>
      <vt:variant>
        <vt:lpwstr>AppendixB</vt:lpwstr>
      </vt:variant>
      <vt:variant>
        <vt:i4>589846</vt:i4>
      </vt:variant>
      <vt:variant>
        <vt:i4>1902</vt:i4>
      </vt:variant>
      <vt:variant>
        <vt:i4>0</vt:i4>
      </vt:variant>
      <vt:variant>
        <vt:i4>5</vt:i4>
      </vt:variant>
      <vt:variant>
        <vt:lpwstr/>
      </vt:variant>
      <vt:variant>
        <vt:lpwstr>AppendixB</vt:lpwstr>
      </vt:variant>
      <vt:variant>
        <vt:i4>589846</vt:i4>
      </vt:variant>
      <vt:variant>
        <vt:i4>1890</vt:i4>
      </vt:variant>
      <vt:variant>
        <vt:i4>0</vt:i4>
      </vt:variant>
      <vt:variant>
        <vt:i4>5</vt:i4>
      </vt:variant>
      <vt:variant>
        <vt:lpwstr/>
      </vt:variant>
      <vt:variant>
        <vt:lpwstr>AppendixB</vt:lpwstr>
      </vt:variant>
      <vt:variant>
        <vt:i4>589846</vt:i4>
      </vt:variant>
      <vt:variant>
        <vt:i4>1755</vt:i4>
      </vt:variant>
      <vt:variant>
        <vt:i4>0</vt:i4>
      </vt:variant>
      <vt:variant>
        <vt:i4>5</vt:i4>
      </vt:variant>
      <vt:variant>
        <vt:lpwstr/>
      </vt:variant>
      <vt:variant>
        <vt:lpwstr>AppendixB</vt:lpwstr>
      </vt:variant>
      <vt:variant>
        <vt:i4>589846</vt:i4>
      </vt:variant>
      <vt:variant>
        <vt:i4>1533</vt:i4>
      </vt:variant>
      <vt:variant>
        <vt:i4>0</vt:i4>
      </vt:variant>
      <vt:variant>
        <vt:i4>5</vt:i4>
      </vt:variant>
      <vt:variant>
        <vt:lpwstr/>
      </vt:variant>
      <vt:variant>
        <vt:lpwstr>AppendixB</vt:lpwstr>
      </vt:variant>
      <vt:variant>
        <vt:i4>589846</vt:i4>
      </vt:variant>
      <vt:variant>
        <vt:i4>1530</vt:i4>
      </vt:variant>
      <vt:variant>
        <vt:i4>0</vt:i4>
      </vt:variant>
      <vt:variant>
        <vt:i4>5</vt:i4>
      </vt:variant>
      <vt:variant>
        <vt:lpwstr/>
      </vt:variant>
      <vt:variant>
        <vt:lpwstr>AppendixB</vt:lpwstr>
      </vt:variant>
      <vt:variant>
        <vt:i4>589846</vt:i4>
      </vt:variant>
      <vt:variant>
        <vt:i4>1506</vt:i4>
      </vt:variant>
      <vt:variant>
        <vt:i4>0</vt:i4>
      </vt:variant>
      <vt:variant>
        <vt:i4>5</vt:i4>
      </vt:variant>
      <vt:variant>
        <vt:lpwstr/>
      </vt:variant>
      <vt:variant>
        <vt:lpwstr>AppendixB</vt:lpwstr>
      </vt:variant>
      <vt:variant>
        <vt:i4>589846</vt:i4>
      </vt:variant>
      <vt:variant>
        <vt:i4>1494</vt:i4>
      </vt:variant>
      <vt:variant>
        <vt:i4>0</vt:i4>
      </vt:variant>
      <vt:variant>
        <vt:i4>5</vt:i4>
      </vt:variant>
      <vt:variant>
        <vt:lpwstr/>
      </vt:variant>
      <vt:variant>
        <vt:lpwstr>AppendixB</vt:lpwstr>
      </vt:variant>
      <vt:variant>
        <vt:i4>589846</vt:i4>
      </vt:variant>
      <vt:variant>
        <vt:i4>1365</vt:i4>
      </vt:variant>
      <vt:variant>
        <vt:i4>0</vt:i4>
      </vt:variant>
      <vt:variant>
        <vt:i4>5</vt:i4>
      </vt:variant>
      <vt:variant>
        <vt:lpwstr/>
      </vt:variant>
      <vt:variant>
        <vt:lpwstr>AppendixB</vt:lpwstr>
      </vt:variant>
      <vt:variant>
        <vt:i4>589846</vt:i4>
      </vt:variant>
      <vt:variant>
        <vt:i4>1290</vt:i4>
      </vt:variant>
      <vt:variant>
        <vt:i4>0</vt:i4>
      </vt:variant>
      <vt:variant>
        <vt:i4>5</vt:i4>
      </vt:variant>
      <vt:variant>
        <vt:lpwstr/>
      </vt:variant>
      <vt:variant>
        <vt:lpwstr>AppendixB</vt:lpwstr>
      </vt:variant>
      <vt:variant>
        <vt:i4>589846</vt:i4>
      </vt:variant>
      <vt:variant>
        <vt:i4>1287</vt:i4>
      </vt:variant>
      <vt:variant>
        <vt:i4>0</vt:i4>
      </vt:variant>
      <vt:variant>
        <vt:i4>5</vt:i4>
      </vt:variant>
      <vt:variant>
        <vt:lpwstr/>
      </vt:variant>
      <vt:variant>
        <vt:lpwstr>AppendixB</vt:lpwstr>
      </vt:variant>
      <vt:variant>
        <vt:i4>589846</vt:i4>
      </vt:variant>
      <vt:variant>
        <vt:i4>1248</vt:i4>
      </vt:variant>
      <vt:variant>
        <vt:i4>0</vt:i4>
      </vt:variant>
      <vt:variant>
        <vt:i4>5</vt:i4>
      </vt:variant>
      <vt:variant>
        <vt:lpwstr/>
      </vt:variant>
      <vt:variant>
        <vt:lpwstr>AppendixB</vt:lpwstr>
      </vt:variant>
      <vt:variant>
        <vt:i4>589846</vt:i4>
      </vt:variant>
      <vt:variant>
        <vt:i4>1209</vt:i4>
      </vt:variant>
      <vt:variant>
        <vt:i4>0</vt:i4>
      </vt:variant>
      <vt:variant>
        <vt:i4>5</vt:i4>
      </vt:variant>
      <vt:variant>
        <vt:lpwstr/>
      </vt:variant>
      <vt:variant>
        <vt:lpwstr>AppendixB</vt:lpwstr>
      </vt:variant>
      <vt:variant>
        <vt:i4>589846</vt:i4>
      </vt:variant>
      <vt:variant>
        <vt:i4>1206</vt:i4>
      </vt:variant>
      <vt:variant>
        <vt:i4>0</vt:i4>
      </vt:variant>
      <vt:variant>
        <vt:i4>5</vt:i4>
      </vt:variant>
      <vt:variant>
        <vt:lpwstr/>
      </vt:variant>
      <vt:variant>
        <vt:lpwstr>AppendixB</vt:lpwstr>
      </vt:variant>
      <vt:variant>
        <vt:i4>589846</vt:i4>
      </vt:variant>
      <vt:variant>
        <vt:i4>1194</vt:i4>
      </vt:variant>
      <vt:variant>
        <vt:i4>0</vt:i4>
      </vt:variant>
      <vt:variant>
        <vt:i4>5</vt:i4>
      </vt:variant>
      <vt:variant>
        <vt:lpwstr/>
      </vt:variant>
      <vt:variant>
        <vt:lpwstr>AppendixB</vt:lpwstr>
      </vt:variant>
      <vt:variant>
        <vt:i4>589846</vt:i4>
      </vt:variant>
      <vt:variant>
        <vt:i4>1191</vt:i4>
      </vt:variant>
      <vt:variant>
        <vt:i4>0</vt:i4>
      </vt:variant>
      <vt:variant>
        <vt:i4>5</vt:i4>
      </vt:variant>
      <vt:variant>
        <vt:lpwstr/>
      </vt:variant>
      <vt:variant>
        <vt:lpwstr>AppendixB</vt:lpwstr>
      </vt:variant>
      <vt:variant>
        <vt:i4>589846</vt:i4>
      </vt:variant>
      <vt:variant>
        <vt:i4>1176</vt:i4>
      </vt:variant>
      <vt:variant>
        <vt:i4>0</vt:i4>
      </vt:variant>
      <vt:variant>
        <vt:i4>5</vt:i4>
      </vt:variant>
      <vt:variant>
        <vt:lpwstr/>
      </vt:variant>
      <vt:variant>
        <vt:lpwstr>AppendixB</vt:lpwstr>
      </vt:variant>
      <vt:variant>
        <vt:i4>1310768</vt:i4>
      </vt:variant>
      <vt:variant>
        <vt:i4>1160</vt:i4>
      </vt:variant>
      <vt:variant>
        <vt:i4>0</vt:i4>
      </vt:variant>
      <vt:variant>
        <vt:i4>5</vt:i4>
      </vt:variant>
      <vt:variant>
        <vt:lpwstr/>
      </vt:variant>
      <vt:variant>
        <vt:lpwstr>_Toc36651949</vt:lpwstr>
      </vt:variant>
      <vt:variant>
        <vt:i4>1376304</vt:i4>
      </vt:variant>
      <vt:variant>
        <vt:i4>1154</vt:i4>
      </vt:variant>
      <vt:variant>
        <vt:i4>0</vt:i4>
      </vt:variant>
      <vt:variant>
        <vt:i4>5</vt:i4>
      </vt:variant>
      <vt:variant>
        <vt:lpwstr/>
      </vt:variant>
      <vt:variant>
        <vt:lpwstr>_Toc36651948</vt:lpwstr>
      </vt:variant>
      <vt:variant>
        <vt:i4>1703984</vt:i4>
      </vt:variant>
      <vt:variant>
        <vt:i4>1148</vt:i4>
      </vt:variant>
      <vt:variant>
        <vt:i4>0</vt:i4>
      </vt:variant>
      <vt:variant>
        <vt:i4>5</vt:i4>
      </vt:variant>
      <vt:variant>
        <vt:lpwstr/>
      </vt:variant>
      <vt:variant>
        <vt:lpwstr>_Toc36651947</vt:lpwstr>
      </vt:variant>
      <vt:variant>
        <vt:i4>1769520</vt:i4>
      </vt:variant>
      <vt:variant>
        <vt:i4>1142</vt:i4>
      </vt:variant>
      <vt:variant>
        <vt:i4>0</vt:i4>
      </vt:variant>
      <vt:variant>
        <vt:i4>5</vt:i4>
      </vt:variant>
      <vt:variant>
        <vt:lpwstr/>
      </vt:variant>
      <vt:variant>
        <vt:lpwstr>_Toc36651946</vt:lpwstr>
      </vt:variant>
      <vt:variant>
        <vt:i4>1572912</vt:i4>
      </vt:variant>
      <vt:variant>
        <vt:i4>1136</vt:i4>
      </vt:variant>
      <vt:variant>
        <vt:i4>0</vt:i4>
      </vt:variant>
      <vt:variant>
        <vt:i4>5</vt:i4>
      </vt:variant>
      <vt:variant>
        <vt:lpwstr/>
      </vt:variant>
      <vt:variant>
        <vt:lpwstr>_Toc36651945</vt:lpwstr>
      </vt:variant>
      <vt:variant>
        <vt:i4>1638448</vt:i4>
      </vt:variant>
      <vt:variant>
        <vt:i4>1130</vt:i4>
      </vt:variant>
      <vt:variant>
        <vt:i4>0</vt:i4>
      </vt:variant>
      <vt:variant>
        <vt:i4>5</vt:i4>
      </vt:variant>
      <vt:variant>
        <vt:lpwstr/>
      </vt:variant>
      <vt:variant>
        <vt:lpwstr>_Toc36651944</vt:lpwstr>
      </vt:variant>
      <vt:variant>
        <vt:i4>1966128</vt:i4>
      </vt:variant>
      <vt:variant>
        <vt:i4>1124</vt:i4>
      </vt:variant>
      <vt:variant>
        <vt:i4>0</vt:i4>
      </vt:variant>
      <vt:variant>
        <vt:i4>5</vt:i4>
      </vt:variant>
      <vt:variant>
        <vt:lpwstr/>
      </vt:variant>
      <vt:variant>
        <vt:lpwstr>_Toc36651943</vt:lpwstr>
      </vt:variant>
      <vt:variant>
        <vt:i4>2031664</vt:i4>
      </vt:variant>
      <vt:variant>
        <vt:i4>1115</vt:i4>
      </vt:variant>
      <vt:variant>
        <vt:i4>0</vt:i4>
      </vt:variant>
      <vt:variant>
        <vt:i4>5</vt:i4>
      </vt:variant>
      <vt:variant>
        <vt:lpwstr/>
      </vt:variant>
      <vt:variant>
        <vt:lpwstr>_Toc36651942</vt:lpwstr>
      </vt:variant>
      <vt:variant>
        <vt:i4>1835056</vt:i4>
      </vt:variant>
      <vt:variant>
        <vt:i4>1109</vt:i4>
      </vt:variant>
      <vt:variant>
        <vt:i4>0</vt:i4>
      </vt:variant>
      <vt:variant>
        <vt:i4>5</vt:i4>
      </vt:variant>
      <vt:variant>
        <vt:lpwstr/>
      </vt:variant>
      <vt:variant>
        <vt:lpwstr>_Toc36651941</vt:lpwstr>
      </vt:variant>
      <vt:variant>
        <vt:i4>1900592</vt:i4>
      </vt:variant>
      <vt:variant>
        <vt:i4>1103</vt:i4>
      </vt:variant>
      <vt:variant>
        <vt:i4>0</vt:i4>
      </vt:variant>
      <vt:variant>
        <vt:i4>5</vt:i4>
      </vt:variant>
      <vt:variant>
        <vt:lpwstr/>
      </vt:variant>
      <vt:variant>
        <vt:lpwstr>_Toc36651940</vt:lpwstr>
      </vt:variant>
      <vt:variant>
        <vt:i4>1310775</vt:i4>
      </vt:variant>
      <vt:variant>
        <vt:i4>1097</vt:i4>
      </vt:variant>
      <vt:variant>
        <vt:i4>0</vt:i4>
      </vt:variant>
      <vt:variant>
        <vt:i4>5</vt:i4>
      </vt:variant>
      <vt:variant>
        <vt:lpwstr/>
      </vt:variant>
      <vt:variant>
        <vt:lpwstr>_Toc36651939</vt:lpwstr>
      </vt:variant>
      <vt:variant>
        <vt:i4>1376311</vt:i4>
      </vt:variant>
      <vt:variant>
        <vt:i4>1091</vt:i4>
      </vt:variant>
      <vt:variant>
        <vt:i4>0</vt:i4>
      </vt:variant>
      <vt:variant>
        <vt:i4>5</vt:i4>
      </vt:variant>
      <vt:variant>
        <vt:lpwstr/>
      </vt:variant>
      <vt:variant>
        <vt:lpwstr>_Toc36651938</vt:lpwstr>
      </vt:variant>
      <vt:variant>
        <vt:i4>1703991</vt:i4>
      </vt:variant>
      <vt:variant>
        <vt:i4>1085</vt:i4>
      </vt:variant>
      <vt:variant>
        <vt:i4>0</vt:i4>
      </vt:variant>
      <vt:variant>
        <vt:i4>5</vt:i4>
      </vt:variant>
      <vt:variant>
        <vt:lpwstr/>
      </vt:variant>
      <vt:variant>
        <vt:lpwstr>_Toc36651937</vt:lpwstr>
      </vt:variant>
      <vt:variant>
        <vt:i4>1769527</vt:i4>
      </vt:variant>
      <vt:variant>
        <vt:i4>1079</vt:i4>
      </vt:variant>
      <vt:variant>
        <vt:i4>0</vt:i4>
      </vt:variant>
      <vt:variant>
        <vt:i4>5</vt:i4>
      </vt:variant>
      <vt:variant>
        <vt:lpwstr/>
      </vt:variant>
      <vt:variant>
        <vt:lpwstr>_Toc36651936</vt:lpwstr>
      </vt:variant>
      <vt:variant>
        <vt:i4>1572919</vt:i4>
      </vt:variant>
      <vt:variant>
        <vt:i4>1073</vt:i4>
      </vt:variant>
      <vt:variant>
        <vt:i4>0</vt:i4>
      </vt:variant>
      <vt:variant>
        <vt:i4>5</vt:i4>
      </vt:variant>
      <vt:variant>
        <vt:lpwstr/>
      </vt:variant>
      <vt:variant>
        <vt:lpwstr>_Toc36651935</vt:lpwstr>
      </vt:variant>
      <vt:variant>
        <vt:i4>1638455</vt:i4>
      </vt:variant>
      <vt:variant>
        <vt:i4>1067</vt:i4>
      </vt:variant>
      <vt:variant>
        <vt:i4>0</vt:i4>
      </vt:variant>
      <vt:variant>
        <vt:i4>5</vt:i4>
      </vt:variant>
      <vt:variant>
        <vt:lpwstr/>
      </vt:variant>
      <vt:variant>
        <vt:lpwstr>_Toc36651934</vt:lpwstr>
      </vt:variant>
      <vt:variant>
        <vt:i4>1966135</vt:i4>
      </vt:variant>
      <vt:variant>
        <vt:i4>1061</vt:i4>
      </vt:variant>
      <vt:variant>
        <vt:i4>0</vt:i4>
      </vt:variant>
      <vt:variant>
        <vt:i4>5</vt:i4>
      </vt:variant>
      <vt:variant>
        <vt:lpwstr/>
      </vt:variant>
      <vt:variant>
        <vt:lpwstr>_Toc36651933</vt:lpwstr>
      </vt:variant>
      <vt:variant>
        <vt:i4>2031671</vt:i4>
      </vt:variant>
      <vt:variant>
        <vt:i4>1055</vt:i4>
      </vt:variant>
      <vt:variant>
        <vt:i4>0</vt:i4>
      </vt:variant>
      <vt:variant>
        <vt:i4>5</vt:i4>
      </vt:variant>
      <vt:variant>
        <vt:lpwstr/>
      </vt:variant>
      <vt:variant>
        <vt:lpwstr>_Toc36651932</vt:lpwstr>
      </vt:variant>
      <vt:variant>
        <vt:i4>1835063</vt:i4>
      </vt:variant>
      <vt:variant>
        <vt:i4>1049</vt:i4>
      </vt:variant>
      <vt:variant>
        <vt:i4>0</vt:i4>
      </vt:variant>
      <vt:variant>
        <vt:i4>5</vt:i4>
      </vt:variant>
      <vt:variant>
        <vt:lpwstr/>
      </vt:variant>
      <vt:variant>
        <vt:lpwstr>_Toc36651931</vt:lpwstr>
      </vt:variant>
      <vt:variant>
        <vt:i4>1900599</vt:i4>
      </vt:variant>
      <vt:variant>
        <vt:i4>1043</vt:i4>
      </vt:variant>
      <vt:variant>
        <vt:i4>0</vt:i4>
      </vt:variant>
      <vt:variant>
        <vt:i4>5</vt:i4>
      </vt:variant>
      <vt:variant>
        <vt:lpwstr/>
      </vt:variant>
      <vt:variant>
        <vt:lpwstr>_Toc36651930</vt:lpwstr>
      </vt:variant>
      <vt:variant>
        <vt:i4>1310774</vt:i4>
      </vt:variant>
      <vt:variant>
        <vt:i4>1037</vt:i4>
      </vt:variant>
      <vt:variant>
        <vt:i4>0</vt:i4>
      </vt:variant>
      <vt:variant>
        <vt:i4>5</vt:i4>
      </vt:variant>
      <vt:variant>
        <vt:lpwstr/>
      </vt:variant>
      <vt:variant>
        <vt:lpwstr>_Toc36651929</vt:lpwstr>
      </vt:variant>
      <vt:variant>
        <vt:i4>1376310</vt:i4>
      </vt:variant>
      <vt:variant>
        <vt:i4>1031</vt:i4>
      </vt:variant>
      <vt:variant>
        <vt:i4>0</vt:i4>
      </vt:variant>
      <vt:variant>
        <vt:i4>5</vt:i4>
      </vt:variant>
      <vt:variant>
        <vt:lpwstr/>
      </vt:variant>
      <vt:variant>
        <vt:lpwstr>_Toc36651928</vt:lpwstr>
      </vt:variant>
      <vt:variant>
        <vt:i4>1703990</vt:i4>
      </vt:variant>
      <vt:variant>
        <vt:i4>1025</vt:i4>
      </vt:variant>
      <vt:variant>
        <vt:i4>0</vt:i4>
      </vt:variant>
      <vt:variant>
        <vt:i4>5</vt:i4>
      </vt:variant>
      <vt:variant>
        <vt:lpwstr/>
      </vt:variant>
      <vt:variant>
        <vt:lpwstr>_Toc36651927</vt:lpwstr>
      </vt:variant>
      <vt:variant>
        <vt:i4>1769526</vt:i4>
      </vt:variant>
      <vt:variant>
        <vt:i4>1019</vt:i4>
      </vt:variant>
      <vt:variant>
        <vt:i4>0</vt:i4>
      </vt:variant>
      <vt:variant>
        <vt:i4>5</vt:i4>
      </vt:variant>
      <vt:variant>
        <vt:lpwstr/>
      </vt:variant>
      <vt:variant>
        <vt:lpwstr>_Toc36651926</vt:lpwstr>
      </vt:variant>
      <vt:variant>
        <vt:i4>1572918</vt:i4>
      </vt:variant>
      <vt:variant>
        <vt:i4>1013</vt:i4>
      </vt:variant>
      <vt:variant>
        <vt:i4>0</vt:i4>
      </vt:variant>
      <vt:variant>
        <vt:i4>5</vt:i4>
      </vt:variant>
      <vt:variant>
        <vt:lpwstr/>
      </vt:variant>
      <vt:variant>
        <vt:lpwstr>_Toc36651925</vt:lpwstr>
      </vt:variant>
      <vt:variant>
        <vt:i4>1638454</vt:i4>
      </vt:variant>
      <vt:variant>
        <vt:i4>1007</vt:i4>
      </vt:variant>
      <vt:variant>
        <vt:i4>0</vt:i4>
      </vt:variant>
      <vt:variant>
        <vt:i4>5</vt:i4>
      </vt:variant>
      <vt:variant>
        <vt:lpwstr/>
      </vt:variant>
      <vt:variant>
        <vt:lpwstr>_Toc36651924</vt:lpwstr>
      </vt:variant>
      <vt:variant>
        <vt:i4>1966134</vt:i4>
      </vt:variant>
      <vt:variant>
        <vt:i4>1001</vt:i4>
      </vt:variant>
      <vt:variant>
        <vt:i4>0</vt:i4>
      </vt:variant>
      <vt:variant>
        <vt:i4>5</vt:i4>
      </vt:variant>
      <vt:variant>
        <vt:lpwstr/>
      </vt:variant>
      <vt:variant>
        <vt:lpwstr>_Toc36651923</vt:lpwstr>
      </vt:variant>
      <vt:variant>
        <vt:i4>2031670</vt:i4>
      </vt:variant>
      <vt:variant>
        <vt:i4>995</vt:i4>
      </vt:variant>
      <vt:variant>
        <vt:i4>0</vt:i4>
      </vt:variant>
      <vt:variant>
        <vt:i4>5</vt:i4>
      </vt:variant>
      <vt:variant>
        <vt:lpwstr/>
      </vt:variant>
      <vt:variant>
        <vt:lpwstr>_Toc36651922</vt:lpwstr>
      </vt:variant>
      <vt:variant>
        <vt:i4>1835062</vt:i4>
      </vt:variant>
      <vt:variant>
        <vt:i4>989</vt:i4>
      </vt:variant>
      <vt:variant>
        <vt:i4>0</vt:i4>
      </vt:variant>
      <vt:variant>
        <vt:i4>5</vt:i4>
      </vt:variant>
      <vt:variant>
        <vt:lpwstr/>
      </vt:variant>
      <vt:variant>
        <vt:lpwstr>_Toc36651921</vt:lpwstr>
      </vt:variant>
      <vt:variant>
        <vt:i4>1900598</vt:i4>
      </vt:variant>
      <vt:variant>
        <vt:i4>983</vt:i4>
      </vt:variant>
      <vt:variant>
        <vt:i4>0</vt:i4>
      </vt:variant>
      <vt:variant>
        <vt:i4>5</vt:i4>
      </vt:variant>
      <vt:variant>
        <vt:lpwstr/>
      </vt:variant>
      <vt:variant>
        <vt:lpwstr>_Toc36651920</vt:lpwstr>
      </vt:variant>
      <vt:variant>
        <vt:i4>1310773</vt:i4>
      </vt:variant>
      <vt:variant>
        <vt:i4>977</vt:i4>
      </vt:variant>
      <vt:variant>
        <vt:i4>0</vt:i4>
      </vt:variant>
      <vt:variant>
        <vt:i4>5</vt:i4>
      </vt:variant>
      <vt:variant>
        <vt:lpwstr/>
      </vt:variant>
      <vt:variant>
        <vt:lpwstr>_Toc36651919</vt:lpwstr>
      </vt:variant>
      <vt:variant>
        <vt:i4>1376309</vt:i4>
      </vt:variant>
      <vt:variant>
        <vt:i4>971</vt:i4>
      </vt:variant>
      <vt:variant>
        <vt:i4>0</vt:i4>
      </vt:variant>
      <vt:variant>
        <vt:i4>5</vt:i4>
      </vt:variant>
      <vt:variant>
        <vt:lpwstr/>
      </vt:variant>
      <vt:variant>
        <vt:lpwstr>_Toc36651918</vt:lpwstr>
      </vt:variant>
      <vt:variant>
        <vt:i4>1703989</vt:i4>
      </vt:variant>
      <vt:variant>
        <vt:i4>965</vt:i4>
      </vt:variant>
      <vt:variant>
        <vt:i4>0</vt:i4>
      </vt:variant>
      <vt:variant>
        <vt:i4>5</vt:i4>
      </vt:variant>
      <vt:variant>
        <vt:lpwstr/>
      </vt:variant>
      <vt:variant>
        <vt:lpwstr>_Toc36651917</vt:lpwstr>
      </vt:variant>
      <vt:variant>
        <vt:i4>1769525</vt:i4>
      </vt:variant>
      <vt:variant>
        <vt:i4>959</vt:i4>
      </vt:variant>
      <vt:variant>
        <vt:i4>0</vt:i4>
      </vt:variant>
      <vt:variant>
        <vt:i4>5</vt:i4>
      </vt:variant>
      <vt:variant>
        <vt:lpwstr/>
      </vt:variant>
      <vt:variant>
        <vt:lpwstr>_Toc36651916</vt:lpwstr>
      </vt:variant>
      <vt:variant>
        <vt:i4>1572917</vt:i4>
      </vt:variant>
      <vt:variant>
        <vt:i4>953</vt:i4>
      </vt:variant>
      <vt:variant>
        <vt:i4>0</vt:i4>
      </vt:variant>
      <vt:variant>
        <vt:i4>5</vt:i4>
      </vt:variant>
      <vt:variant>
        <vt:lpwstr/>
      </vt:variant>
      <vt:variant>
        <vt:lpwstr>_Toc36651915</vt:lpwstr>
      </vt:variant>
      <vt:variant>
        <vt:i4>1638453</vt:i4>
      </vt:variant>
      <vt:variant>
        <vt:i4>947</vt:i4>
      </vt:variant>
      <vt:variant>
        <vt:i4>0</vt:i4>
      </vt:variant>
      <vt:variant>
        <vt:i4>5</vt:i4>
      </vt:variant>
      <vt:variant>
        <vt:lpwstr/>
      </vt:variant>
      <vt:variant>
        <vt:lpwstr>_Toc36651914</vt:lpwstr>
      </vt:variant>
      <vt:variant>
        <vt:i4>1966133</vt:i4>
      </vt:variant>
      <vt:variant>
        <vt:i4>941</vt:i4>
      </vt:variant>
      <vt:variant>
        <vt:i4>0</vt:i4>
      </vt:variant>
      <vt:variant>
        <vt:i4>5</vt:i4>
      </vt:variant>
      <vt:variant>
        <vt:lpwstr/>
      </vt:variant>
      <vt:variant>
        <vt:lpwstr>_Toc36651913</vt:lpwstr>
      </vt:variant>
      <vt:variant>
        <vt:i4>2031669</vt:i4>
      </vt:variant>
      <vt:variant>
        <vt:i4>935</vt:i4>
      </vt:variant>
      <vt:variant>
        <vt:i4>0</vt:i4>
      </vt:variant>
      <vt:variant>
        <vt:i4>5</vt:i4>
      </vt:variant>
      <vt:variant>
        <vt:lpwstr/>
      </vt:variant>
      <vt:variant>
        <vt:lpwstr>_Toc36651912</vt:lpwstr>
      </vt:variant>
      <vt:variant>
        <vt:i4>1835061</vt:i4>
      </vt:variant>
      <vt:variant>
        <vt:i4>929</vt:i4>
      </vt:variant>
      <vt:variant>
        <vt:i4>0</vt:i4>
      </vt:variant>
      <vt:variant>
        <vt:i4>5</vt:i4>
      </vt:variant>
      <vt:variant>
        <vt:lpwstr/>
      </vt:variant>
      <vt:variant>
        <vt:lpwstr>_Toc36651911</vt:lpwstr>
      </vt:variant>
      <vt:variant>
        <vt:i4>1900597</vt:i4>
      </vt:variant>
      <vt:variant>
        <vt:i4>923</vt:i4>
      </vt:variant>
      <vt:variant>
        <vt:i4>0</vt:i4>
      </vt:variant>
      <vt:variant>
        <vt:i4>5</vt:i4>
      </vt:variant>
      <vt:variant>
        <vt:lpwstr/>
      </vt:variant>
      <vt:variant>
        <vt:lpwstr>_Toc36651910</vt:lpwstr>
      </vt:variant>
      <vt:variant>
        <vt:i4>1310772</vt:i4>
      </vt:variant>
      <vt:variant>
        <vt:i4>917</vt:i4>
      </vt:variant>
      <vt:variant>
        <vt:i4>0</vt:i4>
      </vt:variant>
      <vt:variant>
        <vt:i4>5</vt:i4>
      </vt:variant>
      <vt:variant>
        <vt:lpwstr/>
      </vt:variant>
      <vt:variant>
        <vt:lpwstr>_Toc36651909</vt:lpwstr>
      </vt:variant>
      <vt:variant>
        <vt:i4>1376308</vt:i4>
      </vt:variant>
      <vt:variant>
        <vt:i4>911</vt:i4>
      </vt:variant>
      <vt:variant>
        <vt:i4>0</vt:i4>
      </vt:variant>
      <vt:variant>
        <vt:i4>5</vt:i4>
      </vt:variant>
      <vt:variant>
        <vt:lpwstr/>
      </vt:variant>
      <vt:variant>
        <vt:lpwstr>_Toc36651908</vt:lpwstr>
      </vt:variant>
      <vt:variant>
        <vt:i4>1703988</vt:i4>
      </vt:variant>
      <vt:variant>
        <vt:i4>905</vt:i4>
      </vt:variant>
      <vt:variant>
        <vt:i4>0</vt:i4>
      </vt:variant>
      <vt:variant>
        <vt:i4>5</vt:i4>
      </vt:variant>
      <vt:variant>
        <vt:lpwstr/>
      </vt:variant>
      <vt:variant>
        <vt:lpwstr>_Toc36651907</vt:lpwstr>
      </vt:variant>
      <vt:variant>
        <vt:i4>1769524</vt:i4>
      </vt:variant>
      <vt:variant>
        <vt:i4>899</vt:i4>
      </vt:variant>
      <vt:variant>
        <vt:i4>0</vt:i4>
      </vt:variant>
      <vt:variant>
        <vt:i4>5</vt:i4>
      </vt:variant>
      <vt:variant>
        <vt:lpwstr/>
      </vt:variant>
      <vt:variant>
        <vt:lpwstr>_Toc36651906</vt:lpwstr>
      </vt:variant>
      <vt:variant>
        <vt:i4>1572916</vt:i4>
      </vt:variant>
      <vt:variant>
        <vt:i4>893</vt:i4>
      </vt:variant>
      <vt:variant>
        <vt:i4>0</vt:i4>
      </vt:variant>
      <vt:variant>
        <vt:i4>5</vt:i4>
      </vt:variant>
      <vt:variant>
        <vt:lpwstr/>
      </vt:variant>
      <vt:variant>
        <vt:lpwstr>_Toc36651905</vt:lpwstr>
      </vt:variant>
      <vt:variant>
        <vt:i4>1638452</vt:i4>
      </vt:variant>
      <vt:variant>
        <vt:i4>887</vt:i4>
      </vt:variant>
      <vt:variant>
        <vt:i4>0</vt:i4>
      </vt:variant>
      <vt:variant>
        <vt:i4>5</vt:i4>
      </vt:variant>
      <vt:variant>
        <vt:lpwstr/>
      </vt:variant>
      <vt:variant>
        <vt:lpwstr>_Toc36651904</vt:lpwstr>
      </vt:variant>
      <vt:variant>
        <vt:i4>1966132</vt:i4>
      </vt:variant>
      <vt:variant>
        <vt:i4>881</vt:i4>
      </vt:variant>
      <vt:variant>
        <vt:i4>0</vt:i4>
      </vt:variant>
      <vt:variant>
        <vt:i4>5</vt:i4>
      </vt:variant>
      <vt:variant>
        <vt:lpwstr/>
      </vt:variant>
      <vt:variant>
        <vt:lpwstr>_Toc36651903</vt:lpwstr>
      </vt:variant>
      <vt:variant>
        <vt:i4>2031668</vt:i4>
      </vt:variant>
      <vt:variant>
        <vt:i4>875</vt:i4>
      </vt:variant>
      <vt:variant>
        <vt:i4>0</vt:i4>
      </vt:variant>
      <vt:variant>
        <vt:i4>5</vt:i4>
      </vt:variant>
      <vt:variant>
        <vt:lpwstr/>
      </vt:variant>
      <vt:variant>
        <vt:lpwstr>_Toc36651902</vt:lpwstr>
      </vt:variant>
      <vt:variant>
        <vt:i4>1835060</vt:i4>
      </vt:variant>
      <vt:variant>
        <vt:i4>869</vt:i4>
      </vt:variant>
      <vt:variant>
        <vt:i4>0</vt:i4>
      </vt:variant>
      <vt:variant>
        <vt:i4>5</vt:i4>
      </vt:variant>
      <vt:variant>
        <vt:lpwstr/>
      </vt:variant>
      <vt:variant>
        <vt:lpwstr>_Toc36651901</vt:lpwstr>
      </vt:variant>
      <vt:variant>
        <vt:i4>1900596</vt:i4>
      </vt:variant>
      <vt:variant>
        <vt:i4>863</vt:i4>
      </vt:variant>
      <vt:variant>
        <vt:i4>0</vt:i4>
      </vt:variant>
      <vt:variant>
        <vt:i4>5</vt:i4>
      </vt:variant>
      <vt:variant>
        <vt:lpwstr/>
      </vt:variant>
      <vt:variant>
        <vt:lpwstr>_Toc36651900</vt:lpwstr>
      </vt:variant>
      <vt:variant>
        <vt:i4>1376317</vt:i4>
      </vt:variant>
      <vt:variant>
        <vt:i4>857</vt:i4>
      </vt:variant>
      <vt:variant>
        <vt:i4>0</vt:i4>
      </vt:variant>
      <vt:variant>
        <vt:i4>5</vt:i4>
      </vt:variant>
      <vt:variant>
        <vt:lpwstr/>
      </vt:variant>
      <vt:variant>
        <vt:lpwstr>_Toc36651899</vt:lpwstr>
      </vt:variant>
      <vt:variant>
        <vt:i4>1310781</vt:i4>
      </vt:variant>
      <vt:variant>
        <vt:i4>851</vt:i4>
      </vt:variant>
      <vt:variant>
        <vt:i4>0</vt:i4>
      </vt:variant>
      <vt:variant>
        <vt:i4>5</vt:i4>
      </vt:variant>
      <vt:variant>
        <vt:lpwstr/>
      </vt:variant>
      <vt:variant>
        <vt:lpwstr>_Toc36651898</vt:lpwstr>
      </vt:variant>
      <vt:variant>
        <vt:i4>1769533</vt:i4>
      </vt:variant>
      <vt:variant>
        <vt:i4>845</vt:i4>
      </vt:variant>
      <vt:variant>
        <vt:i4>0</vt:i4>
      </vt:variant>
      <vt:variant>
        <vt:i4>5</vt:i4>
      </vt:variant>
      <vt:variant>
        <vt:lpwstr/>
      </vt:variant>
      <vt:variant>
        <vt:lpwstr>_Toc36651897</vt:lpwstr>
      </vt:variant>
      <vt:variant>
        <vt:i4>1703997</vt:i4>
      </vt:variant>
      <vt:variant>
        <vt:i4>839</vt:i4>
      </vt:variant>
      <vt:variant>
        <vt:i4>0</vt:i4>
      </vt:variant>
      <vt:variant>
        <vt:i4>5</vt:i4>
      </vt:variant>
      <vt:variant>
        <vt:lpwstr/>
      </vt:variant>
      <vt:variant>
        <vt:lpwstr>_Toc36651896</vt:lpwstr>
      </vt:variant>
      <vt:variant>
        <vt:i4>1638461</vt:i4>
      </vt:variant>
      <vt:variant>
        <vt:i4>833</vt:i4>
      </vt:variant>
      <vt:variant>
        <vt:i4>0</vt:i4>
      </vt:variant>
      <vt:variant>
        <vt:i4>5</vt:i4>
      </vt:variant>
      <vt:variant>
        <vt:lpwstr/>
      </vt:variant>
      <vt:variant>
        <vt:lpwstr>_Toc36651895</vt:lpwstr>
      </vt:variant>
      <vt:variant>
        <vt:i4>1572925</vt:i4>
      </vt:variant>
      <vt:variant>
        <vt:i4>827</vt:i4>
      </vt:variant>
      <vt:variant>
        <vt:i4>0</vt:i4>
      </vt:variant>
      <vt:variant>
        <vt:i4>5</vt:i4>
      </vt:variant>
      <vt:variant>
        <vt:lpwstr/>
      </vt:variant>
      <vt:variant>
        <vt:lpwstr>_Toc36651894</vt:lpwstr>
      </vt:variant>
      <vt:variant>
        <vt:i4>2031677</vt:i4>
      </vt:variant>
      <vt:variant>
        <vt:i4>821</vt:i4>
      </vt:variant>
      <vt:variant>
        <vt:i4>0</vt:i4>
      </vt:variant>
      <vt:variant>
        <vt:i4>5</vt:i4>
      </vt:variant>
      <vt:variant>
        <vt:lpwstr/>
      </vt:variant>
      <vt:variant>
        <vt:lpwstr>_Toc36651893</vt:lpwstr>
      </vt:variant>
      <vt:variant>
        <vt:i4>1966141</vt:i4>
      </vt:variant>
      <vt:variant>
        <vt:i4>815</vt:i4>
      </vt:variant>
      <vt:variant>
        <vt:i4>0</vt:i4>
      </vt:variant>
      <vt:variant>
        <vt:i4>5</vt:i4>
      </vt:variant>
      <vt:variant>
        <vt:lpwstr/>
      </vt:variant>
      <vt:variant>
        <vt:lpwstr>_Toc36651892</vt:lpwstr>
      </vt:variant>
      <vt:variant>
        <vt:i4>1900605</vt:i4>
      </vt:variant>
      <vt:variant>
        <vt:i4>809</vt:i4>
      </vt:variant>
      <vt:variant>
        <vt:i4>0</vt:i4>
      </vt:variant>
      <vt:variant>
        <vt:i4>5</vt:i4>
      </vt:variant>
      <vt:variant>
        <vt:lpwstr/>
      </vt:variant>
      <vt:variant>
        <vt:lpwstr>_Toc36651891</vt:lpwstr>
      </vt:variant>
      <vt:variant>
        <vt:i4>1835069</vt:i4>
      </vt:variant>
      <vt:variant>
        <vt:i4>803</vt:i4>
      </vt:variant>
      <vt:variant>
        <vt:i4>0</vt:i4>
      </vt:variant>
      <vt:variant>
        <vt:i4>5</vt:i4>
      </vt:variant>
      <vt:variant>
        <vt:lpwstr/>
      </vt:variant>
      <vt:variant>
        <vt:lpwstr>_Toc36651890</vt:lpwstr>
      </vt:variant>
      <vt:variant>
        <vt:i4>1376316</vt:i4>
      </vt:variant>
      <vt:variant>
        <vt:i4>797</vt:i4>
      </vt:variant>
      <vt:variant>
        <vt:i4>0</vt:i4>
      </vt:variant>
      <vt:variant>
        <vt:i4>5</vt:i4>
      </vt:variant>
      <vt:variant>
        <vt:lpwstr/>
      </vt:variant>
      <vt:variant>
        <vt:lpwstr>_Toc36651889</vt:lpwstr>
      </vt:variant>
      <vt:variant>
        <vt:i4>1310780</vt:i4>
      </vt:variant>
      <vt:variant>
        <vt:i4>791</vt:i4>
      </vt:variant>
      <vt:variant>
        <vt:i4>0</vt:i4>
      </vt:variant>
      <vt:variant>
        <vt:i4>5</vt:i4>
      </vt:variant>
      <vt:variant>
        <vt:lpwstr/>
      </vt:variant>
      <vt:variant>
        <vt:lpwstr>_Toc36651888</vt:lpwstr>
      </vt:variant>
      <vt:variant>
        <vt:i4>1769532</vt:i4>
      </vt:variant>
      <vt:variant>
        <vt:i4>785</vt:i4>
      </vt:variant>
      <vt:variant>
        <vt:i4>0</vt:i4>
      </vt:variant>
      <vt:variant>
        <vt:i4>5</vt:i4>
      </vt:variant>
      <vt:variant>
        <vt:lpwstr/>
      </vt:variant>
      <vt:variant>
        <vt:lpwstr>_Toc36651887</vt:lpwstr>
      </vt:variant>
      <vt:variant>
        <vt:i4>1703996</vt:i4>
      </vt:variant>
      <vt:variant>
        <vt:i4>779</vt:i4>
      </vt:variant>
      <vt:variant>
        <vt:i4>0</vt:i4>
      </vt:variant>
      <vt:variant>
        <vt:i4>5</vt:i4>
      </vt:variant>
      <vt:variant>
        <vt:lpwstr/>
      </vt:variant>
      <vt:variant>
        <vt:lpwstr>_Toc36651886</vt:lpwstr>
      </vt:variant>
      <vt:variant>
        <vt:i4>1638460</vt:i4>
      </vt:variant>
      <vt:variant>
        <vt:i4>773</vt:i4>
      </vt:variant>
      <vt:variant>
        <vt:i4>0</vt:i4>
      </vt:variant>
      <vt:variant>
        <vt:i4>5</vt:i4>
      </vt:variant>
      <vt:variant>
        <vt:lpwstr/>
      </vt:variant>
      <vt:variant>
        <vt:lpwstr>_Toc36651885</vt:lpwstr>
      </vt:variant>
      <vt:variant>
        <vt:i4>1572924</vt:i4>
      </vt:variant>
      <vt:variant>
        <vt:i4>767</vt:i4>
      </vt:variant>
      <vt:variant>
        <vt:i4>0</vt:i4>
      </vt:variant>
      <vt:variant>
        <vt:i4>5</vt:i4>
      </vt:variant>
      <vt:variant>
        <vt:lpwstr/>
      </vt:variant>
      <vt:variant>
        <vt:lpwstr>_Toc36651884</vt:lpwstr>
      </vt:variant>
      <vt:variant>
        <vt:i4>2031676</vt:i4>
      </vt:variant>
      <vt:variant>
        <vt:i4>761</vt:i4>
      </vt:variant>
      <vt:variant>
        <vt:i4>0</vt:i4>
      </vt:variant>
      <vt:variant>
        <vt:i4>5</vt:i4>
      </vt:variant>
      <vt:variant>
        <vt:lpwstr/>
      </vt:variant>
      <vt:variant>
        <vt:lpwstr>_Toc36651883</vt:lpwstr>
      </vt:variant>
      <vt:variant>
        <vt:i4>1966140</vt:i4>
      </vt:variant>
      <vt:variant>
        <vt:i4>755</vt:i4>
      </vt:variant>
      <vt:variant>
        <vt:i4>0</vt:i4>
      </vt:variant>
      <vt:variant>
        <vt:i4>5</vt:i4>
      </vt:variant>
      <vt:variant>
        <vt:lpwstr/>
      </vt:variant>
      <vt:variant>
        <vt:lpwstr>_Toc36651882</vt:lpwstr>
      </vt:variant>
      <vt:variant>
        <vt:i4>1900604</vt:i4>
      </vt:variant>
      <vt:variant>
        <vt:i4>749</vt:i4>
      </vt:variant>
      <vt:variant>
        <vt:i4>0</vt:i4>
      </vt:variant>
      <vt:variant>
        <vt:i4>5</vt:i4>
      </vt:variant>
      <vt:variant>
        <vt:lpwstr/>
      </vt:variant>
      <vt:variant>
        <vt:lpwstr>_Toc36651881</vt:lpwstr>
      </vt:variant>
      <vt:variant>
        <vt:i4>1835068</vt:i4>
      </vt:variant>
      <vt:variant>
        <vt:i4>743</vt:i4>
      </vt:variant>
      <vt:variant>
        <vt:i4>0</vt:i4>
      </vt:variant>
      <vt:variant>
        <vt:i4>5</vt:i4>
      </vt:variant>
      <vt:variant>
        <vt:lpwstr/>
      </vt:variant>
      <vt:variant>
        <vt:lpwstr>_Toc36651880</vt:lpwstr>
      </vt:variant>
      <vt:variant>
        <vt:i4>1376307</vt:i4>
      </vt:variant>
      <vt:variant>
        <vt:i4>737</vt:i4>
      </vt:variant>
      <vt:variant>
        <vt:i4>0</vt:i4>
      </vt:variant>
      <vt:variant>
        <vt:i4>5</vt:i4>
      </vt:variant>
      <vt:variant>
        <vt:lpwstr/>
      </vt:variant>
      <vt:variant>
        <vt:lpwstr>_Toc36651879</vt:lpwstr>
      </vt:variant>
      <vt:variant>
        <vt:i4>1310771</vt:i4>
      </vt:variant>
      <vt:variant>
        <vt:i4>731</vt:i4>
      </vt:variant>
      <vt:variant>
        <vt:i4>0</vt:i4>
      </vt:variant>
      <vt:variant>
        <vt:i4>5</vt:i4>
      </vt:variant>
      <vt:variant>
        <vt:lpwstr/>
      </vt:variant>
      <vt:variant>
        <vt:lpwstr>_Toc36651878</vt:lpwstr>
      </vt:variant>
      <vt:variant>
        <vt:i4>1769523</vt:i4>
      </vt:variant>
      <vt:variant>
        <vt:i4>725</vt:i4>
      </vt:variant>
      <vt:variant>
        <vt:i4>0</vt:i4>
      </vt:variant>
      <vt:variant>
        <vt:i4>5</vt:i4>
      </vt:variant>
      <vt:variant>
        <vt:lpwstr/>
      </vt:variant>
      <vt:variant>
        <vt:lpwstr>_Toc36651877</vt:lpwstr>
      </vt:variant>
      <vt:variant>
        <vt:i4>1703987</vt:i4>
      </vt:variant>
      <vt:variant>
        <vt:i4>719</vt:i4>
      </vt:variant>
      <vt:variant>
        <vt:i4>0</vt:i4>
      </vt:variant>
      <vt:variant>
        <vt:i4>5</vt:i4>
      </vt:variant>
      <vt:variant>
        <vt:lpwstr/>
      </vt:variant>
      <vt:variant>
        <vt:lpwstr>_Toc36651876</vt:lpwstr>
      </vt:variant>
      <vt:variant>
        <vt:i4>1638451</vt:i4>
      </vt:variant>
      <vt:variant>
        <vt:i4>713</vt:i4>
      </vt:variant>
      <vt:variant>
        <vt:i4>0</vt:i4>
      </vt:variant>
      <vt:variant>
        <vt:i4>5</vt:i4>
      </vt:variant>
      <vt:variant>
        <vt:lpwstr/>
      </vt:variant>
      <vt:variant>
        <vt:lpwstr>_Toc36651875</vt:lpwstr>
      </vt:variant>
      <vt:variant>
        <vt:i4>1572915</vt:i4>
      </vt:variant>
      <vt:variant>
        <vt:i4>707</vt:i4>
      </vt:variant>
      <vt:variant>
        <vt:i4>0</vt:i4>
      </vt:variant>
      <vt:variant>
        <vt:i4>5</vt:i4>
      </vt:variant>
      <vt:variant>
        <vt:lpwstr/>
      </vt:variant>
      <vt:variant>
        <vt:lpwstr>_Toc36651874</vt:lpwstr>
      </vt:variant>
      <vt:variant>
        <vt:i4>2031667</vt:i4>
      </vt:variant>
      <vt:variant>
        <vt:i4>701</vt:i4>
      </vt:variant>
      <vt:variant>
        <vt:i4>0</vt:i4>
      </vt:variant>
      <vt:variant>
        <vt:i4>5</vt:i4>
      </vt:variant>
      <vt:variant>
        <vt:lpwstr/>
      </vt:variant>
      <vt:variant>
        <vt:lpwstr>_Toc36651873</vt:lpwstr>
      </vt:variant>
      <vt:variant>
        <vt:i4>1966131</vt:i4>
      </vt:variant>
      <vt:variant>
        <vt:i4>695</vt:i4>
      </vt:variant>
      <vt:variant>
        <vt:i4>0</vt:i4>
      </vt:variant>
      <vt:variant>
        <vt:i4>5</vt:i4>
      </vt:variant>
      <vt:variant>
        <vt:lpwstr/>
      </vt:variant>
      <vt:variant>
        <vt:lpwstr>_Toc36651872</vt:lpwstr>
      </vt:variant>
      <vt:variant>
        <vt:i4>1900595</vt:i4>
      </vt:variant>
      <vt:variant>
        <vt:i4>689</vt:i4>
      </vt:variant>
      <vt:variant>
        <vt:i4>0</vt:i4>
      </vt:variant>
      <vt:variant>
        <vt:i4>5</vt:i4>
      </vt:variant>
      <vt:variant>
        <vt:lpwstr/>
      </vt:variant>
      <vt:variant>
        <vt:lpwstr>_Toc36651871</vt:lpwstr>
      </vt:variant>
      <vt:variant>
        <vt:i4>1835059</vt:i4>
      </vt:variant>
      <vt:variant>
        <vt:i4>683</vt:i4>
      </vt:variant>
      <vt:variant>
        <vt:i4>0</vt:i4>
      </vt:variant>
      <vt:variant>
        <vt:i4>5</vt:i4>
      </vt:variant>
      <vt:variant>
        <vt:lpwstr/>
      </vt:variant>
      <vt:variant>
        <vt:lpwstr>_Toc36651870</vt:lpwstr>
      </vt:variant>
      <vt:variant>
        <vt:i4>1376306</vt:i4>
      </vt:variant>
      <vt:variant>
        <vt:i4>677</vt:i4>
      </vt:variant>
      <vt:variant>
        <vt:i4>0</vt:i4>
      </vt:variant>
      <vt:variant>
        <vt:i4>5</vt:i4>
      </vt:variant>
      <vt:variant>
        <vt:lpwstr/>
      </vt:variant>
      <vt:variant>
        <vt:lpwstr>_Toc36651869</vt:lpwstr>
      </vt:variant>
      <vt:variant>
        <vt:i4>1310770</vt:i4>
      </vt:variant>
      <vt:variant>
        <vt:i4>671</vt:i4>
      </vt:variant>
      <vt:variant>
        <vt:i4>0</vt:i4>
      </vt:variant>
      <vt:variant>
        <vt:i4>5</vt:i4>
      </vt:variant>
      <vt:variant>
        <vt:lpwstr/>
      </vt:variant>
      <vt:variant>
        <vt:lpwstr>_Toc36651868</vt:lpwstr>
      </vt:variant>
      <vt:variant>
        <vt:i4>1769522</vt:i4>
      </vt:variant>
      <vt:variant>
        <vt:i4>665</vt:i4>
      </vt:variant>
      <vt:variant>
        <vt:i4>0</vt:i4>
      </vt:variant>
      <vt:variant>
        <vt:i4>5</vt:i4>
      </vt:variant>
      <vt:variant>
        <vt:lpwstr/>
      </vt:variant>
      <vt:variant>
        <vt:lpwstr>_Toc36651867</vt:lpwstr>
      </vt:variant>
      <vt:variant>
        <vt:i4>1703986</vt:i4>
      </vt:variant>
      <vt:variant>
        <vt:i4>659</vt:i4>
      </vt:variant>
      <vt:variant>
        <vt:i4>0</vt:i4>
      </vt:variant>
      <vt:variant>
        <vt:i4>5</vt:i4>
      </vt:variant>
      <vt:variant>
        <vt:lpwstr/>
      </vt:variant>
      <vt:variant>
        <vt:lpwstr>_Toc36651866</vt:lpwstr>
      </vt:variant>
      <vt:variant>
        <vt:i4>1638450</vt:i4>
      </vt:variant>
      <vt:variant>
        <vt:i4>653</vt:i4>
      </vt:variant>
      <vt:variant>
        <vt:i4>0</vt:i4>
      </vt:variant>
      <vt:variant>
        <vt:i4>5</vt:i4>
      </vt:variant>
      <vt:variant>
        <vt:lpwstr/>
      </vt:variant>
      <vt:variant>
        <vt:lpwstr>_Toc36651865</vt:lpwstr>
      </vt:variant>
      <vt:variant>
        <vt:i4>1572914</vt:i4>
      </vt:variant>
      <vt:variant>
        <vt:i4>647</vt:i4>
      </vt:variant>
      <vt:variant>
        <vt:i4>0</vt:i4>
      </vt:variant>
      <vt:variant>
        <vt:i4>5</vt:i4>
      </vt:variant>
      <vt:variant>
        <vt:lpwstr/>
      </vt:variant>
      <vt:variant>
        <vt:lpwstr>_Toc36651864</vt:lpwstr>
      </vt:variant>
      <vt:variant>
        <vt:i4>2031666</vt:i4>
      </vt:variant>
      <vt:variant>
        <vt:i4>641</vt:i4>
      </vt:variant>
      <vt:variant>
        <vt:i4>0</vt:i4>
      </vt:variant>
      <vt:variant>
        <vt:i4>5</vt:i4>
      </vt:variant>
      <vt:variant>
        <vt:lpwstr/>
      </vt:variant>
      <vt:variant>
        <vt:lpwstr>_Toc36651863</vt:lpwstr>
      </vt:variant>
      <vt:variant>
        <vt:i4>1966130</vt:i4>
      </vt:variant>
      <vt:variant>
        <vt:i4>635</vt:i4>
      </vt:variant>
      <vt:variant>
        <vt:i4>0</vt:i4>
      </vt:variant>
      <vt:variant>
        <vt:i4>5</vt:i4>
      </vt:variant>
      <vt:variant>
        <vt:lpwstr/>
      </vt:variant>
      <vt:variant>
        <vt:lpwstr>_Toc36651862</vt:lpwstr>
      </vt:variant>
      <vt:variant>
        <vt:i4>1900594</vt:i4>
      </vt:variant>
      <vt:variant>
        <vt:i4>629</vt:i4>
      </vt:variant>
      <vt:variant>
        <vt:i4>0</vt:i4>
      </vt:variant>
      <vt:variant>
        <vt:i4>5</vt:i4>
      </vt:variant>
      <vt:variant>
        <vt:lpwstr/>
      </vt:variant>
      <vt:variant>
        <vt:lpwstr>_Toc36651861</vt:lpwstr>
      </vt:variant>
      <vt:variant>
        <vt:i4>1835058</vt:i4>
      </vt:variant>
      <vt:variant>
        <vt:i4>623</vt:i4>
      </vt:variant>
      <vt:variant>
        <vt:i4>0</vt:i4>
      </vt:variant>
      <vt:variant>
        <vt:i4>5</vt:i4>
      </vt:variant>
      <vt:variant>
        <vt:lpwstr/>
      </vt:variant>
      <vt:variant>
        <vt:lpwstr>_Toc36651860</vt:lpwstr>
      </vt:variant>
      <vt:variant>
        <vt:i4>1376305</vt:i4>
      </vt:variant>
      <vt:variant>
        <vt:i4>614</vt:i4>
      </vt:variant>
      <vt:variant>
        <vt:i4>0</vt:i4>
      </vt:variant>
      <vt:variant>
        <vt:i4>5</vt:i4>
      </vt:variant>
      <vt:variant>
        <vt:lpwstr/>
      </vt:variant>
      <vt:variant>
        <vt:lpwstr>_Toc36651859</vt:lpwstr>
      </vt:variant>
      <vt:variant>
        <vt:i4>1310769</vt:i4>
      </vt:variant>
      <vt:variant>
        <vt:i4>608</vt:i4>
      </vt:variant>
      <vt:variant>
        <vt:i4>0</vt:i4>
      </vt:variant>
      <vt:variant>
        <vt:i4>5</vt:i4>
      </vt:variant>
      <vt:variant>
        <vt:lpwstr/>
      </vt:variant>
      <vt:variant>
        <vt:lpwstr>_Toc36651858</vt:lpwstr>
      </vt:variant>
      <vt:variant>
        <vt:i4>1769521</vt:i4>
      </vt:variant>
      <vt:variant>
        <vt:i4>602</vt:i4>
      </vt:variant>
      <vt:variant>
        <vt:i4>0</vt:i4>
      </vt:variant>
      <vt:variant>
        <vt:i4>5</vt:i4>
      </vt:variant>
      <vt:variant>
        <vt:lpwstr/>
      </vt:variant>
      <vt:variant>
        <vt:lpwstr>_Toc36651857</vt:lpwstr>
      </vt:variant>
      <vt:variant>
        <vt:i4>1703985</vt:i4>
      </vt:variant>
      <vt:variant>
        <vt:i4>596</vt:i4>
      </vt:variant>
      <vt:variant>
        <vt:i4>0</vt:i4>
      </vt:variant>
      <vt:variant>
        <vt:i4>5</vt:i4>
      </vt:variant>
      <vt:variant>
        <vt:lpwstr/>
      </vt:variant>
      <vt:variant>
        <vt:lpwstr>_Toc36651856</vt:lpwstr>
      </vt:variant>
      <vt:variant>
        <vt:i4>1638449</vt:i4>
      </vt:variant>
      <vt:variant>
        <vt:i4>590</vt:i4>
      </vt:variant>
      <vt:variant>
        <vt:i4>0</vt:i4>
      </vt:variant>
      <vt:variant>
        <vt:i4>5</vt:i4>
      </vt:variant>
      <vt:variant>
        <vt:lpwstr/>
      </vt:variant>
      <vt:variant>
        <vt:lpwstr>_Toc36651855</vt:lpwstr>
      </vt:variant>
      <vt:variant>
        <vt:i4>1572913</vt:i4>
      </vt:variant>
      <vt:variant>
        <vt:i4>584</vt:i4>
      </vt:variant>
      <vt:variant>
        <vt:i4>0</vt:i4>
      </vt:variant>
      <vt:variant>
        <vt:i4>5</vt:i4>
      </vt:variant>
      <vt:variant>
        <vt:lpwstr/>
      </vt:variant>
      <vt:variant>
        <vt:lpwstr>_Toc36651854</vt:lpwstr>
      </vt:variant>
      <vt:variant>
        <vt:i4>2031665</vt:i4>
      </vt:variant>
      <vt:variant>
        <vt:i4>578</vt:i4>
      </vt:variant>
      <vt:variant>
        <vt:i4>0</vt:i4>
      </vt:variant>
      <vt:variant>
        <vt:i4>5</vt:i4>
      </vt:variant>
      <vt:variant>
        <vt:lpwstr/>
      </vt:variant>
      <vt:variant>
        <vt:lpwstr>_Toc36651853</vt:lpwstr>
      </vt:variant>
      <vt:variant>
        <vt:i4>1966129</vt:i4>
      </vt:variant>
      <vt:variant>
        <vt:i4>572</vt:i4>
      </vt:variant>
      <vt:variant>
        <vt:i4>0</vt:i4>
      </vt:variant>
      <vt:variant>
        <vt:i4>5</vt:i4>
      </vt:variant>
      <vt:variant>
        <vt:lpwstr/>
      </vt:variant>
      <vt:variant>
        <vt:lpwstr>_Toc36651852</vt:lpwstr>
      </vt:variant>
      <vt:variant>
        <vt:i4>1900593</vt:i4>
      </vt:variant>
      <vt:variant>
        <vt:i4>566</vt:i4>
      </vt:variant>
      <vt:variant>
        <vt:i4>0</vt:i4>
      </vt:variant>
      <vt:variant>
        <vt:i4>5</vt:i4>
      </vt:variant>
      <vt:variant>
        <vt:lpwstr/>
      </vt:variant>
      <vt:variant>
        <vt:lpwstr>_Toc36651851</vt:lpwstr>
      </vt:variant>
      <vt:variant>
        <vt:i4>1835057</vt:i4>
      </vt:variant>
      <vt:variant>
        <vt:i4>560</vt:i4>
      </vt:variant>
      <vt:variant>
        <vt:i4>0</vt:i4>
      </vt:variant>
      <vt:variant>
        <vt:i4>5</vt:i4>
      </vt:variant>
      <vt:variant>
        <vt:lpwstr/>
      </vt:variant>
      <vt:variant>
        <vt:lpwstr>_Toc36651850</vt:lpwstr>
      </vt:variant>
      <vt:variant>
        <vt:i4>1376304</vt:i4>
      </vt:variant>
      <vt:variant>
        <vt:i4>554</vt:i4>
      </vt:variant>
      <vt:variant>
        <vt:i4>0</vt:i4>
      </vt:variant>
      <vt:variant>
        <vt:i4>5</vt:i4>
      </vt:variant>
      <vt:variant>
        <vt:lpwstr/>
      </vt:variant>
      <vt:variant>
        <vt:lpwstr>_Toc36651849</vt:lpwstr>
      </vt:variant>
      <vt:variant>
        <vt:i4>1310768</vt:i4>
      </vt:variant>
      <vt:variant>
        <vt:i4>548</vt:i4>
      </vt:variant>
      <vt:variant>
        <vt:i4>0</vt:i4>
      </vt:variant>
      <vt:variant>
        <vt:i4>5</vt:i4>
      </vt:variant>
      <vt:variant>
        <vt:lpwstr/>
      </vt:variant>
      <vt:variant>
        <vt:lpwstr>_Toc36651848</vt:lpwstr>
      </vt:variant>
      <vt:variant>
        <vt:i4>1769520</vt:i4>
      </vt:variant>
      <vt:variant>
        <vt:i4>542</vt:i4>
      </vt:variant>
      <vt:variant>
        <vt:i4>0</vt:i4>
      </vt:variant>
      <vt:variant>
        <vt:i4>5</vt:i4>
      </vt:variant>
      <vt:variant>
        <vt:lpwstr/>
      </vt:variant>
      <vt:variant>
        <vt:lpwstr>_Toc36651847</vt:lpwstr>
      </vt:variant>
      <vt:variant>
        <vt:i4>1703984</vt:i4>
      </vt:variant>
      <vt:variant>
        <vt:i4>536</vt:i4>
      </vt:variant>
      <vt:variant>
        <vt:i4>0</vt:i4>
      </vt:variant>
      <vt:variant>
        <vt:i4>5</vt:i4>
      </vt:variant>
      <vt:variant>
        <vt:lpwstr/>
      </vt:variant>
      <vt:variant>
        <vt:lpwstr>_Toc36651846</vt:lpwstr>
      </vt:variant>
      <vt:variant>
        <vt:i4>1638448</vt:i4>
      </vt:variant>
      <vt:variant>
        <vt:i4>530</vt:i4>
      </vt:variant>
      <vt:variant>
        <vt:i4>0</vt:i4>
      </vt:variant>
      <vt:variant>
        <vt:i4>5</vt:i4>
      </vt:variant>
      <vt:variant>
        <vt:lpwstr/>
      </vt:variant>
      <vt:variant>
        <vt:lpwstr>_Toc36651845</vt:lpwstr>
      </vt:variant>
      <vt:variant>
        <vt:i4>1572912</vt:i4>
      </vt:variant>
      <vt:variant>
        <vt:i4>524</vt:i4>
      </vt:variant>
      <vt:variant>
        <vt:i4>0</vt:i4>
      </vt:variant>
      <vt:variant>
        <vt:i4>5</vt:i4>
      </vt:variant>
      <vt:variant>
        <vt:lpwstr/>
      </vt:variant>
      <vt:variant>
        <vt:lpwstr>_Toc36651844</vt:lpwstr>
      </vt:variant>
      <vt:variant>
        <vt:i4>2031664</vt:i4>
      </vt:variant>
      <vt:variant>
        <vt:i4>518</vt:i4>
      </vt:variant>
      <vt:variant>
        <vt:i4>0</vt:i4>
      </vt:variant>
      <vt:variant>
        <vt:i4>5</vt:i4>
      </vt:variant>
      <vt:variant>
        <vt:lpwstr/>
      </vt:variant>
      <vt:variant>
        <vt:lpwstr>_Toc36651843</vt:lpwstr>
      </vt:variant>
      <vt:variant>
        <vt:i4>1966128</vt:i4>
      </vt:variant>
      <vt:variant>
        <vt:i4>512</vt:i4>
      </vt:variant>
      <vt:variant>
        <vt:i4>0</vt:i4>
      </vt:variant>
      <vt:variant>
        <vt:i4>5</vt:i4>
      </vt:variant>
      <vt:variant>
        <vt:lpwstr/>
      </vt:variant>
      <vt:variant>
        <vt:lpwstr>_Toc36651842</vt:lpwstr>
      </vt:variant>
      <vt:variant>
        <vt:i4>1900592</vt:i4>
      </vt:variant>
      <vt:variant>
        <vt:i4>506</vt:i4>
      </vt:variant>
      <vt:variant>
        <vt:i4>0</vt:i4>
      </vt:variant>
      <vt:variant>
        <vt:i4>5</vt:i4>
      </vt:variant>
      <vt:variant>
        <vt:lpwstr/>
      </vt:variant>
      <vt:variant>
        <vt:lpwstr>_Toc36651841</vt:lpwstr>
      </vt:variant>
      <vt:variant>
        <vt:i4>1835056</vt:i4>
      </vt:variant>
      <vt:variant>
        <vt:i4>500</vt:i4>
      </vt:variant>
      <vt:variant>
        <vt:i4>0</vt:i4>
      </vt:variant>
      <vt:variant>
        <vt:i4>5</vt:i4>
      </vt:variant>
      <vt:variant>
        <vt:lpwstr/>
      </vt:variant>
      <vt:variant>
        <vt:lpwstr>_Toc36651840</vt:lpwstr>
      </vt:variant>
      <vt:variant>
        <vt:i4>1376311</vt:i4>
      </vt:variant>
      <vt:variant>
        <vt:i4>494</vt:i4>
      </vt:variant>
      <vt:variant>
        <vt:i4>0</vt:i4>
      </vt:variant>
      <vt:variant>
        <vt:i4>5</vt:i4>
      </vt:variant>
      <vt:variant>
        <vt:lpwstr/>
      </vt:variant>
      <vt:variant>
        <vt:lpwstr>_Toc36651839</vt:lpwstr>
      </vt:variant>
      <vt:variant>
        <vt:i4>1310775</vt:i4>
      </vt:variant>
      <vt:variant>
        <vt:i4>488</vt:i4>
      </vt:variant>
      <vt:variant>
        <vt:i4>0</vt:i4>
      </vt:variant>
      <vt:variant>
        <vt:i4>5</vt:i4>
      </vt:variant>
      <vt:variant>
        <vt:lpwstr/>
      </vt:variant>
      <vt:variant>
        <vt:lpwstr>_Toc36651838</vt:lpwstr>
      </vt:variant>
      <vt:variant>
        <vt:i4>1769527</vt:i4>
      </vt:variant>
      <vt:variant>
        <vt:i4>482</vt:i4>
      </vt:variant>
      <vt:variant>
        <vt:i4>0</vt:i4>
      </vt:variant>
      <vt:variant>
        <vt:i4>5</vt:i4>
      </vt:variant>
      <vt:variant>
        <vt:lpwstr/>
      </vt:variant>
      <vt:variant>
        <vt:lpwstr>_Toc36651837</vt:lpwstr>
      </vt:variant>
      <vt:variant>
        <vt:i4>1703991</vt:i4>
      </vt:variant>
      <vt:variant>
        <vt:i4>476</vt:i4>
      </vt:variant>
      <vt:variant>
        <vt:i4>0</vt:i4>
      </vt:variant>
      <vt:variant>
        <vt:i4>5</vt:i4>
      </vt:variant>
      <vt:variant>
        <vt:lpwstr/>
      </vt:variant>
      <vt:variant>
        <vt:lpwstr>_Toc36651836</vt:lpwstr>
      </vt:variant>
      <vt:variant>
        <vt:i4>1638455</vt:i4>
      </vt:variant>
      <vt:variant>
        <vt:i4>470</vt:i4>
      </vt:variant>
      <vt:variant>
        <vt:i4>0</vt:i4>
      </vt:variant>
      <vt:variant>
        <vt:i4>5</vt:i4>
      </vt:variant>
      <vt:variant>
        <vt:lpwstr/>
      </vt:variant>
      <vt:variant>
        <vt:lpwstr>_Toc36651835</vt:lpwstr>
      </vt:variant>
      <vt:variant>
        <vt:i4>1572919</vt:i4>
      </vt:variant>
      <vt:variant>
        <vt:i4>464</vt:i4>
      </vt:variant>
      <vt:variant>
        <vt:i4>0</vt:i4>
      </vt:variant>
      <vt:variant>
        <vt:i4>5</vt:i4>
      </vt:variant>
      <vt:variant>
        <vt:lpwstr/>
      </vt:variant>
      <vt:variant>
        <vt:lpwstr>_Toc36651834</vt:lpwstr>
      </vt:variant>
      <vt:variant>
        <vt:i4>2031671</vt:i4>
      </vt:variant>
      <vt:variant>
        <vt:i4>458</vt:i4>
      </vt:variant>
      <vt:variant>
        <vt:i4>0</vt:i4>
      </vt:variant>
      <vt:variant>
        <vt:i4>5</vt:i4>
      </vt:variant>
      <vt:variant>
        <vt:lpwstr/>
      </vt:variant>
      <vt:variant>
        <vt:lpwstr>_Toc36651833</vt:lpwstr>
      </vt:variant>
      <vt:variant>
        <vt:i4>1966135</vt:i4>
      </vt:variant>
      <vt:variant>
        <vt:i4>452</vt:i4>
      </vt:variant>
      <vt:variant>
        <vt:i4>0</vt:i4>
      </vt:variant>
      <vt:variant>
        <vt:i4>5</vt:i4>
      </vt:variant>
      <vt:variant>
        <vt:lpwstr/>
      </vt:variant>
      <vt:variant>
        <vt:lpwstr>_Toc36651832</vt:lpwstr>
      </vt:variant>
      <vt:variant>
        <vt:i4>1900599</vt:i4>
      </vt:variant>
      <vt:variant>
        <vt:i4>446</vt:i4>
      </vt:variant>
      <vt:variant>
        <vt:i4>0</vt:i4>
      </vt:variant>
      <vt:variant>
        <vt:i4>5</vt:i4>
      </vt:variant>
      <vt:variant>
        <vt:lpwstr/>
      </vt:variant>
      <vt:variant>
        <vt:lpwstr>_Toc36651831</vt:lpwstr>
      </vt:variant>
      <vt:variant>
        <vt:i4>1835063</vt:i4>
      </vt:variant>
      <vt:variant>
        <vt:i4>440</vt:i4>
      </vt:variant>
      <vt:variant>
        <vt:i4>0</vt:i4>
      </vt:variant>
      <vt:variant>
        <vt:i4>5</vt:i4>
      </vt:variant>
      <vt:variant>
        <vt:lpwstr/>
      </vt:variant>
      <vt:variant>
        <vt:lpwstr>_Toc36651830</vt:lpwstr>
      </vt:variant>
      <vt:variant>
        <vt:i4>1376310</vt:i4>
      </vt:variant>
      <vt:variant>
        <vt:i4>434</vt:i4>
      </vt:variant>
      <vt:variant>
        <vt:i4>0</vt:i4>
      </vt:variant>
      <vt:variant>
        <vt:i4>5</vt:i4>
      </vt:variant>
      <vt:variant>
        <vt:lpwstr/>
      </vt:variant>
      <vt:variant>
        <vt:lpwstr>_Toc36651829</vt:lpwstr>
      </vt:variant>
      <vt:variant>
        <vt:i4>1310774</vt:i4>
      </vt:variant>
      <vt:variant>
        <vt:i4>428</vt:i4>
      </vt:variant>
      <vt:variant>
        <vt:i4>0</vt:i4>
      </vt:variant>
      <vt:variant>
        <vt:i4>5</vt:i4>
      </vt:variant>
      <vt:variant>
        <vt:lpwstr/>
      </vt:variant>
      <vt:variant>
        <vt:lpwstr>_Toc36651828</vt:lpwstr>
      </vt:variant>
      <vt:variant>
        <vt:i4>1769526</vt:i4>
      </vt:variant>
      <vt:variant>
        <vt:i4>422</vt:i4>
      </vt:variant>
      <vt:variant>
        <vt:i4>0</vt:i4>
      </vt:variant>
      <vt:variant>
        <vt:i4>5</vt:i4>
      </vt:variant>
      <vt:variant>
        <vt:lpwstr/>
      </vt:variant>
      <vt:variant>
        <vt:lpwstr>_Toc36651827</vt:lpwstr>
      </vt:variant>
      <vt:variant>
        <vt:i4>1703990</vt:i4>
      </vt:variant>
      <vt:variant>
        <vt:i4>416</vt:i4>
      </vt:variant>
      <vt:variant>
        <vt:i4>0</vt:i4>
      </vt:variant>
      <vt:variant>
        <vt:i4>5</vt:i4>
      </vt:variant>
      <vt:variant>
        <vt:lpwstr/>
      </vt:variant>
      <vt:variant>
        <vt:lpwstr>_Toc36651826</vt:lpwstr>
      </vt:variant>
      <vt:variant>
        <vt:i4>1638454</vt:i4>
      </vt:variant>
      <vt:variant>
        <vt:i4>410</vt:i4>
      </vt:variant>
      <vt:variant>
        <vt:i4>0</vt:i4>
      </vt:variant>
      <vt:variant>
        <vt:i4>5</vt:i4>
      </vt:variant>
      <vt:variant>
        <vt:lpwstr/>
      </vt:variant>
      <vt:variant>
        <vt:lpwstr>_Toc36651825</vt:lpwstr>
      </vt:variant>
      <vt:variant>
        <vt:i4>1572918</vt:i4>
      </vt:variant>
      <vt:variant>
        <vt:i4>404</vt:i4>
      </vt:variant>
      <vt:variant>
        <vt:i4>0</vt:i4>
      </vt:variant>
      <vt:variant>
        <vt:i4>5</vt:i4>
      </vt:variant>
      <vt:variant>
        <vt:lpwstr/>
      </vt:variant>
      <vt:variant>
        <vt:lpwstr>_Toc36651824</vt:lpwstr>
      </vt:variant>
      <vt:variant>
        <vt:i4>2031670</vt:i4>
      </vt:variant>
      <vt:variant>
        <vt:i4>398</vt:i4>
      </vt:variant>
      <vt:variant>
        <vt:i4>0</vt:i4>
      </vt:variant>
      <vt:variant>
        <vt:i4>5</vt:i4>
      </vt:variant>
      <vt:variant>
        <vt:lpwstr/>
      </vt:variant>
      <vt:variant>
        <vt:lpwstr>_Toc36651823</vt:lpwstr>
      </vt:variant>
      <vt:variant>
        <vt:i4>1966134</vt:i4>
      </vt:variant>
      <vt:variant>
        <vt:i4>392</vt:i4>
      </vt:variant>
      <vt:variant>
        <vt:i4>0</vt:i4>
      </vt:variant>
      <vt:variant>
        <vt:i4>5</vt:i4>
      </vt:variant>
      <vt:variant>
        <vt:lpwstr/>
      </vt:variant>
      <vt:variant>
        <vt:lpwstr>_Toc36651822</vt:lpwstr>
      </vt:variant>
      <vt:variant>
        <vt:i4>1900598</vt:i4>
      </vt:variant>
      <vt:variant>
        <vt:i4>386</vt:i4>
      </vt:variant>
      <vt:variant>
        <vt:i4>0</vt:i4>
      </vt:variant>
      <vt:variant>
        <vt:i4>5</vt:i4>
      </vt:variant>
      <vt:variant>
        <vt:lpwstr/>
      </vt:variant>
      <vt:variant>
        <vt:lpwstr>_Toc36651821</vt:lpwstr>
      </vt:variant>
      <vt:variant>
        <vt:i4>1835062</vt:i4>
      </vt:variant>
      <vt:variant>
        <vt:i4>380</vt:i4>
      </vt:variant>
      <vt:variant>
        <vt:i4>0</vt:i4>
      </vt:variant>
      <vt:variant>
        <vt:i4>5</vt:i4>
      </vt:variant>
      <vt:variant>
        <vt:lpwstr/>
      </vt:variant>
      <vt:variant>
        <vt:lpwstr>_Toc36651820</vt:lpwstr>
      </vt:variant>
      <vt:variant>
        <vt:i4>1376309</vt:i4>
      </vt:variant>
      <vt:variant>
        <vt:i4>374</vt:i4>
      </vt:variant>
      <vt:variant>
        <vt:i4>0</vt:i4>
      </vt:variant>
      <vt:variant>
        <vt:i4>5</vt:i4>
      </vt:variant>
      <vt:variant>
        <vt:lpwstr/>
      </vt:variant>
      <vt:variant>
        <vt:lpwstr>_Toc36651819</vt:lpwstr>
      </vt:variant>
      <vt:variant>
        <vt:i4>1310773</vt:i4>
      </vt:variant>
      <vt:variant>
        <vt:i4>368</vt:i4>
      </vt:variant>
      <vt:variant>
        <vt:i4>0</vt:i4>
      </vt:variant>
      <vt:variant>
        <vt:i4>5</vt:i4>
      </vt:variant>
      <vt:variant>
        <vt:lpwstr/>
      </vt:variant>
      <vt:variant>
        <vt:lpwstr>_Toc36651818</vt:lpwstr>
      </vt:variant>
      <vt:variant>
        <vt:i4>1769525</vt:i4>
      </vt:variant>
      <vt:variant>
        <vt:i4>362</vt:i4>
      </vt:variant>
      <vt:variant>
        <vt:i4>0</vt:i4>
      </vt:variant>
      <vt:variant>
        <vt:i4>5</vt:i4>
      </vt:variant>
      <vt:variant>
        <vt:lpwstr/>
      </vt:variant>
      <vt:variant>
        <vt:lpwstr>_Toc36651817</vt:lpwstr>
      </vt:variant>
      <vt:variant>
        <vt:i4>1703989</vt:i4>
      </vt:variant>
      <vt:variant>
        <vt:i4>356</vt:i4>
      </vt:variant>
      <vt:variant>
        <vt:i4>0</vt:i4>
      </vt:variant>
      <vt:variant>
        <vt:i4>5</vt:i4>
      </vt:variant>
      <vt:variant>
        <vt:lpwstr/>
      </vt:variant>
      <vt:variant>
        <vt:lpwstr>_Toc36651816</vt:lpwstr>
      </vt:variant>
      <vt:variant>
        <vt:i4>1638453</vt:i4>
      </vt:variant>
      <vt:variant>
        <vt:i4>350</vt:i4>
      </vt:variant>
      <vt:variant>
        <vt:i4>0</vt:i4>
      </vt:variant>
      <vt:variant>
        <vt:i4>5</vt:i4>
      </vt:variant>
      <vt:variant>
        <vt:lpwstr/>
      </vt:variant>
      <vt:variant>
        <vt:lpwstr>_Toc36651815</vt:lpwstr>
      </vt:variant>
      <vt:variant>
        <vt:i4>1572917</vt:i4>
      </vt:variant>
      <vt:variant>
        <vt:i4>344</vt:i4>
      </vt:variant>
      <vt:variant>
        <vt:i4>0</vt:i4>
      </vt:variant>
      <vt:variant>
        <vt:i4>5</vt:i4>
      </vt:variant>
      <vt:variant>
        <vt:lpwstr/>
      </vt:variant>
      <vt:variant>
        <vt:lpwstr>_Toc36651814</vt:lpwstr>
      </vt:variant>
      <vt:variant>
        <vt:i4>2031669</vt:i4>
      </vt:variant>
      <vt:variant>
        <vt:i4>338</vt:i4>
      </vt:variant>
      <vt:variant>
        <vt:i4>0</vt:i4>
      </vt:variant>
      <vt:variant>
        <vt:i4>5</vt:i4>
      </vt:variant>
      <vt:variant>
        <vt:lpwstr/>
      </vt:variant>
      <vt:variant>
        <vt:lpwstr>_Toc36651813</vt:lpwstr>
      </vt:variant>
      <vt:variant>
        <vt:i4>1966133</vt:i4>
      </vt:variant>
      <vt:variant>
        <vt:i4>332</vt:i4>
      </vt:variant>
      <vt:variant>
        <vt:i4>0</vt:i4>
      </vt:variant>
      <vt:variant>
        <vt:i4>5</vt:i4>
      </vt:variant>
      <vt:variant>
        <vt:lpwstr/>
      </vt:variant>
      <vt:variant>
        <vt:lpwstr>_Toc36651812</vt:lpwstr>
      </vt:variant>
      <vt:variant>
        <vt:i4>1900597</vt:i4>
      </vt:variant>
      <vt:variant>
        <vt:i4>326</vt:i4>
      </vt:variant>
      <vt:variant>
        <vt:i4>0</vt:i4>
      </vt:variant>
      <vt:variant>
        <vt:i4>5</vt:i4>
      </vt:variant>
      <vt:variant>
        <vt:lpwstr/>
      </vt:variant>
      <vt:variant>
        <vt:lpwstr>_Toc36651811</vt:lpwstr>
      </vt:variant>
      <vt:variant>
        <vt:i4>1835061</vt:i4>
      </vt:variant>
      <vt:variant>
        <vt:i4>320</vt:i4>
      </vt:variant>
      <vt:variant>
        <vt:i4>0</vt:i4>
      </vt:variant>
      <vt:variant>
        <vt:i4>5</vt:i4>
      </vt:variant>
      <vt:variant>
        <vt:lpwstr/>
      </vt:variant>
      <vt:variant>
        <vt:lpwstr>_Toc36651810</vt:lpwstr>
      </vt:variant>
      <vt:variant>
        <vt:i4>1376308</vt:i4>
      </vt:variant>
      <vt:variant>
        <vt:i4>314</vt:i4>
      </vt:variant>
      <vt:variant>
        <vt:i4>0</vt:i4>
      </vt:variant>
      <vt:variant>
        <vt:i4>5</vt:i4>
      </vt:variant>
      <vt:variant>
        <vt:lpwstr/>
      </vt:variant>
      <vt:variant>
        <vt:lpwstr>_Toc36651809</vt:lpwstr>
      </vt:variant>
      <vt:variant>
        <vt:i4>1310772</vt:i4>
      </vt:variant>
      <vt:variant>
        <vt:i4>308</vt:i4>
      </vt:variant>
      <vt:variant>
        <vt:i4>0</vt:i4>
      </vt:variant>
      <vt:variant>
        <vt:i4>5</vt:i4>
      </vt:variant>
      <vt:variant>
        <vt:lpwstr/>
      </vt:variant>
      <vt:variant>
        <vt:lpwstr>_Toc36651808</vt:lpwstr>
      </vt:variant>
      <vt:variant>
        <vt:i4>1769524</vt:i4>
      </vt:variant>
      <vt:variant>
        <vt:i4>302</vt:i4>
      </vt:variant>
      <vt:variant>
        <vt:i4>0</vt:i4>
      </vt:variant>
      <vt:variant>
        <vt:i4>5</vt:i4>
      </vt:variant>
      <vt:variant>
        <vt:lpwstr/>
      </vt:variant>
      <vt:variant>
        <vt:lpwstr>_Toc36651807</vt:lpwstr>
      </vt:variant>
      <vt:variant>
        <vt:i4>1703988</vt:i4>
      </vt:variant>
      <vt:variant>
        <vt:i4>296</vt:i4>
      </vt:variant>
      <vt:variant>
        <vt:i4>0</vt:i4>
      </vt:variant>
      <vt:variant>
        <vt:i4>5</vt:i4>
      </vt:variant>
      <vt:variant>
        <vt:lpwstr/>
      </vt:variant>
      <vt:variant>
        <vt:lpwstr>_Toc36651806</vt:lpwstr>
      </vt:variant>
      <vt:variant>
        <vt:i4>1638452</vt:i4>
      </vt:variant>
      <vt:variant>
        <vt:i4>290</vt:i4>
      </vt:variant>
      <vt:variant>
        <vt:i4>0</vt:i4>
      </vt:variant>
      <vt:variant>
        <vt:i4>5</vt:i4>
      </vt:variant>
      <vt:variant>
        <vt:lpwstr/>
      </vt:variant>
      <vt:variant>
        <vt:lpwstr>_Toc36651805</vt:lpwstr>
      </vt:variant>
      <vt:variant>
        <vt:i4>1572916</vt:i4>
      </vt:variant>
      <vt:variant>
        <vt:i4>284</vt:i4>
      </vt:variant>
      <vt:variant>
        <vt:i4>0</vt:i4>
      </vt:variant>
      <vt:variant>
        <vt:i4>5</vt:i4>
      </vt:variant>
      <vt:variant>
        <vt:lpwstr/>
      </vt:variant>
      <vt:variant>
        <vt:lpwstr>_Toc36651804</vt:lpwstr>
      </vt:variant>
      <vt:variant>
        <vt:i4>2031668</vt:i4>
      </vt:variant>
      <vt:variant>
        <vt:i4>278</vt:i4>
      </vt:variant>
      <vt:variant>
        <vt:i4>0</vt:i4>
      </vt:variant>
      <vt:variant>
        <vt:i4>5</vt:i4>
      </vt:variant>
      <vt:variant>
        <vt:lpwstr/>
      </vt:variant>
      <vt:variant>
        <vt:lpwstr>_Toc36651803</vt:lpwstr>
      </vt:variant>
      <vt:variant>
        <vt:i4>1966132</vt:i4>
      </vt:variant>
      <vt:variant>
        <vt:i4>272</vt:i4>
      </vt:variant>
      <vt:variant>
        <vt:i4>0</vt:i4>
      </vt:variant>
      <vt:variant>
        <vt:i4>5</vt:i4>
      </vt:variant>
      <vt:variant>
        <vt:lpwstr/>
      </vt:variant>
      <vt:variant>
        <vt:lpwstr>_Toc36651802</vt:lpwstr>
      </vt:variant>
      <vt:variant>
        <vt:i4>1900596</vt:i4>
      </vt:variant>
      <vt:variant>
        <vt:i4>266</vt:i4>
      </vt:variant>
      <vt:variant>
        <vt:i4>0</vt:i4>
      </vt:variant>
      <vt:variant>
        <vt:i4>5</vt:i4>
      </vt:variant>
      <vt:variant>
        <vt:lpwstr/>
      </vt:variant>
      <vt:variant>
        <vt:lpwstr>_Toc36651801</vt:lpwstr>
      </vt:variant>
      <vt:variant>
        <vt:i4>1835060</vt:i4>
      </vt:variant>
      <vt:variant>
        <vt:i4>260</vt:i4>
      </vt:variant>
      <vt:variant>
        <vt:i4>0</vt:i4>
      </vt:variant>
      <vt:variant>
        <vt:i4>5</vt:i4>
      </vt:variant>
      <vt:variant>
        <vt:lpwstr/>
      </vt:variant>
      <vt:variant>
        <vt:lpwstr>_Toc36651800</vt:lpwstr>
      </vt:variant>
      <vt:variant>
        <vt:i4>1703997</vt:i4>
      </vt:variant>
      <vt:variant>
        <vt:i4>254</vt:i4>
      </vt:variant>
      <vt:variant>
        <vt:i4>0</vt:i4>
      </vt:variant>
      <vt:variant>
        <vt:i4>5</vt:i4>
      </vt:variant>
      <vt:variant>
        <vt:lpwstr/>
      </vt:variant>
      <vt:variant>
        <vt:lpwstr>_Toc36651799</vt:lpwstr>
      </vt:variant>
      <vt:variant>
        <vt:i4>1769533</vt:i4>
      </vt:variant>
      <vt:variant>
        <vt:i4>248</vt:i4>
      </vt:variant>
      <vt:variant>
        <vt:i4>0</vt:i4>
      </vt:variant>
      <vt:variant>
        <vt:i4>5</vt:i4>
      </vt:variant>
      <vt:variant>
        <vt:lpwstr/>
      </vt:variant>
      <vt:variant>
        <vt:lpwstr>_Toc36651798</vt:lpwstr>
      </vt:variant>
      <vt:variant>
        <vt:i4>1310781</vt:i4>
      </vt:variant>
      <vt:variant>
        <vt:i4>242</vt:i4>
      </vt:variant>
      <vt:variant>
        <vt:i4>0</vt:i4>
      </vt:variant>
      <vt:variant>
        <vt:i4>5</vt:i4>
      </vt:variant>
      <vt:variant>
        <vt:lpwstr/>
      </vt:variant>
      <vt:variant>
        <vt:lpwstr>_Toc36651797</vt:lpwstr>
      </vt:variant>
      <vt:variant>
        <vt:i4>1376317</vt:i4>
      </vt:variant>
      <vt:variant>
        <vt:i4>236</vt:i4>
      </vt:variant>
      <vt:variant>
        <vt:i4>0</vt:i4>
      </vt:variant>
      <vt:variant>
        <vt:i4>5</vt:i4>
      </vt:variant>
      <vt:variant>
        <vt:lpwstr/>
      </vt:variant>
      <vt:variant>
        <vt:lpwstr>_Toc36651796</vt:lpwstr>
      </vt:variant>
      <vt:variant>
        <vt:i4>1441853</vt:i4>
      </vt:variant>
      <vt:variant>
        <vt:i4>230</vt:i4>
      </vt:variant>
      <vt:variant>
        <vt:i4>0</vt:i4>
      </vt:variant>
      <vt:variant>
        <vt:i4>5</vt:i4>
      </vt:variant>
      <vt:variant>
        <vt:lpwstr/>
      </vt:variant>
      <vt:variant>
        <vt:lpwstr>_Toc36651795</vt:lpwstr>
      </vt:variant>
      <vt:variant>
        <vt:i4>1507389</vt:i4>
      </vt:variant>
      <vt:variant>
        <vt:i4>224</vt:i4>
      </vt:variant>
      <vt:variant>
        <vt:i4>0</vt:i4>
      </vt:variant>
      <vt:variant>
        <vt:i4>5</vt:i4>
      </vt:variant>
      <vt:variant>
        <vt:lpwstr/>
      </vt:variant>
      <vt:variant>
        <vt:lpwstr>_Toc36651794</vt:lpwstr>
      </vt:variant>
      <vt:variant>
        <vt:i4>1048637</vt:i4>
      </vt:variant>
      <vt:variant>
        <vt:i4>218</vt:i4>
      </vt:variant>
      <vt:variant>
        <vt:i4>0</vt:i4>
      </vt:variant>
      <vt:variant>
        <vt:i4>5</vt:i4>
      </vt:variant>
      <vt:variant>
        <vt:lpwstr/>
      </vt:variant>
      <vt:variant>
        <vt:lpwstr>_Toc36651793</vt:lpwstr>
      </vt:variant>
      <vt:variant>
        <vt:i4>1114173</vt:i4>
      </vt:variant>
      <vt:variant>
        <vt:i4>212</vt:i4>
      </vt:variant>
      <vt:variant>
        <vt:i4>0</vt:i4>
      </vt:variant>
      <vt:variant>
        <vt:i4>5</vt:i4>
      </vt:variant>
      <vt:variant>
        <vt:lpwstr/>
      </vt:variant>
      <vt:variant>
        <vt:lpwstr>_Toc36651792</vt:lpwstr>
      </vt:variant>
      <vt:variant>
        <vt:i4>1179709</vt:i4>
      </vt:variant>
      <vt:variant>
        <vt:i4>206</vt:i4>
      </vt:variant>
      <vt:variant>
        <vt:i4>0</vt:i4>
      </vt:variant>
      <vt:variant>
        <vt:i4>5</vt:i4>
      </vt:variant>
      <vt:variant>
        <vt:lpwstr/>
      </vt:variant>
      <vt:variant>
        <vt:lpwstr>_Toc36651791</vt:lpwstr>
      </vt:variant>
      <vt:variant>
        <vt:i4>1245245</vt:i4>
      </vt:variant>
      <vt:variant>
        <vt:i4>200</vt:i4>
      </vt:variant>
      <vt:variant>
        <vt:i4>0</vt:i4>
      </vt:variant>
      <vt:variant>
        <vt:i4>5</vt:i4>
      </vt:variant>
      <vt:variant>
        <vt:lpwstr/>
      </vt:variant>
      <vt:variant>
        <vt:lpwstr>_Toc36651790</vt:lpwstr>
      </vt:variant>
      <vt:variant>
        <vt:i4>1703996</vt:i4>
      </vt:variant>
      <vt:variant>
        <vt:i4>194</vt:i4>
      </vt:variant>
      <vt:variant>
        <vt:i4>0</vt:i4>
      </vt:variant>
      <vt:variant>
        <vt:i4>5</vt:i4>
      </vt:variant>
      <vt:variant>
        <vt:lpwstr/>
      </vt:variant>
      <vt:variant>
        <vt:lpwstr>_Toc36651789</vt:lpwstr>
      </vt:variant>
      <vt:variant>
        <vt:i4>1769532</vt:i4>
      </vt:variant>
      <vt:variant>
        <vt:i4>188</vt:i4>
      </vt:variant>
      <vt:variant>
        <vt:i4>0</vt:i4>
      </vt:variant>
      <vt:variant>
        <vt:i4>5</vt:i4>
      </vt:variant>
      <vt:variant>
        <vt:lpwstr/>
      </vt:variant>
      <vt:variant>
        <vt:lpwstr>_Toc36651788</vt:lpwstr>
      </vt:variant>
      <vt:variant>
        <vt:i4>1310780</vt:i4>
      </vt:variant>
      <vt:variant>
        <vt:i4>182</vt:i4>
      </vt:variant>
      <vt:variant>
        <vt:i4>0</vt:i4>
      </vt:variant>
      <vt:variant>
        <vt:i4>5</vt:i4>
      </vt:variant>
      <vt:variant>
        <vt:lpwstr/>
      </vt:variant>
      <vt:variant>
        <vt:lpwstr>_Toc36651787</vt:lpwstr>
      </vt:variant>
      <vt:variant>
        <vt:i4>1376316</vt:i4>
      </vt:variant>
      <vt:variant>
        <vt:i4>176</vt:i4>
      </vt:variant>
      <vt:variant>
        <vt:i4>0</vt:i4>
      </vt:variant>
      <vt:variant>
        <vt:i4>5</vt:i4>
      </vt:variant>
      <vt:variant>
        <vt:lpwstr/>
      </vt:variant>
      <vt:variant>
        <vt:lpwstr>_Toc36651786</vt:lpwstr>
      </vt:variant>
      <vt:variant>
        <vt:i4>1441852</vt:i4>
      </vt:variant>
      <vt:variant>
        <vt:i4>170</vt:i4>
      </vt:variant>
      <vt:variant>
        <vt:i4>0</vt:i4>
      </vt:variant>
      <vt:variant>
        <vt:i4>5</vt:i4>
      </vt:variant>
      <vt:variant>
        <vt:lpwstr/>
      </vt:variant>
      <vt:variant>
        <vt:lpwstr>_Toc36651785</vt:lpwstr>
      </vt:variant>
      <vt:variant>
        <vt:i4>1507388</vt:i4>
      </vt:variant>
      <vt:variant>
        <vt:i4>164</vt:i4>
      </vt:variant>
      <vt:variant>
        <vt:i4>0</vt:i4>
      </vt:variant>
      <vt:variant>
        <vt:i4>5</vt:i4>
      </vt:variant>
      <vt:variant>
        <vt:lpwstr/>
      </vt:variant>
      <vt:variant>
        <vt:lpwstr>_Toc36651784</vt:lpwstr>
      </vt:variant>
      <vt:variant>
        <vt:i4>1048636</vt:i4>
      </vt:variant>
      <vt:variant>
        <vt:i4>158</vt:i4>
      </vt:variant>
      <vt:variant>
        <vt:i4>0</vt:i4>
      </vt:variant>
      <vt:variant>
        <vt:i4>5</vt:i4>
      </vt:variant>
      <vt:variant>
        <vt:lpwstr/>
      </vt:variant>
      <vt:variant>
        <vt:lpwstr>_Toc36651783</vt:lpwstr>
      </vt:variant>
      <vt:variant>
        <vt:i4>1114172</vt:i4>
      </vt:variant>
      <vt:variant>
        <vt:i4>152</vt:i4>
      </vt:variant>
      <vt:variant>
        <vt:i4>0</vt:i4>
      </vt:variant>
      <vt:variant>
        <vt:i4>5</vt:i4>
      </vt:variant>
      <vt:variant>
        <vt:lpwstr/>
      </vt:variant>
      <vt:variant>
        <vt:lpwstr>_Toc36651782</vt:lpwstr>
      </vt:variant>
      <vt:variant>
        <vt:i4>1179708</vt:i4>
      </vt:variant>
      <vt:variant>
        <vt:i4>146</vt:i4>
      </vt:variant>
      <vt:variant>
        <vt:i4>0</vt:i4>
      </vt:variant>
      <vt:variant>
        <vt:i4>5</vt:i4>
      </vt:variant>
      <vt:variant>
        <vt:lpwstr/>
      </vt:variant>
      <vt:variant>
        <vt:lpwstr>_Toc36651781</vt:lpwstr>
      </vt:variant>
      <vt:variant>
        <vt:i4>1245244</vt:i4>
      </vt:variant>
      <vt:variant>
        <vt:i4>140</vt:i4>
      </vt:variant>
      <vt:variant>
        <vt:i4>0</vt:i4>
      </vt:variant>
      <vt:variant>
        <vt:i4>5</vt:i4>
      </vt:variant>
      <vt:variant>
        <vt:lpwstr/>
      </vt:variant>
      <vt:variant>
        <vt:lpwstr>_Toc36651780</vt:lpwstr>
      </vt:variant>
      <vt:variant>
        <vt:i4>1703987</vt:i4>
      </vt:variant>
      <vt:variant>
        <vt:i4>134</vt:i4>
      </vt:variant>
      <vt:variant>
        <vt:i4>0</vt:i4>
      </vt:variant>
      <vt:variant>
        <vt:i4>5</vt:i4>
      </vt:variant>
      <vt:variant>
        <vt:lpwstr/>
      </vt:variant>
      <vt:variant>
        <vt:lpwstr>_Toc36651779</vt:lpwstr>
      </vt:variant>
      <vt:variant>
        <vt:i4>1769523</vt:i4>
      </vt:variant>
      <vt:variant>
        <vt:i4>128</vt:i4>
      </vt:variant>
      <vt:variant>
        <vt:i4>0</vt:i4>
      </vt:variant>
      <vt:variant>
        <vt:i4>5</vt:i4>
      </vt:variant>
      <vt:variant>
        <vt:lpwstr/>
      </vt:variant>
      <vt:variant>
        <vt:lpwstr>_Toc36651778</vt:lpwstr>
      </vt:variant>
      <vt:variant>
        <vt:i4>1310771</vt:i4>
      </vt:variant>
      <vt:variant>
        <vt:i4>122</vt:i4>
      </vt:variant>
      <vt:variant>
        <vt:i4>0</vt:i4>
      </vt:variant>
      <vt:variant>
        <vt:i4>5</vt:i4>
      </vt:variant>
      <vt:variant>
        <vt:lpwstr/>
      </vt:variant>
      <vt:variant>
        <vt:lpwstr>_Toc36651777</vt:lpwstr>
      </vt:variant>
      <vt:variant>
        <vt:i4>1376307</vt:i4>
      </vt:variant>
      <vt:variant>
        <vt:i4>116</vt:i4>
      </vt:variant>
      <vt:variant>
        <vt:i4>0</vt:i4>
      </vt:variant>
      <vt:variant>
        <vt:i4>5</vt:i4>
      </vt:variant>
      <vt:variant>
        <vt:lpwstr/>
      </vt:variant>
      <vt:variant>
        <vt:lpwstr>_Toc36651776</vt:lpwstr>
      </vt:variant>
      <vt:variant>
        <vt:i4>1441843</vt:i4>
      </vt:variant>
      <vt:variant>
        <vt:i4>110</vt:i4>
      </vt:variant>
      <vt:variant>
        <vt:i4>0</vt:i4>
      </vt:variant>
      <vt:variant>
        <vt:i4>5</vt:i4>
      </vt:variant>
      <vt:variant>
        <vt:lpwstr/>
      </vt:variant>
      <vt:variant>
        <vt:lpwstr>_Toc36651775</vt:lpwstr>
      </vt:variant>
      <vt:variant>
        <vt:i4>1507379</vt:i4>
      </vt:variant>
      <vt:variant>
        <vt:i4>104</vt:i4>
      </vt:variant>
      <vt:variant>
        <vt:i4>0</vt:i4>
      </vt:variant>
      <vt:variant>
        <vt:i4>5</vt:i4>
      </vt:variant>
      <vt:variant>
        <vt:lpwstr/>
      </vt:variant>
      <vt:variant>
        <vt:lpwstr>_Toc36651774</vt:lpwstr>
      </vt:variant>
      <vt:variant>
        <vt:i4>1048627</vt:i4>
      </vt:variant>
      <vt:variant>
        <vt:i4>98</vt:i4>
      </vt:variant>
      <vt:variant>
        <vt:i4>0</vt:i4>
      </vt:variant>
      <vt:variant>
        <vt:i4>5</vt:i4>
      </vt:variant>
      <vt:variant>
        <vt:lpwstr/>
      </vt:variant>
      <vt:variant>
        <vt:lpwstr>_Toc36651773</vt:lpwstr>
      </vt:variant>
      <vt:variant>
        <vt:i4>1114163</vt:i4>
      </vt:variant>
      <vt:variant>
        <vt:i4>92</vt:i4>
      </vt:variant>
      <vt:variant>
        <vt:i4>0</vt:i4>
      </vt:variant>
      <vt:variant>
        <vt:i4>5</vt:i4>
      </vt:variant>
      <vt:variant>
        <vt:lpwstr/>
      </vt:variant>
      <vt:variant>
        <vt:lpwstr>_Toc36651772</vt:lpwstr>
      </vt:variant>
      <vt:variant>
        <vt:i4>1179699</vt:i4>
      </vt:variant>
      <vt:variant>
        <vt:i4>86</vt:i4>
      </vt:variant>
      <vt:variant>
        <vt:i4>0</vt:i4>
      </vt:variant>
      <vt:variant>
        <vt:i4>5</vt:i4>
      </vt:variant>
      <vt:variant>
        <vt:lpwstr/>
      </vt:variant>
      <vt:variant>
        <vt:lpwstr>_Toc36651771</vt:lpwstr>
      </vt:variant>
      <vt:variant>
        <vt:i4>1245235</vt:i4>
      </vt:variant>
      <vt:variant>
        <vt:i4>80</vt:i4>
      </vt:variant>
      <vt:variant>
        <vt:i4>0</vt:i4>
      </vt:variant>
      <vt:variant>
        <vt:i4>5</vt:i4>
      </vt:variant>
      <vt:variant>
        <vt:lpwstr/>
      </vt:variant>
      <vt:variant>
        <vt:lpwstr>_Toc36651770</vt:lpwstr>
      </vt:variant>
      <vt:variant>
        <vt:i4>1703986</vt:i4>
      </vt:variant>
      <vt:variant>
        <vt:i4>74</vt:i4>
      </vt:variant>
      <vt:variant>
        <vt:i4>0</vt:i4>
      </vt:variant>
      <vt:variant>
        <vt:i4>5</vt:i4>
      </vt:variant>
      <vt:variant>
        <vt:lpwstr/>
      </vt:variant>
      <vt:variant>
        <vt:lpwstr>_Toc36651769</vt:lpwstr>
      </vt:variant>
      <vt:variant>
        <vt:i4>1769522</vt:i4>
      </vt:variant>
      <vt:variant>
        <vt:i4>68</vt:i4>
      </vt:variant>
      <vt:variant>
        <vt:i4>0</vt:i4>
      </vt:variant>
      <vt:variant>
        <vt:i4>5</vt:i4>
      </vt:variant>
      <vt:variant>
        <vt:lpwstr/>
      </vt:variant>
      <vt:variant>
        <vt:lpwstr>_Toc36651768</vt:lpwstr>
      </vt:variant>
      <vt:variant>
        <vt:i4>1310770</vt:i4>
      </vt:variant>
      <vt:variant>
        <vt:i4>62</vt:i4>
      </vt:variant>
      <vt:variant>
        <vt:i4>0</vt:i4>
      </vt:variant>
      <vt:variant>
        <vt:i4>5</vt:i4>
      </vt:variant>
      <vt:variant>
        <vt:lpwstr/>
      </vt:variant>
      <vt:variant>
        <vt:lpwstr>_Toc36651767</vt:lpwstr>
      </vt:variant>
      <vt:variant>
        <vt:i4>1376306</vt:i4>
      </vt:variant>
      <vt:variant>
        <vt:i4>56</vt:i4>
      </vt:variant>
      <vt:variant>
        <vt:i4>0</vt:i4>
      </vt:variant>
      <vt:variant>
        <vt:i4>5</vt:i4>
      </vt:variant>
      <vt:variant>
        <vt:lpwstr/>
      </vt:variant>
      <vt:variant>
        <vt:lpwstr>_Toc36651766</vt:lpwstr>
      </vt:variant>
      <vt:variant>
        <vt:i4>1441842</vt:i4>
      </vt:variant>
      <vt:variant>
        <vt:i4>50</vt:i4>
      </vt:variant>
      <vt:variant>
        <vt:i4>0</vt:i4>
      </vt:variant>
      <vt:variant>
        <vt:i4>5</vt:i4>
      </vt:variant>
      <vt:variant>
        <vt:lpwstr/>
      </vt:variant>
      <vt:variant>
        <vt:lpwstr>_Toc36651765</vt:lpwstr>
      </vt:variant>
      <vt:variant>
        <vt:i4>1507378</vt:i4>
      </vt:variant>
      <vt:variant>
        <vt:i4>44</vt:i4>
      </vt:variant>
      <vt:variant>
        <vt:i4>0</vt:i4>
      </vt:variant>
      <vt:variant>
        <vt:i4>5</vt:i4>
      </vt:variant>
      <vt:variant>
        <vt:lpwstr/>
      </vt:variant>
      <vt:variant>
        <vt:lpwstr>_Toc36651764</vt:lpwstr>
      </vt:variant>
      <vt:variant>
        <vt:i4>1048626</vt:i4>
      </vt:variant>
      <vt:variant>
        <vt:i4>38</vt:i4>
      </vt:variant>
      <vt:variant>
        <vt:i4>0</vt:i4>
      </vt:variant>
      <vt:variant>
        <vt:i4>5</vt:i4>
      </vt:variant>
      <vt:variant>
        <vt:lpwstr/>
      </vt:variant>
      <vt:variant>
        <vt:lpwstr>_Toc36651763</vt:lpwstr>
      </vt:variant>
      <vt:variant>
        <vt:i4>1114162</vt:i4>
      </vt:variant>
      <vt:variant>
        <vt:i4>32</vt:i4>
      </vt:variant>
      <vt:variant>
        <vt:i4>0</vt:i4>
      </vt:variant>
      <vt:variant>
        <vt:i4>5</vt:i4>
      </vt:variant>
      <vt:variant>
        <vt:lpwstr/>
      </vt:variant>
      <vt:variant>
        <vt:lpwstr>_Toc36651762</vt:lpwstr>
      </vt:variant>
      <vt:variant>
        <vt:i4>1179698</vt:i4>
      </vt:variant>
      <vt:variant>
        <vt:i4>26</vt:i4>
      </vt:variant>
      <vt:variant>
        <vt:i4>0</vt:i4>
      </vt:variant>
      <vt:variant>
        <vt:i4>5</vt:i4>
      </vt:variant>
      <vt:variant>
        <vt:lpwstr/>
      </vt:variant>
      <vt:variant>
        <vt:lpwstr>_Toc36651761</vt:lpwstr>
      </vt:variant>
      <vt:variant>
        <vt:i4>1245234</vt:i4>
      </vt:variant>
      <vt:variant>
        <vt:i4>20</vt:i4>
      </vt:variant>
      <vt:variant>
        <vt:i4>0</vt:i4>
      </vt:variant>
      <vt:variant>
        <vt:i4>5</vt:i4>
      </vt:variant>
      <vt:variant>
        <vt:lpwstr/>
      </vt:variant>
      <vt:variant>
        <vt:lpwstr>_Toc36651760</vt:lpwstr>
      </vt:variant>
      <vt:variant>
        <vt:i4>1703985</vt:i4>
      </vt:variant>
      <vt:variant>
        <vt:i4>14</vt:i4>
      </vt:variant>
      <vt:variant>
        <vt:i4>0</vt:i4>
      </vt:variant>
      <vt:variant>
        <vt:i4>5</vt:i4>
      </vt:variant>
      <vt:variant>
        <vt:lpwstr/>
      </vt:variant>
      <vt:variant>
        <vt:lpwstr>_Toc36651759</vt:lpwstr>
      </vt:variant>
      <vt:variant>
        <vt:i4>1769521</vt:i4>
      </vt:variant>
      <vt:variant>
        <vt:i4>8</vt:i4>
      </vt:variant>
      <vt:variant>
        <vt:i4>0</vt:i4>
      </vt:variant>
      <vt:variant>
        <vt:i4>5</vt:i4>
      </vt:variant>
      <vt:variant>
        <vt:lpwstr/>
      </vt:variant>
      <vt:variant>
        <vt:lpwstr>_Toc36651758</vt:lpwstr>
      </vt:variant>
      <vt:variant>
        <vt:i4>1310769</vt:i4>
      </vt:variant>
      <vt:variant>
        <vt:i4>2</vt:i4>
      </vt:variant>
      <vt:variant>
        <vt:i4>0</vt:i4>
      </vt:variant>
      <vt:variant>
        <vt:i4>5</vt:i4>
      </vt:variant>
      <vt:variant>
        <vt:lpwstr/>
      </vt:variant>
      <vt:variant>
        <vt:lpwstr>_Toc36651757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ArcGIS 10.7.1 Installation</dc:title>
  <dc:subject/>
  <dc:creator>Department of State</dc:creator>
  <cp:keywords/>
  <cp:lastModifiedBy>Diaz, Noe D</cp:lastModifiedBy>
  <cp:revision>23</cp:revision>
  <cp:lastPrinted>2020-04-01T18:40:00Z</cp:lastPrinted>
  <dcterms:created xsi:type="dcterms:W3CDTF">2024-03-20T19:07:00Z</dcterms:created>
  <dcterms:modified xsi:type="dcterms:W3CDTF">2024-12-06T19:49:00Z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0x010100ACEBD5CE21C4CD48B8DAA63C77A94D2F</vt:lpwstr>
  </property>
  <property fmtid="{D5CDD505-2E9C-101B-9397-08002B2CF9AE}" pid="3" name="Product Version">
    <vt:lpwstr>96;#10.3|7ab21be0-e557-400e-91f4-429c1e91fa6c</vt:lpwstr>
  </property>
  <property fmtid="{D5CDD505-2E9C-101B-9397-08002B2CF9AE}" pid="4" name="Product">
    <vt:lpwstr>34;#SMART Client|75c1a487-736a-4489-9110-43d6d448feaf</vt:lpwstr>
  </property>
  <property fmtid="{D5CDD505-2E9C-101B-9397-08002B2CF9AE}" pid="5" name="Document Type">
    <vt:lpwstr>5;#Installation Guide|da03b1b3-63c2-422d-9471-884a206e1a06</vt:lpwstr>
  </property>
  <property fmtid="{D5CDD505-2E9C-101B-9397-08002B2CF9AE}" pid="6" name="Enclave">
    <vt:lpwstr>17;#OpenNet|2fe659ab-5112-4428-afa8-038ed7fc2fdb</vt:lpwstr>
  </property>
  <property fmtid="{D5CDD505-2E9C-101B-9397-08002B2CF9AE}" pid="7" name="MSIP_Label_1665d9ee-429a-4d5f-97cc-cfb56e044a6e_Enabled">
    <vt:lpwstr>True</vt:lpwstr>
  </property>
  <property fmtid="{D5CDD505-2E9C-101B-9397-08002B2CF9AE}" pid="8" name="MSIP_Label_1665d9ee-429a-4d5f-97cc-cfb56e044a6e_SiteId">
    <vt:lpwstr>66cf5074-5afe-48d1-a691-a12b2121f44b</vt:lpwstr>
  </property>
  <property fmtid="{D5CDD505-2E9C-101B-9397-08002B2CF9AE}" pid="9" name="MSIP_Label_1665d9ee-429a-4d5f-97cc-cfb56e044a6e_Owner">
    <vt:lpwstr>MurrayAD1@state.gov</vt:lpwstr>
  </property>
  <property fmtid="{D5CDD505-2E9C-101B-9397-08002B2CF9AE}" pid="10" name="MSIP_Label_1665d9ee-429a-4d5f-97cc-cfb56e044a6e_SetDate">
    <vt:lpwstr>2019-09-18T11:53:12.0257798Z</vt:lpwstr>
  </property>
  <property fmtid="{D5CDD505-2E9C-101B-9397-08002B2CF9AE}" pid="11" name="MSIP_Label_1665d9ee-429a-4d5f-97cc-cfb56e044a6e_Name">
    <vt:lpwstr>Unclassified</vt:lpwstr>
  </property>
  <property fmtid="{D5CDD505-2E9C-101B-9397-08002B2CF9AE}" pid="12" name="MSIP_Label_1665d9ee-429a-4d5f-97cc-cfb56e044a6e_Application">
    <vt:lpwstr>Microsoft Azure Information Protection</vt:lpwstr>
  </property>
  <property fmtid="{D5CDD505-2E9C-101B-9397-08002B2CF9AE}" pid="13" name="MSIP_Label_1665d9ee-429a-4d5f-97cc-cfb56e044a6e_ActionId">
    <vt:lpwstr>81ec98d5-a6be-4e8d-b438-74095c35ef43</vt:lpwstr>
  </property>
  <property fmtid="{D5CDD505-2E9C-101B-9397-08002B2CF9AE}" pid="14" name="MSIP_Label_1665d9ee-429a-4d5f-97cc-cfb56e044a6e_Extended_MSFT_Method">
    <vt:lpwstr>Manual</vt:lpwstr>
  </property>
  <property fmtid="{D5CDD505-2E9C-101B-9397-08002B2CF9AE}" pid="15" name="Sensitivity">
    <vt:lpwstr>Unclassified</vt:lpwstr>
  </property>
  <property fmtid="{D5CDD505-2E9C-101B-9397-08002B2CF9AE}" pid="16" name="Order">
    <vt:r8>128700</vt:r8>
  </property>
  <property fmtid="{D5CDD505-2E9C-101B-9397-08002B2CF9AE}" pid="17" name="ComplianceAssetId">
    <vt:lpwstr/>
  </property>
  <property fmtid="{D5CDD505-2E9C-101B-9397-08002B2CF9AE}" pid="18" name="xd_ProgID">
    <vt:lpwstr/>
  </property>
  <property fmtid="{D5CDD505-2E9C-101B-9397-08002B2CF9AE}" pid="19" name="TemplateUrl">
    <vt:lpwstr/>
  </property>
  <property fmtid="{D5CDD505-2E9C-101B-9397-08002B2CF9AE}" pid="20" name="_ExtendedDescription">
    <vt:lpwstr/>
  </property>
  <property fmtid="{D5CDD505-2E9C-101B-9397-08002B2CF9AE}" pid="21" name="TriggerFlowInfo">
    <vt:lpwstr/>
  </property>
  <property fmtid="{D5CDD505-2E9C-101B-9397-08002B2CF9AE}" pid="22" name="Category">
    <vt:lpwstr>Architecture and Design Documentation</vt:lpwstr>
  </property>
  <property fmtid="{D5CDD505-2E9C-101B-9397-08002B2CF9AE}" pid="23" name="xd_Signature">
    <vt:bool>false</vt:bool>
  </property>
  <property fmtid="{D5CDD505-2E9C-101B-9397-08002B2CF9AE}" pid="24" name="GrammarlyDocumentId">
    <vt:lpwstr>bf77fc281e26adf9bf94ad1b5dfa10a8f5b012497e84408abfce88b387c184b2</vt:lpwstr>
  </property>
</Properties>
</file>