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jc w:val="center"/>
        <w:rPr>
          <w:color w:val="0070c0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0070c0"/>
          <w:rtl w:val="0"/>
        </w:rPr>
        <w:t xml:space="preserve">CREDIBLE SCIENCE</w:t>
      </w:r>
      <w:r w:rsidDel="00000000" w:rsidR="00000000" w:rsidRPr="00000000">
        <w:rPr>
          <w:color w:val="0070c0"/>
          <w:rtl w:val="0"/>
        </w:rPr>
        <w:t xml:space="preserve">:  Key Points Worksheet 3</w:t>
      </w:r>
    </w:p>
    <w:p w:rsidR="00000000" w:rsidDel="00000000" w:rsidP="00000000" w:rsidRDefault="00000000" w:rsidRPr="00000000" w14:paraId="00000001">
      <w:pPr>
        <w:pStyle w:val="Subtitle"/>
        <w:spacing w:after="0" w:lineRule="auto"/>
        <w:jc w:val="center"/>
        <w:rPr>
          <w:color w:val="ea6312"/>
        </w:rPr>
      </w:pPr>
      <w:r w:rsidDel="00000000" w:rsidR="00000000" w:rsidRPr="00000000">
        <w:rPr>
          <w:rFonts w:ascii="Calibri" w:cs="Calibri" w:eastAsia="Calibri" w:hAnsi="Calibri"/>
          <w:b w:val="1"/>
          <w:color w:val="0070c0"/>
          <w:sz w:val="40"/>
          <w:szCs w:val="40"/>
          <w:rtl w:val="0"/>
        </w:rPr>
        <w:t xml:space="preserve">Replication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3v55jk1iq517" w:id="1"/>
      <w:bookmarkEnd w:id="1"/>
      <w:r w:rsidDel="00000000" w:rsidR="00000000" w:rsidRPr="00000000">
        <w:rPr>
          <w:color w:val="ea6312"/>
          <w:rtl w:val="0"/>
        </w:rPr>
        <w:t xml:space="preserve">You will not be turning in this reading worksheet to the instructor; this time, all content should be posted in the canvas discussion on this topic. If you want, you can use this template for your records.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jc w:val="both"/>
        <w:rPr/>
      </w:pPr>
      <w:r w:rsidDel="00000000" w:rsidR="00000000" w:rsidRPr="00000000">
        <w:rPr>
          <w:rtl w:val="0"/>
        </w:rPr>
        <w:t xml:space="preserve">Article #1: “”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XX describes (REF).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List arguments for and against replication.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Describe any other important points.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jc w:val="both"/>
        <w:rPr/>
      </w:pPr>
      <w:r w:rsidDel="00000000" w:rsidR="00000000" w:rsidRPr="00000000">
        <w:rPr>
          <w:rtl w:val="0"/>
        </w:rPr>
        <w:t xml:space="preserve">Article #2: “”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XX’s research suggests that XX (REF)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List arguments for and against replication.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Describe any other important points.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jc w:val="both"/>
        <w:rPr/>
      </w:pPr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10">
      <w:pPr>
        <w:shd w:fill="ffffff" w:val="clear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spacing w:after="100" w:before="1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bottom w:color="3a3a3a" w:space="0" w:sz="8" w:val="single"/>
      </w:pBdr>
      <w:spacing w:after="0" w:before="360" w:lineRule="auto"/>
    </w:pPr>
    <w:rPr>
      <w:smallCaps w:val="1"/>
      <w:color w:val="171717"/>
    </w:rPr>
  </w:style>
  <w:style w:type="paragraph" w:styleId="Heading2">
    <w:name w:val="heading 2"/>
    <w:basedOn w:val="Normal"/>
    <w:next w:val="Normal"/>
    <w:pPr>
      <w:pBdr>
        <w:top w:color="f8bcba" w:space="0" w:sz="24" w:val="single"/>
        <w:left w:color="f8bcba" w:space="0" w:sz="24" w:val="single"/>
        <w:bottom w:color="f8bcba" w:space="0" w:sz="24" w:val="single"/>
        <w:right w:color="f8bcba" w:space="0" w:sz="24" w:val="single"/>
      </w:pBdr>
      <w:shd w:fill="f8bcba" w:val="clear"/>
      <w:spacing w:after="0" w:lineRule="auto"/>
    </w:pPr>
    <w:rPr>
      <w:smallCaps w:val="1"/>
    </w:rPr>
  </w:style>
  <w:style w:type="paragraph" w:styleId="Heading3">
    <w:name w:val="heading 3"/>
    <w:basedOn w:val="Normal"/>
    <w:next w:val="Normal"/>
    <w:pPr>
      <w:pBdr>
        <w:top w:color="7d0e0c" w:space="2" w:sz="6" w:val="single"/>
      </w:pBdr>
      <w:spacing w:after="0" w:before="300" w:lineRule="auto"/>
    </w:pPr>
    <w:rPr>
      <w:smallCaps w:val="1"/>
      <w:color w:val="3e0605"/>
    </w:rPr>
  </w:style>
  <w:style w:type="paragraph" w:styleId="Heading4">
    <w:name w:val="heading 4"/>
    <w:basedOn w:val="Normal"/>
    <w:next w:val="Normal"/>
    <w:pPr>
      <w:pBdr>
        <w:top w:color="7d0e0c" w:space="2" w:sz="6" w:val="dotted"/>
      </w:pBdr>
      <w:spacing w:after="0" w:before="200" w:lineRule="auto"/>
    </w:pPr>
    <w:rPr>
      <w:smallCaps w:val="1"/>
      <w:color w:val="5d0a08"/>
    </w:rPr>
  </w:style>
  <w:style w:type="paragraph" w:styleId="Heading5">
    <w:name w:val="heading 5"/>
    <w:basedOn w:val="Normal"/>
    <w:next w:val="Normal"/>
    <w:pPr>
      <w:pBdr>
        <w:bottom w:color="7d0e0c" w:space="1" w:sz="6" w:val="single"/>
      </w:pBdr>
      <w:spacing w:after="0" w:before="200" w:lineRule="auto"/>
    </w:pPr>
    <w:rPr>
      <w:smallCaps w:val="1"/>
      <w:color w:val="5d0a08"/>
    </w:rPr>
  </w:style>
  <w:style w:type="paragraph" w:styleId="Heading6">
    <w:name w:val="heading 6"/>
    <w:basedOn w:val="Normal"/>
    <w:next w:val="Normal"/>
    <w:pPr>
      <w:pBdr>
        <w:bottom w:color="7d0e0c" w:space="1" w:sz="6" w:val="dotted"/>
      </w:pBdr>
      <w:spacing w:after="0" w:before="200" w:lineRule="auto"/>
    </w:pPr>
    <w:rPr>
      <w:smallCaps w:val="1"/>
      <w:color w:val="5d0a08"/>
    </w:rPr>
  </w:style>
  <w:style w:type="paragraph" w:styleId="Title">
    <w:name w:val="Title"/>
    <w:basedOn w:val="Normal"/>
    <w:next w:val="Normal"/>
    <w:pPr>
      <w:spacing w:after="0" w:before="0" w:lineRule="auto"/>
    </w:pPr>
    <w:rPr>
      <w:rFonts w:ascii="Calibri" w:cs="Calibri" w:eastAsia="Calibri" w:hAnsi="Calibri"/>
      <w:smallCaps w:val="1"/>
      <w:color w:val="7d0e0c"/>
      <w:sz w:val="40"/>
      <w:szCs w:val="40"/>
    </w:rPr>
  </w:style>
  <w:style w:type="paragraph" w:styleId="Subtitle">
    <w:name w:val="Subtitle"/>
    <w:basedOn w:val="Normal"/>
    <w:next w:val="Normal"/>
    <w:pPr>
      <w:spacing w:after="500" w:before="0" w:lineRule="auto"/>
    </w:pPr>
    <w:rPr>
      <w:smallCaps w:val="1"/>
      <w:color w:val="3a3a3a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