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ED25" w14:textId="57AA26EC" w:rsidR="00DB2F0C" w:rsidRPr="00DB2F0C" w:rsidRDefault="00DB2F0C" w:rsidP="00DB2F0C">
      <w:pPr>
        <w:rPr>
          <w:rFonts w:ascii="Times New Roman" w:eastAsia="Times New Roman" w:hAnsi="Times New Roman" w:cs="Times New Roman"/>
        </w:rPr>
      </w:pPr>
      <w:r w:rsidRPr="00DB2F0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622943" wp14:editId="2F6F30A6">
            <wp:extent cx="8229600" cy="2741295"/>
            <wp:effectExtent l="0" t="0" r="0" b="190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DE3D" w14:textId="35A404AD" w:rsidR="00DB2F0C" w:rsidRDefault="00DB2F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0542BA0" w14:textId="77777777" w:rsidR="00DB2F0C" w:rsidRPr="00DB2F0C" w:rsidRDefault="00DB2F0C" w:rsidP="00DB2F0C">
      <w:pPr>
        <w:rPr>
          <w:rFonts w:ascii="Times New Roman" w:eastAsia="Times New Roman" w:hAnsi="Times New Roman" w:cs="Times New Roman"/>
        </w:rPr>
      </w:pPr>
    </w:p>
    <w:p w14:paraId="7B02FF3C" w14:textId="37F8D635" w:rsidR="00DB2F0C" w:rsidRDefault="00DB2F0C" w:rsidP="00DB2F0C">
      <w:pPr>
        <w:pStyle w:val="Heading2"/>
        <w:rPr>
          <w:b w:val="0"/>
          <w:bCs w:val="0"/>
        </w:rPr>
      </w:pPr>
      <w:r>
        <w:t xml:space="preserve">Panel A. </w:t>
      </w:r>
    </w:p>
    <w:p w14:paraId="603E8BA4" w14:textId="310E9DA9" w:rsidR="00DB2F0C" w:rsidRDefault="009B5091" w:rsidP="009B5091">
      <w:pPr>
        <w:pStyle w:val="Writing"/>
        <w:numPr>
          <w:ilvl w:val="0"/>
          <w:numId w:val="3"/>
        </w:numPr>
      </w:pPr>
      <w:r>
        <w:t xml:space="preserve">Change in total abundance and total energy use are strongly correlated without consistent decoupling. </w:t>
      </w:r>
    </w:p>
    <w:p w14:paraId="5D72C880" w14:textId="35B43643" w:rsidR="009B5091" w:rsidRDefault="009B5091" w:rsidP="009B5091">
      <w:pPr>
        <w:pStyle w:val="Writing"/>
        <w:numPr>
          <w:ilvl w:val="1"/>
          <w:numId w:val="3"/>
        </w:numPr>
      </w:pPr>
      <w:r>
        <w:t xml:space="preserve">Size shifts in which – for example – average body size decreases but </w:t>
      </w:r>
      <w:proofErr w:type="spellStart"/>
      <w:r>
        <w:t>E</w:t>
      </w:r>
      <w:proofErr w:type="spellEnd"/>
      <w:r>
        <w:t xml:space="preserve"> remains relatively constant would give points below the 1:1 line</w:t>
      </w:r>
    </w:p>
    <w:p w14:paraId="5945689F" w14:textId="612AC184" w:rsidR="009B5091" w:rsidRDefault="009B5091" w:rsidP="00160ADD">
      <w:pPr>
        <w:pStyle w:val="Writing"/>
        <w:numPr>
          <w:ilvl w:val="1"/>
          <w:numId w:val="3"/>
        </w:numPr>
      </w:pPr>
      <w:r>
        <w:t>While there is error around the 1:1 line</w:t>
      </w:r>
      <w:r w:rsidR="00160ADD">
        <w:t>,</w:t>
      </w:r>
      <w:r>
        <w:t xml:space="preserve"> there’s not a directionality to it</w:t>
      </w:r>
      <w:r w:rsidR="00160ADD">
        <w:t>.</w:t>
      </w:r>
      <w:r>
        <w:t xml:space="preserve"> </w:t>
      </w:r>
    </w:p>
    <w:p w14:paraId="5B814C95" w14:textId="4D5EEFED" w:rsidR="009B5091" w:rsidRDefault="009B5091" w:rsidP="009B5091">
      <w:pPr>
        <w:pStyle w:val="Writing"/>
        <w:numPr>
          <w:ilvl w:val="0"/>
          <w:numId w:val="3"/>
        </w:numPr>
      </w:pPr>
      <w:r>
        <w:t>This means the average per capita metabolic rate is not changing very much. This could be accomplished because of size-structured replacement in the ISD, or because of high conservation of species composition</w:t>
      </w:r>
      <w:r w:rsidR="00875D13">
        <w:t>.</w:t>
      </w:r>
    </w:p>
    <w:p w14:paraId="4E2747DD" w14:textId="47B543E7" w:rsidR="00875D13" w:rsidRDefault="00875D13" w:rsidP="009B5091">
      <w:pPr>
        <w:pStyle w:val="Writing"/>
        <w:numPr>
          <w:ilvl w:val="0"/>
          <w:numId w:val="3"/>
        </w:numPr>
      </w:pPr>
      <w:r>
        <w:t>Heterogeneity in magnitude and direction of changes. Increases are more common than decreases, but the magnitude is consistently small.</w:t>
      </w:r>
    </w:p>
    <w:p w14:paraId="6872BA46" w14:textId="33682709" w:rsidR="00875D13" w:rsidRPr="00875D13" w:rsidRDefault="00DB2F0C" w:rsidP="00875D13">
      <w:pPr>
        <w:pStyle w:val="Heading2"/>
      </w:pPr>
      <w:r>
        <w:t>Panel B.</w:t>
      </w:r>
    </w:p>
    <w:p w14:paraId="601FE6BB" w14:textId="5442DC95" w:rsidR="00875D13" w:rsidRDefault="00875D13" w:rsidP="00875D13">
      <w:pPr>
        <w:pStyle w:val="Writing"/>
        <w:numPr>
          <w:ilvl w:val="0"/>
          <w:numId w:val="3"/>
        </w:numPr>
      </w:pPr>
      <w:r>
        <w:t>The ISD is consistently more conserved than species composition</w:t>
      </w:r>
    </w:p>
    <w:p w14:paraId="241525E2" w14:textId="680DF041" w:rsidR="00875D13" w:rsidRDefault="00875D13" w:rsidP="00875D13">
      <w:pPr>
        <w:pStyle w:val="Writing"/>
        <w:numPr>
          <w:ilvl w:val="0"/>
          <w:numId w:val="3"/>
        </w:numPr>
      </w:pPr>
      <w:proofErr w:type="gramStart"/>
      <w:r>
        <w:t>However</w:t>
      </w:r>
      <w:proofErr w:type="gramEnd"/>
      <w:r>
        <w:t xml:space="preserve"> turnover in both is low.</w:t>
      </w:r>
    </w:p>
    <w:p w14:paraId="07769FFF" w14:textId="79C6CF77" w:rsidR="00DB2F0C" w:rsidRDefault="00DB2F0C" w:rsidP="00DB2F0C">
      <w:pPr>
        <w:pStyle w:val="Heading2"/>
      </w:pPr>
      <w:r>
        <w:t>Panel C.</w:t>
      </w:r>
    </w:p>
    <w:p w14:paraId="5B1210F9" w14:textId="6EC9C386" w:rsidR="00875D13" w:rsidRPr="00875D13" w:rsidRDefault="00875D13" w:rsidP="00875D13">
      <w:pPr>
        <w:pStyle w:val="Writing"/>
        <w:numPr>
          <w:ilvl w:val="0"/>
          <w:numId w:val="3"/>
        </w:numPr>
      </w:pPr>
      <w:r>
        <w:t>Turnover in the ISD does not deviate from a null model preserving species turnover but without respect to body size.</w:t>
      </w:r>
    </w:p>
    <w:p w14:paraId="3165DC3A" w14:textId="2BBE6D3F" w:rsidR="00DB2F0C" w:rsidRDefault="00DB2F0C" w:rsidP="00DB2F0C">
      <w:pPr>
        <w:pStyle w:val="Writing"/>
      </w:pPr>
    </w:p>
    <w:p w14:paraId="4371CB00" w14:textId="031FF607" w:rsidR="00DB2F0C" w:rsidRDefault="00DB2F0C" w:rsidP="00DB2F0C">
      <w:pPr>
        <w:pStyle w:val="Heading2"/>
      </w:pPr>
      <w:r>
        <w:t>Overall</w:t>
      </w:r>
    </w:p>
    <w:p w14:paraId="7C2E21E9" w14:textId="77777777" w:rsidR="00DB2F0C" w:rsidRPr="00DB2F0C" w:rsidRDefault="00DB2F0C" w:rsidP="00DB2F0C">
      <w:pPr>
        <w:pStyle w:val="Writing"/>
      </w:pPr>
    </w:p>
    <w:sectPr w:rsidR="00DB2F0C" w:rsidRPr="00DB2F0C" w:rsidSect="00DB2F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D3E2E"/>
    <w:multiLevelType w:val="hybridMultilevel"/>
    <w:tmpl w:val="29282EE0"/>
    <w:lvl w:ilvl="0" w:tplc="91CCA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605B1"/>
    <w:multiLevelType w:val="hybridMultilevel"/>
    <w:tmpl w:val="82F676D0"/>
    <w:lvl w:ilvl="0" w:tplc="CBC605F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24792"/>
    <w:multiLevelType w:val="hybridMultilevel"/>
    <w:tmpl w:val="B8CE42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C"/>
    <w:rsid w:val="00160ADD"/>
    <w:rsid w:val="0021546B"/>
    <w:rsid w:val="006E4035"/>
    <w:rsid w:val="00875D13"/>
    <w:rsid w:val="009B5091"/>
    <w:rsid w:val="00BA7B61"/>
    <w:rsid w:val="00C13825"/>
    <w:rsid w:val="00D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A7A37"/>
  <w15:chartTrackingRefBased/>
  <w15:docId w15:val="{A23A8C5C-9DD5-464A-AB57-5F0C7A3B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Writing"/>
    <w:next w:val="Normal"/>
    <w:link w:val="Heading1Char"/>
    <w:uiPriority w:val="9"/>
    <w:qFormat/>
    <w:rsid w:val="00DB2F0C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Writing"/>
    <w:next w:val="Normal"/>
    <w:link w:val="Heading2Char"/>
    <w:uiPriority w:val="9"/>
    <w:unhideWhenUsed/>
    <w:qFormat/>
    <w:rsid w:val="00DB2F0C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DB2F0C"/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DB2F0C"/>
    <w:rPr>
      <w:rFonts w:ascii="Helvetica" w:hAnsi="Helvetic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B2F0C"/>
    <w:rPr>
      <w:rFonts w:ascii="Helvetica" w:hAnsi="Helvetica"/>
      <w:b/>
      <w:bCs/>
    </w:rPr>
  </w:style>
  <w:style w:type="paragraph" w:styleId="ListParagraph">
    <w:name w:val="List Paragraph"/>
    <w:basedOn w:val="Normal"/>
    <w:uiPriority w:val="34"/>
    <w:qFormat/>
    <w:rsid w:val="0087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6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3</cp:revision>
  <dcterms:created xsi:type="dcterms:W3CDTF">2021-08-22T20:45:00Z</dcterms:created>
  <dcterms:modified xsi:type="dcterms:W3CDTF">2021-08-25T21:07:00Z</dcterms:modified>
</cp:coreProperties>
</file>