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3817" w14:textId="6AD653D1" w:rsidR="007F6852" w:rsidRPr="00A6108B" w:rsidRDefault="007F6852" w:rsidP="00A51231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</w:rPr>
        <w:t>Dr. Tim Coulson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Editor-in-Chief, Ecology Letters</w:t>
      </w:r>
      <w:r w:rsidR="00F84220">
        <w:rPr>
          <w:rFonts w:asciiTheme="majorHAnsi" w:eastAsia="Times New Roman" w:hAnsiTheme="majorHAnsi" w:cstheme="majorHAnsi"/>
          <w:b/>
          <w:bCs/>
        </w:rPr>
        <w:br/>
      </w:r>
      <w:r>
        <w:rPr>
          <w:rFonts w:asciiTheme="majorHAnsi" w:eastAsia="Times New Roman" w:hAnsiTheme="majorHAnsi" w:cstheme="majorHAnsi"/>
        </w:rPr>
        <w:t>DATE</w:t>
      </w:r>
    </w:p>
    <w:p w14:paraId="48FFB979" w14:textId="77777777" w:rsidR="007F6852" w:rsidRDefault="007F6852" w:rsidP="007F6852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Dear Dr. Coulson,</w:t>
      </w:r>
    </w:p>
    <w:p w14:paraId="157B3F2F" w14:textId="3551069F" w:rsidR="007F6852" w:rsidRPr="00F8712E" w:rsidRDefault="007F6852" w:rsidP="007F6852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We are writing to submit</w:t>
      </w:r>
      <w:r>
        <w:rPr>
          <w:rFonts w:asciiTheme="majorHAnsi" w:eastAsia="Times New Roman" w:hAnsiTheme="majorHAnsi" w:cstheme="majorHAnsi"/>
        </w:rPr>
        <w:t xml:space="preserve"> the manuscript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43480">
        <w:rPr>
          <w:rFonts w:asciiTheme="majorHAnsi" w:eastAsia="Times New Roman" w:hAnsiTheme="majorHAnsi" w:cstheme="majorHAnsi"/>
        </w:rPr>
        <w:t>“</w:t>
      </w:r>
      <w:r w:rsidR="00443480" w:rsidRPr="009D69A7">
        <w:rPr>
          <w:rFonts w:asciiTheme="majorHAnsi" w:eastAsia="Times New Roman" w:hAnsiTheme="majorHAnsi" w:cstheme="majorHAnsi"/>
        </w:rPr>
        <w:t>Empirical abundance distributions are more uneven than expected given their statistical baseline</w:t>
      </w:r>
      <w:r w:rsidR="006553A1">
        <w:rPr>
          <w:rFonts w:asciiTheme="majorHAnsi" w:eastAsia="Times New Roman" w:hAnsiTheme="majorHAnsi" w:cstheme="majorHAnsi"/>
        </w:rPr>
        <w:t>,</w:t>
      </w:r>
      <w:r w:rsidR="00443480">
        <w:rPr>
          <w:rFonts w:asciiTheme="majorHAnsi" w:eastAsia="Times New Roman" w:hAnsiTheme="majorHAnsi" w:cstheme="majorHAnsi"/>
        </w:rPr>
        <w:t>”</w:t>
      </w:r>
      <w:r w:rsidRPr="00F8712E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by Renata Diaz, Hao Ye, and S.</w:t>
      </w:r>
      <w:r w:rsidR="000E00CF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  <w:r w:rsidR="00B87A6A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</w:t>
      </w:r>
      <w:r w:rsidRPr="00F8712E">
        <w:rPr>
          <w:rFonts w:asciiTheme="majorHAnsi" w:eastAsia="Times New Roman" w:hAnsiTheme="majorHAnsi" w:cstheme="majorHAnsi"/>
        </w:rPr>
        <w:t>as a Letter</w:t>
      </w:r>
      <w:r>
        <w:rPr>
          <w:rFonts w:asciiTheme="majorHAnsi" w:eastAsia="Times New Roman" w:hAnsiTheme="majorHAnsi" w:cstheme="majorHAnsi"/>
        </w:rPr>
        <w:t xml:space="preserve"> for your consideration</w:t>
      </w:r>
      <w:r w:rsidRPr="00F8712E">
        <w:rPr>
          <w:rFonts w:asciiTheme="majorHAnsi" w:eastAsia="Times New Roman" w:hAnsiTheme="majorHAnsi" w:cstheme="majorHAnsi"/>
        </w:rPr>
        <w:t>.</w:t>
      </w:r>
      <w:r w:rsidR="001B5B85">
        <w:rPr>
          <w:rFonts w:asciiTheme="majorHAnsi" w:eastAsia="Times New Roman" w:hAnsiTheme="majorHAnsi" w:cstheme="majorHAnsi"/>
        </w:rPr>
        <w:t xml:space="preserve"> We note that this manuscript is currently posted as a preprint on </w:t>
      </w:r>
      <w:proofErr w:type="spellStart"/>
      <w:r w:rsidR="001B5B85">
        <w:rPr>
          <w:rFonts w:asciiTheme="majorHAnsi" w:eastAsia="Times New Roman" w:hAnsiTheme="majorHAnsi" w:cstheme="majorHAnsi"/>
        </w:rPr>
        <w:t>bioRxiv</w:t>
      </w:r>
      <w:proofErr w:type="spellEnd"/>
      <w:r w:rsidR="001B5B85">
        <w:rPr>
          <w:rFonts w:asciiTheme="majorHAnsi" w:eastAsia="Times New Roman" w:hAnsiTheme="majorHAnsi" w:cstheme="majorHAnsi"/>
        </w:rPr>
        <w:t xml:space="preserve"> at [</w:t>
      </w:r>
      <w:proofErr w:type="spellStart"/>
      <w:r w:rsidR="009B73DB">
        <w:rPr>
          <w:rFonts w:asciiTheme="majorHAnsi" w:eastAsia="Times New Roman" w:hAnsiTheme="majorHAnsi" w:cstheme="majorHAnsi"/>
        </w:rPr>
        <w:t>bioRxiv</w:t>
      </w:r>
      <w:proofErr w:type="spellEnd"/>
      <w:r w:rsidR="009B73DB">
        <w:rPr>
          <w:rFonts w:asciiTheme="majorHAnsi" w:eastAsia="Times New Roman" w:hAnsiTheme="majorHAnsi" w:cstheme="majorHAnsi"/>
        </w:rPr>
        <w:t>/</w:t>
      </w:r>
      <w:proofErr w:type="spellStart"/>
      <w:r w:rsidR="009B73DB">
        <w:rPr>
          <w:rFonts w:asciiTheme="majorHAnsi" w:eastAsia="Times New Roman" w:hAnsiTheme="majorHAnsi" w:cstheme="majorHAnsi"/>
        </w:rPr>
        <w:t>alink</w:t>
      </w:r>
      <w:proofErr w:type="spellEnd"/>
      <w:r w:rsidR="009B73DB">
        <w:rPr>
          <w:rFonts w:asciiTheme="majorHAnsi" w:eastAsia="Times New Roman" w:hAnsiTheme="majorHAnsi" w:cstheme="majorHAnsi"/>
        </w:rPr>
        <w:t>]</w:t>
      </w:r>
      <w:r w:rsidR="001B5B85">
        <w:rPr>
          <w:rFonts w:asciiTheme="majorHAnsi" w:eastAsia="Times New Roman" w:hAnsiTheme="majorHAnsi" w:cstheme="majorHAnsi"/>
        </w:rPr>
        <w:t>.</w:t>
      </w:r>
    </w:p>
    <w:p w14:paraId="51AE160C" w14:textId="1EC2B1B5" w:rsidR="00AA7B97" w:rsidRDefault="00141C1D" w:rsidP="00AA7B97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>The species abundance distribution (SAD) is one of the most well-known patterns in ecology</w:t>
      </w:r>
      <w:r w:rsidR="00AA7B97">
        <w:rPr>
          <w:rFonts w:asciiTheme="majorHAnsi" w:eastAsia="Times New Roman" w:hAnsiTheme="majorHAnsi" w:cstheme="majorHAnsi"/>
        </w:rPr>
        <w:t>, exhibiting a nearly ubiquitous “hollow curve” shape with few abundant species and many rare species</w:t>
      </w:r>
      <w:r w:rsidR="00606B24">
        <w:rPr>
          <w:rFonts w:asciiTheme="majorHAnsi" w:eastAsia="Times New Roman" w:hAnsiTheme="majorHAnsi" w:cstheme="majorHAnsi"/>
        </w:rPr>
        <w:t xml:space="preserve">. </w:t>
      </w:r>
      <w:r w:rsidR="00AA7B97">
        <w:rPr>
          <w:rFonts w:asciiTheme="majorHAnsi" w:eastAsia="Times New Roman" w:hAnsiTheme="majorHAnsi" w:cstheme="majorHAnsi"/>
        </w:rPr>
        <w:t xml:space="preserve">This pattern has played a central role in the </w:t>
      </w:r>
      <w:r w:rsidR="0039630F">
        <w:rPr>
          <w:rFonts w:asciiTheme="majorHAnsi" w:eastAsia="Times New Roman" w:hAnsiTheme="majorHAnsi" w:cstheme="majorHAnsi"/>
        </w:rPr>
        <w:t>development and evaluation</w:t>
      </w:r>
      <w:r w:rsidR="00AA7B97">
        <w:rPr>
          <w:rFonts w:asciiTheme="majorHAnsi" w:eastAsia="Times New Roman" w:hAnsiTheme="majorHAnsi" w:cstheme="majorHAnsi"/>
        </w:rPr>
        <w:t xml:space="preserve"> of ecological theorie</w:t>
      </w:r>
      <w:r w:rsidR="00606B24">
        <w:rPr>
          <w:rFonts w:asciiTheme="majorHAnsi" w:eastAsia="Times New Roman" w:hAnsiTheme="majorHAnsi" w:cstheme="majorHAnsi"/>
        </w:rPr>
        <w:t>s (McGill et al</w:t>
      </w:r>
      <w:r w:rsidR="00047A4F">
        <w:rPr>
          <w:rFonts w:asciiTheme="majorHAnsi" w:eastAsia="Times New Roman" w:hAnsiTheme="majorHAnsi" w:cstheme="majorHAnsi"/>
        </w:rPr>
        <w:t>.</w:t>
      </w:r>
      <w:r w:rsidR="00606B24">
        <w:rPr>
          <w:rFonts w:asciiTheme="majorHAnsi" w:eastAsia="Times New Roman" w:hAnsiTheme="majorHAnsi" w:cstheme="majorHAnsi"/>
        </w:rPr>
        <w:t xml:space="preserve"> 2007, </w:t>
      </w:r>
      <w:r w:rsidR="00606B24">
        <w:rPr>
          <w:rFonts w:asciiTheme="majorHAnsi" w:eastAsia="Times New Roman" w:hAnsiTheme="majorHAnsi" w:cstheme="majorHAnsi"/>
          <w:i/>
          <w:iCs/>
        </w:rPr>
        <w:t>Ecology Letters</w:t>
      </w:r>
      <w:r w:rsidR="00606B24">
        <w:rPr>
          <w:rFonts w:asciiTheme="majorHAnsi" w:eastAsia="Times New Roman" w:hAnsiTheme="majorHAnsi" w:cstheme="majorHAnsi"/>
        </w:rPr>
        <w:t xml:space="preserve">), </w:t>
      </w:r>
      <w:r w:rsidR="00AA7B97">
        <w:rPr>
          <w:rFonts w:asciiTheme="majorHAnsi" w:eastAsia="Times New Roman" w:hAnsiTheme="majorHAnsi" w:cstheme="majorHAnsi"/>
        </w:rPr>
        <w:t>but its utility has been questioned based</w:t>
      </w:r>
      <w:r w:rsidR="0064563F">
        <w:rPr>
          <w:rFonts w:asciiTheme="majorHAnsi" w:eastAsia="Times New Roman" w:hAnsiTheme="majorHAnsi" w:cstheme="majorHAnsi"/>
        </w:rPr>
        <w:t xml:space="preserve"> in part</w:t>
      </w:r>
      <w:r w:rsidR="00AA7B97">
        <w:rPr>
          <w:rFonts w:asciiTheme="majorHAnsi" w:eastAsia="Times New Roman" w:hAnsiTheme="majorHAnsi" w:cstheme="majorHAnsi"/>
        </w:rPr>
        <w:t xml:space="preserve"> on accumulating evidence that the </w:t>
      </w:r>
      <w:r w:rsidR="00F43812">
        <w:rPr>
          <w:rFonts w:asciiTheme="majorHAnsi" w:eastAsia="Times New Roman" w:hAnsiTheme="majorHAnsi" w:cstheme="majorHAnsi"/>
        </w:rPr>
        <w:t>hollow curve</w:t>
      </w:r>
      <w:r w:rsidR="00AA7B97">
        <w:rPr>
          <w:rFonts w:asciiTheme="majorHAnsi" w:eastAsia="Times New Roman" w:hAnsiTheme="majorHAnsi" w:cstheme="majorHAnsi"/>
        </w:rPr>
        <w:t xml:space="preserve"> </w:t>
      </w:r>
      <w:r w:rsidR="00C10AED">
        <w:rPr>
          <w:rFonts w:asciiTheme="majorHAnsi" w:eastAsia="Times New Roman" w:hAnsiTheme="majorHAnsi" w:cstheme="majorHAnsi"/>
        </w:rPr>
        <w:t xml:space="preserve">may be a </w:t>
      </w:r>
      <w:r w:rsidR="00AA7B97">
        <w:rPr>
          <w:rFonts w:asciiTheme="majorHAnsi" w:eastAsia="Times New Roman" w:hAnsiTheme="majorHAnsi" w:cstheme="majorHAnsi"/>
        </w:rPr>
        <w:t xml:space="preserve">statistical artefact that emerges from </w:t>
      </w:r>
      <w:r w:rsidR="00091BAB">
        <w:rPr>
          <w:rFonts w:asciiTheme="majorHAnsi" w:eastAsia="Times New Roman" w:hAnsiTheme="majorHAnsi" w:cstheme="majorHAnsi"/>
        </w:rPr>
        <w:t xml:space="preserve">the mathematical process of </w:t>
      </w:r>
      <w:r w:rsidR="00AA7B97">
        <w:rPr>
          <w:rFonts w:asciiTheme="majorHAnsi" w:eastAsia="Times New Roman" w:hAnsiTheme="majorHAnsi" w:cstheme="majorHAnsi"/>
        </w:rPr>
        <w:t>dividing individuals into species (</w:t>
      </w:r>
      <w:proofErr w:type="spellStart"/>
      <w:r w:rsidR="00AA7B97">
        <w:rPr>
          <w:rFonts w:asciiTheme="majorHAnsi" w:eastAsia="Times New Roman" w:hAnsiTheme="majorHAnsi" w:cstheme="majorHAnsi"/>
        </w:rPr>
        <w:t>Locey</w:t>
      </w:r>
      <w:proofErr w:type="spellEnd"/>
      <w:r w:rsidR="00AA7B97">
        <w:rPr>
          <w:rFonts w:asciiTheme="majorHAnsi" w:eastAsia="Times New Roman" w:hAnsiTheme="majorHAnsi" w:cstheme="majorHAnsi"/>
        </w:rPr>
        <w:t xml:space="preserve"> </w:t>
      </w:r>
      <w:r w:rsidR="003071BD">
        <w:rPr>
          <w:rFonts w:asciiTheme="majorHAnsi" w:eastAsia="Times New Roman" w:hAnsiTheme="majorHAnsi" w:cstheme="majorHAnsi"/>
        </w:rPr>
        <w:t>and</w:t>
      </w:r>
      <w:r w:rsidR="00AA7B97">
        <w:rPr>
          <w:rFonts w:asciiTheme="majorHAnsi" w:eastAsia="Times New Roman" w:hAnsiTheme="majorHAnsi" w:cstheme="majorHAnsi"/>
        </w:rPr>
        <w:t xml:space="preserve"> White 2013, </w:t>
      </w:r>
      <w:r w:rsidR="00AA7B97">
        <w:rPr>
          <w:rFonts w:asciiTheme="majorHAnsi" w:eastAsia="Times New Roman" w:hAnsiTheme="majorHAnsi" w:cstheme="majorHAnsi"/>
          <w:i/>
          <w:iCs/>
        </w:rPr>
        <w:t>Ecology Letters</w:t>
      </w:r>
      <w:r w:rsidR="00AA7B97">
        <w:rPr>
          <w:rFonts w:asciiTheme="majorHAnsi" w:eastAsia="Times New Roman" w:hAnsiTheme="majorHAnsi" w:cstheme="majorHAnsi"/>
        </w:rPr>
        <w:t xml:space="preserve">). </w:t>
      </w:r>
      <w:r w:rsidR="008A35B5">
        <w:rPr>
          <w:rFonts w:asciiTheme="majorHAnsi" w:eastAsia="Times New Roman" w:hAnsiTheme="majorHAnsi" w:cstheme="majorHAnsi"/>
        </w:rPr>
        <w:t>However,</w:t>
      </w:r>
      <w:r w:rsidR="00F03A3B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>even if the hollow</w:t>
      </w:r>
      <w:r w:rsidR="00E849BA">
        <w:rPr>
          <w:rFonts w:asciiTheme="majorHAnsi" w:eastAsia="Times New Roman" w:hAnsiTheme="majorHAnsi" w:cstheme="majorHAnsi"/>
        </w:rPr>
        <w:t xml:space="preserve"> </w:t>
      </w:r>
      <w:r w:rsidR="00A511FB">
        <w:rPr>
          <w:rFonts w:asciiTheme="majorHAnsi" w:eastAsia="Times New Roman" w:hAnsiTheme="majorHAnsi" w:cstheme="majorHAnsi"/>
        </w:rPr>
        <w:t xml:space="preserve">curve is a statistical artefact, </w:t>
      </w:r>
      <w:r w:rsidR="00F03A3B">
        <w:rPr>
          <w:rFonts w:asciiTheme="majorHAnsi" w:eastAsia="Times New Roman" w:hAnsiTheme="majorHAnsi" w:cstheme="majorHAnsi"/>
        </w:rPr>
        <w:t>e</w:t>
      </w:r>
      <w:r w:rsidR="00AA7B97">
        <w:rPr>
          <w:rFonts w:asciiTheme="majorHAnsi" w:eastAsia="Times New Roman" w:hAnsiTheme="majorHAnsi" w:cstheme="majorHAnsi"/>
        </w:rPr>
        <w:t xml:space="preserve">cological processes </w:t>
      </w:r>
      <w:r w:rsidR="00695169">
        <w:rPr>
          <w:rFonts w:asciiTheme="majorHAnsi" w:eastAsia="Times New Roman" w:hAnsiTheme="majorHAnsi" w:cstheme="majorHAnsi"/>
        </w:rPr>
        <w:t xml:space="preserve">may cause empirical SADs to deviate </w:t>
      </w:r>
      <w:r w:rsidR="007B20D6">
        <w:rPr>
          <w:rFonts w:asciiTheme="majorHAnsi" w:eastAsia="Times New Roman" w:hAnsiTheme="majorHAnsi" w:cstheme="majorHAnsi"/>
        </w:rPr>
        <w:t xml:space="preserve">more subtly </w:t>
      </w:r>
      <w:r w:rsidR="00695169">
        <w:rPr>
          <w:rFonts w:asciiTheme="majorHAnsi" w:eastAsia="Times New Roman" w:hAnsiTheme="majorHAnsi" w:cstheme="majorHAnsi"/>
        </w:rPr>
        <w:t>from the shapes that emerge mathematically</w:t>
      </w:r>
      <w:r w:rsidR="007D5C93">
        <w:rPr>
          <w:rFonts w:asciiTheme="majorHAnsi" w:eastAsia="Times New Roman" w:hAnsiTheme="majorHAnsi" w:cstheme="majorHAnsi"/>
        </w:rPr>
        <w:t xml:space="preserve">, </w:t>
      </w:r>
      <w:r w:rsidR="00474A12">
        <w:rPr>
          <w:rFonts w:asciiTheme="majorHAnsi" w:eastAsia="Times New Roman" w:hAnsiTheme="majorHAnsi" w:cstheme="majorHAnsi"/>
        </w:rPr>
        <w:t>leav</w:t>
      </w:r>
      <w:r w:rsidR="009F2F18">
        <w:rPr>
          <w:rFonts w:asciiTheme="majorHAnsi" w:eastAsia="Times New Roman" w:hAnsiTheme="majorHAnsi" w:cstheme="majorHAnsi"/>
        </w:rPr>
        <w:t>ing</w:t>
      </w:r>
      <w:r w:rsidR="00474A12">
        <w:rPr>
          <w:rFonts w:asciiTheme="majorHAnsi" w:eastAsia="Times New Roman" w:hAnsiTheme="majorHAnsi" w:cstheme="majorHAnsi"/>
        </w:rPr>
        <w:t xml:space="preserve"> </w:t>
      </w:r>
      <w:r w:rsidR="00B45AD7">
        <w:rPr>
          <w:rFonts w:asciiTheme="majorHAnsi" w:eastAsia="Times New Roman" w:hAnsiTheme="majorHAnsi" w:cstheme="majorHAnsi"/>
        </w:rPr>
        <w:t>an ecological signal overlaid on this “statistical baseline”.</w:t>
      </w:r>
      <w:r w:rsidR="00D346FA">
        <w:rPr>
          <w:rFonts w:asciiTheme="majorHAnsi" w:eastAsia="Times New Roman" w:hAnsiTheme="majorHAnsi" w:cstheme="majorHAnsi"/>
        </w:rPr>
        <w:t xml:space="preserve"> </w:t>
      </w:r>
    </w:p>
    <w:p w14:paraId="1F75A67C" w14:textId="301B44B5" w:rsidR="00AA53C2" w:rsidRDefault="00935AE0" w:rsidP="00354719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Here, we </w:t>
      </w:r>
      <w:r w:rsidR="00AA7B97">
        <w:rPr>
          <w:rFonts w:asciiTheme="majorHAnsi" w:eastAsia="Times New Roman" w:hAnsiTheme="majorHAnsi" w:cstheme="majorHAnsi"/>
        </w:rPr>
        <w:t>explore whether ecological SADs exhibit consistent deviations from</w:t>
      </w:r>
      <w:r w:rsidR="00DC1B96">
        <w:rPr>
          <w:rFonts w:asciiTheme="majorHAnsi" w:eastAsia="Times New Roman" w:hAnsiTheme="majorHAnsi" w:cstheme="majorHAnsi"/>
        </w:rPr>
        <w:t xml:space="preserve"> </w:t>
      </w:r>
      <w:r w:rsidR="000A3291">
        <w:rPr>
          <w:rFonts w:asciiTheme="majorHAnsi" w:eastAsia="Times New Roman" w:hAnsiTheme="majorHAnsi" w:cstheme="majorHAnsi"/>
        </w:rPr>
        <w:t>the</w:t>
      </w:r>
      <w:r w:rsidR="00AC5703">
        <w:rPr>
          <w:rFonts w:asciiTheme="majorHAnsi" w:eastAsia="Times New Roman" w:hAnsiTheme="majorHAnsi" w:cstheme="majorHAnsi"/>
        </w:rPr>
        <w:t>ir statistical baselines</w:t>
      </w:r>
      <w:r w:rsidR="00AA7B97">
        <w:rPr>
          <w:rFonts w:asciiTheme="majorHAnsi" w:eastAsia="Times New Roman" w:hAnsiTheme="majorHAnsi" w:cstheme="majorHAnsi"/>
        </w:rPr>
        <w:t xml:space="preserve">. We build on </w:t>
      </w:r>
      <w:r w:rsidR="00AA7B97" w:rsidRPr="00F8712E">
        <w:rPr>
          <w:rFonts w:asciiTheme="majorHAnsi" w:eastAsia="Times New Roman" w:hAnsiTheme="majorHAnsi" w:cstheme="majorHAnsi"/>
        </w:rPr>
        <w:t>pioneer</w:t>
      </w:r>
      <w:r w:rsidR="00AA7B97">
        <w:rPr>
          <w:rFonts w:asciiTheme="majorHAnsi" w:eastAsia="Times New Roman" w:hAnsiTheme="majorHAnsi" w:cstheme="majorHAnsi"/>
        </w:rPr>
        <w:t>ing work by</w:t>
      </w:r>
      <w:r w:rsidR="00AA7B97" w:rsidRPr="00F8712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AA7B97" w:rsidRPr="00F8712E">
        <w:rPr>
          <w:rFonts w:asciiTheme="majorHAnsi" w:eastAsia="Times New Roman" w:hAnsiTheme="majorHAnsi" w:cstheme="majorHAnsi"/>
        </w:rPr>
        <w:t>Locey</w:t>
      </w:r>
      <w:proofErr w:type="spellEnd"/>
      <w:r w:rsidR="00AA7B97" w:rsidRPr="00F8712E">
        <w:rPr>
          <w:rFonts w:asciiTheme="majorHAnsi" w:eastAsia="Times New Roman" w:hAnsiTheme="majorHAnsi" w:cstheme="majorHAnsi"/>
        </w:rPr>
        <w:t xml:space="preserve"> and White (</w:t>
      </w:r>
      <w:r w:rsidR="00AA7B97">
        <w:rPr>
          <w:rFonts w:asciiTheme="majorHAnsi" w:eastAsia="Times New Roman" w:hAnsiTheme="majorHAnsi" w:cstheme="majorHAnsi"/>
        </w:rPr>
        <w:t>2013</w:t>
      </w:r>
      <w:r w:rsidR="00AA7B97" w:rsidRPr="00F8712E">
        <w:rPr>
          <w:rFonts w:asciiTheme="majorHAnsi" w:eastAsia="Times New Roman" w:hAnsiTheme="majorHAnsi" w:cstheme="majorHAnsi"/>
        </w:rPr>
        <w:t>)</w:t>
      </w:r>
      <w:r w:rsidR="00AA7B97">
        <w:rPr>
          <w:rFonts w:asciiTheme="majorHAnsi" w:eastAsia="Times New Roman" w:hAnsiTheme="majorHAnsi" w:cstheme="majorHAnsi"/>
        </w:rPr>
        <w:t xml:space="preserve"> by developing novel approaches </w:t>
      </w:r>
      <w:r w:rsidR="00AA7B97" w:rsidRPr="00F8712E">
        <w:rPr>
          <w:rFonts w:asciiTheme="majorHAnsi" w:eastAsia="Times New Roman" w:hAnsiTheme="majorHAnsi" w:cstheme="majorHAnsi"/>
        </w:rPr>
        <w:t xml:space="preserve">to </w:t>
      </w:r>
      <w:r w:rsidR="00AA7B97">
        <w:rPr>
          <w:rFonts w:asciiTheme="majorHAnsi" w:eastAsia="Times New Roman" w:hAnsiTheme="majorHAnsi" w:cstheme="majorHAnsi"/>
        </w:rPr>
        <w:t xml:space="preserve">efficiently characterize </w:t>
      </w:r>
      <w:r w:rsidR="00E12C21">
        <w:rPr>
          <w:rFonts w:asciiTheme="majorHAnsi" w:eastAsia="Times New Roman" w:hAnsiTheme="majorHAnsi" w:cstheme="majorHAnsi"/>
        </w:rPr>
        <w:t xml:space="preserve">the </w:t>
      </w:r>
      <w:r w:rsidR="00121443">
        <w:rPr>
          <w:rFonts w:asciiTheme="majorHAnsi" w:eastAsia="Times New Roman" w:hAnsiTheme="majorHAnsi" w:cstheme="majorHAnsi"/>
        </w:rPr>
        <w:t>statistical baselines for 22,000 empirically sampled communities</w:t>
      </w:r>
      <w:r w:rsidR="00133160">
        <w:rPr>
          <w:rFonts w:asciiTheme="majorHAnsi" w:eastAsia="Times New Roman" w:hAnsiTheme="majorHAnsi" w:cstheme="majorHAnsi"/>
        </w:rPr>
        <w:t xml:space="preserve">. We </w:t>
      </w:r>
      <w:r w:rsidR="00AA7B97" w:rsidRPr="00F8712E">
        <w:rPr>
          <w:rFonts w:asciiTheme="majorHAnsi" w:eastAsia="Times New Roman" w:hAnsiTheme="majorHAnsi" w:cstheme="majorHAnsi"/>
        </w:rPr>
        <w:t>evaluate</w:t>
      </w:r>
      <w:r w:rsidR="00141C1D" w:rsidRPr="00F8712E">
        <w:rPr>
          <w:rFonts w:asciiTheme="majorHAnsi" w:eastAsia="Times New Roman" w:hAnsiTheme="majorHAnsi" w:cstheme="majorHAnsi"/>
        </w:rPr>
        <w:t xml:space="preserve"> (1) whether </w:t>
      </w:r>
      <w:r w:rsidR="00121443">
        <w:rPr>
          <w:rFonts w:asciiTheme="majorHAnsi" w:eastAsia="Times New Roman" w:hAnsiTheme="majorHAnsi" w:cstheme="majorHAnsi"/>
        </w:rPr>
        <w:t>observed SADs consistently deviate from</w:t>
      </w:r>
      <w:r w:rsidR="00D30B41">
        <w:rPr>
          <w:rFonts w:asciiTheme="majorHAnsi" w:eastAsia="Times New Roman" w:hAnsiTheme="majorHAnsi" w:cstheme="majorHAnsi"/>
        </w:rPr>
        <w:t xml:space="preserve"> their</w:t>
      </w:r>
      <w:r w:rsidR="00403BC0">
        <w:rPr>
          <w:rFonts w:asciiTheme="majorHAnsi" w:eastAsia="Times New Roman" w:hAnsiTheme="majorHAnsi" w:cstheme="majorHAnsi"/>
        </w:rPr>
        <w:t xml:space="preserve"> </w:t>
      </w:r>
      <w:r w:rsidR="00132FC1">
        <w:rPr>
          <w:rFonts w:asciiTheme="majorHAnsi" w:eastAsia="Times New Roman" w:hAnsiTheme="majorHAnsi" w:cstheme="majorHAnsi"/>
        </w:rPr>
        <w:t>statistical baselines,</w:t>
      </w:r>
      <w:r w:rsidR="00141C1D" w:rsidRPr="00F8712E">
        <w:rPr>
          <w:rFonts w:asciiTheme="majorHAnsi" w:eastAsia="Times New Roman" w:hAnsiTheme="majorHAnsi" w:cstheme="majorHAnsi"/>
        </w:rPr>
        <w:t xml:space="preserve"> and (2) </w:t>
      </w:r>
      <w:r w:rsidR="00141C1D">
        <w:rPr>
          <w:rFonts w:asciiTheme="majorHAnsi" w:eastAsia="Times New Roman" w:hAnsiTheme="majorHAnsi" w:cstheme="majorHAnsi"/>
        </w:rPr>
        <w:t xml:space="preserve">how our </w:t>
      </w:r>
      <w:r w:rsidR="00557515">
        <w:rPr>
          <w:rFonts w:asciiTheme="majorHAnsi" w:eastAsia="Times New Roman" w:hAnsiTheme="majorHAnsi" w:cstheme="majorHAnsi"/>
        </w:rPr>
        <w:t>power</w:t>
      </w:r>
      <w:r w:rsidR="00141C1D">
        <w:rPr>
          <w:rFonts w:asciiTheme="majorHAnsi" w:eastAsia="Times New Roman" w:hAnsiTheme="majorHAnsi" w:cstheme="majorHAnsi"/>
        </w:rPr>
        <w:t xml:space="preserve"> to detect</w:t>
      </w:r>
      <w:r w:rsidR="00987559">
        <w:rPr>
          <w:rFonts w:asciiTheme="majorHAnsi" w:eastAsia="Times New Roman" w:hAnsiTheme="majorHAnsi" w:cstheme="majorHAnsi"/>
        </w:rPr>
        <w:t xml:space="preserve"> such deviations</w:t>
      </w:r>
      <w:r w:rsidR="00141C1D">
        <w:rPr>
          <w:rFonts w:asciiTheme="majorHAnsi" w:eastAsia="Times New Roman" w:hAnsiTheme="majorHAnsi" w:cstheme="majorHAnsi"/>
        </w:rPr>
        <w:t xml:space="preserve"> differs </w:t>
      </w:r>
      <w:r w:rsidR="00987559">
        <w:rPr>
          <w:rFonts w:asciiTheme="majorHAnsi" w:eastAsia="Times New Roman" w:hAnsiTheme="majorHAnsi" w:cstheme="majorHAnsi"/>
        </w:rPr>
        <w:t xml:space="preserve">for very small and large communities. </w:t>
      </w:r>
      <w:r w:rsidR="00141C1D">
        <w:rPr>
          <w:rFonts w:asciiTheme="majorHAnsi" w:eastAsia="Times New Roman" w:hAnsiTheme="majorHAnsi" w:cstheme="majorHAnsi"/>
        </w:rPr>
        <w:t>We show</w:t>
      </w:r>
      <w:r w:rsidR="00141C1D" w:rsidRPr="00F8712E">
        <w:rPr>
          <w:rFonts w:asciiTheme="majorHAnsi" w:eastAsia="Times New Roman" w:hAnsiTheme="majorHAnsi" w:cstheme="majorHAnsi"/>
        </w:rPr>
        <w:t xml:space="preserve"> that empirical SADs for large </w:t>
      </w:r>
      <w:r w:rsidR="00092FC3">
        <w:rPr>
          <w:rFonts w:asciiTheme="majorHAnsi" w:eastAsia="Times New Roman" w:hAnsiTheme="majorHAnsi" w:cstheme="majorHAnsi"/>
        </w:rPr>
        <w:t xml:space="preserve">communities deviate consistently from </w:t>
      </w:r>
      <w:r w:rsidR="003246BF">
        <w:rPr>
          <w:rFonts w:asciiTheme="majorHAnsi" w:eastAsia="Times New Roman" w:hAnsiTheme="majorHAnsi" w:cstheme="majorHAnsi"/>
        </w:rPr>
        <w:t xml:space="preserve">their </w:t>
      </w:r>
      <w:r w:rsidR="002055D7">
        <w:rPr>
          <w:rFonts w:asciiTheme="majorHAnsi" w:eastAsia="Times New Roman" w:hAnsiTheme="majorHAnsi" w:cstheme="majorHAnsi"/>
        </w:rPr>
        <w:t xml:space="preserve">baselines, </w:t>
      </w:r>
      <w:r w:rsidR="004B1953">
        <w:rPr>
          <w:rFonts w:asciiTheme="majorHAnsi" w:eastAsia="Times New Roman" w:hAnsiTheme="majorHAnsi" w:cstheme="majorHAnsi"/>
        </w:rPr>
        <w:t>leaving a role for ecological process</w:t>
      </w:r>
      <w:r w:rsidR="003246BF">
        <w:rPr>
          <w:rFonts w:asciiTheme="majorHAnsi" w:eastAsia="Times New Roman" w:hAnsiTheme="majorHAnsi" w:cstheme="majorHAnsi"/>
        </w:rPr>
        <w:t>. H</w:t>
      </w:r>
      <w:r w:rsidR="00141C1D" w:rsidRPr="00F8712E">
        <w:rPr>
          <w:rFonts w:asciiTheme="majorHAnsi" w:eastAsia="Times New Roman" w:hAnsiTheme="majorHAnsi" w:cstheme="majorHAnsi"/>
        </w:rPr>
        <w:t xml:space="preserve">owever, we </w:t>
      </w:r>
      <w:r w:rsidR="00141C1D">
        <w:rPr>
          <w:rFonts w:asciiTheme="majorHAnsi" w:eastAsia="Times New Roman" w:hAnsiTheme="majorHAnsi" w:cstheme="majorHAnsi"/>
        </w:rPr>
        <w:t>find</w:t>
      </w:r>
      <w:r w:rsidR="00141C1D" w:rsidRPr="00F8712E">
        <w:rPr>
          <w:rFonts w:asciiTheme="majorHAnsi" w:eastAsia="Times New Roman" w:hAnsiTheme="majorHAnsi" w:cstheme="majorHAnsi"/>
        </w:rPr>
        <w:t xml:space="preserve"> that </w:t>
      </w:r>
      <w:r w:rsidR="00141C1D">
        <w:rPr>
          <w:rFonts w:asciiTheme="majorHAnsi" w:eastAsia="Times New Roman" w:hAnsiTheme="majorHAnsi" w:cstheme="majorHAnsi"/>
        </w:rPr>
        <w:t>very small communities</w:t>
      </w:r>
      <w:r w:rsidR="00141C1D" w:rsidRPr="00F8712E">
        <w:rPr>
          <w:rFonts w:asciiTheme="majorHAnsi" w:eastAsia="Times New Roman" w:hAnsiTheme="majorHAnsi" w:cstheme="majorHAnsi"/>
        </w:rPr>
        <w:t xml:space="preserve"> </w:t>
      </w:r>
      <w:r w:rsidR="00004057">
        <w:rPr>
          <w:rFonts w:asciiTheme="majorHAnsi" w:eastAsia="Times New Roman" w:hAnsiTheme="majorHAnsi" w:cstheme="majorHAnsi"/>
        </w:rPr>
        <w:t xml:space="preserve">exhibit high </w:t>
      </w:r>
      <w:r w:rsidR="008A1543">
        <w:rPr>
          <w:rFonts w:asciiTheme="majorHAnsi" w:eastAsia="Times New Roman" w:hAnsiTheme="majorHAnsi" w:cstheme="majorHAnsi"/>
        </w:rPr>
        <w:t xml:space="preserve">variability in </w:t>
      </w:r>
      <w:r w:rsidR="00E10F3D">
        <w:rPr>
          <w:rFonts w:asciiTheme="majorHAnsi" w:eastAsia="Times New Roman" w:hAnsiTheme="majorHAnsi" w:cstheme="majorHAnsi"/>
        </w:rPr>
        <w:t>their baselines,</w:t>
      </w:r>
      <w:r w:rsidR="00141C1D">
        <w:rPr>
          <w:rFonts w:asciiTheme="majorHAnsi" w:eastAsia="Times New Roman" w:hAnsiTheme="majorHAnsi" w:cstheme="majorHAnsi"/>
        </w:rPr>
        <w:t xml:space="preserve"> </w:t>
      </w:r>
      <w:r w:rsidR="009C0067">
        <w:rPr>
          <w:rFonts w:asciiTheme="majorHAnsi" w:eastAsia="Times New Roman" w:hAnsiTheme="majorHAnsi" w:cstheme="majorHAnsi"/>
        </w:rPr>
        <w:t>greatly</w:t>
      </w:r>
      <w:r w:rsidR="00141C1D">
        <w:rPr>
          <w:rFonts w:asciiTheme="majorHAnsi" w:eastAsia="Times New Roman" w:hAnsiTheme="majorHAnsi" w:cstheme="majorHAnsi"/>
        </w:rPr>
        <w:t xml:space="preserve"> reduc</w:t>
      </w:r>
      <w:r w:rsidR="009C0067">
        <w:rPr>
          <w:rFonts w:asciiTheme="majorHAnsi" w:eastAsia="Times New Roman" w:hAnsiTheme="majorHAnsi" w:cstheme="majorHAnsi"/>
        </w:rPr>
        <w:t>ing</w:t>
      </w:r>
      <w:r w:rsidR="00141C1D">
        <w:rPr>
          <w:rFonts w:asciiTheme="majorHAnsi" w:eastAsia="Times New Roman" w:hAnsiTheme="majorHAnsi" w:cstheme="majorHAnsi"/>
        </w:rPr>
        <w:t xml:space="preserve"> our power to detect deviations. </w:t>
      </w:r>
    </w:p>
    <w:p w14:paraId="5F7D157B" w14:textId="148AB368" w:rsidR="00141C1D" w:rsidRPr="00F8712E" w:rsidRDefault="00141C1D" w:rsidP="00354719">
      <w:pPr>
        <w:rPr>
          <w:rFonts w:asciiTheme="majorHAnsi" w:eastAsia="Times New Roman" w:hAnsiTheme="majorHAnsi" w:cstheme="majorHAnsi"/>
        </w:rPr>
      </w:pPr>
      <w:r w:rsidRPr="00F8712E">
        <w:rPr>
          <w:rFonts w:asciiTheme="majorHAnsi" w:eastAsia="Times New Roman" w:hAnsiTheme="majorHAnsi" w:cstheme="majorHAnsi"/>
        </w:rPr>
        <w:t xml:space="preserve">This work highlights two novel avenues for understanding and interpreting </w:t>
      </w:r>
      <w:r>
        <w:rPr>
          <w:rFonts w:asciiTheme="majorHAnsi" w:eastAsia="Times New Roman" w:hAnsiTheme="majorHAnsi" w:cstheme="majorHAnsi"/>
        </w:rPr>
        <w:t xml:space="preserve">the SAD, and </w:t>
      </w:r>
      <w:r w:rsidR="00C2188B">
        <w:rPr>
          <w:rFonts w:asciiTheme="majorHAnsi" w:eastAsia="Times New Roman" w:hAnsiTheme="majorHAnsi" w:cstheme="majorHAnsi"/>
        </w:rPr>
        <w:t>macro</w:t>
      </w:r>
      <w:r w:rsidRPr="00F8712E">
        <w:rPr>
          <w:rFonts w:asciiTheme="majorHAnsi" w:eastAsia="Times New Roman" w:hAnsiTheme="majorHAnsi" w:cstheme="majorHAnsi"/>
        </w:rPr>
        <w:t>ecological pattern</w:t>
      </w:r>
      <w:r>
        <w:rPr>
          <w:rFonts w:asciiTheme="majorHAnsi" w:eastAsia="Times New Roman" w:hAnsiTheme="majorHAnsi" w:cstheme="majorHAnsi"/>
        </w:rPr>
        <w:t>s</w:t>
      </w:r>
      <w:r w:rsidRPr="00F8712E">
        <w:rPr>
          <w:rFonts w:asciiTheme="majorHAnsi" w:eastAsia="Times New Roman" w:hAnsiTheme="majorHAnsi" w:cstheme="majorHAnsi"/>
        </w:rPr>
        <w:t xml:space="preserve"> </w:t>
      </w:r>
      <w:r w:rsidR="004C458B">
        <w:rPr>
          <w:rFonts w:asciiTheme="majorHAnsi" w:eastAsia="Times New Roman" w:hAnsiTheme="majorHAnsi" w:cstheme="majorHAnsi"/>
        </w:rPr>
        <w:t>more broadly</w:t>
      </w:r>
      <w:r w:rsidRPr="00F8712E">
        <w:rPr>
          <w:rFonts w:asciiTheme="majorHAnsi" w:eastAsia="Times New Roman" w:hAnsiTheme="majorHAnsi" w:cstheme="majorHAnsi"/>
        </w:rPr>
        <w:t>. First</w:t>
      </w:r>
      <w:r w:rsidR="000204FE">
        <w:rPr>
          <w:rFonts w:asciiTheme="majorHAnsi" w:eastAsia="Times New Roman" w:hAnsiTheme="majorHAnsi" w:cstheme="majorHAnsi"/>
        </w:rPr>
        <w:t xml:space="preserve">, our approach isolates the ecological signal in </w:t>
      </w:r>
      <w:r>
        <w:rPr>
          <w:rFonts w:asciiTheme="majorHAnsi" w:eastAsia="Times New Roman" w:hAnsiTheme="majorHAnsi" w:cstheme="majorHAnsi"/>
        </w:rPr>
        <w:t>the SAD</w:t>
      </w:r>
      <w:r w:rsidRPr="00F8712E">
        <w:rPr>
          <w:rFonts w:asciiTheme="majorHAnsi" w:eastAsia="Times New Roman" w:hAnsiTheme="majorHAnsi" w:cstheme="majorHAnsi"/>
        </w:rPr>
        <w:t>, which</w:t>
      </w:r>
      <w:r>
        <w:rPr>
          <w:rFonts w:asciiTheme="majorHAnsi" w:eastAsia="Times New Roman" w:hAnsiTheme="majorHAnsi" w:cstheme="majorHAnsi"/>
        </w:rPr>
        <w:t xml:space="preserve"> </w:t>
      </w:r>
      <w:r w:rsidR="00326B9E">
        <w:rPr>
          <w:rFonts w:asciiTheme="majorHAnsi" w:eastAsia="Times New Roman" w:hAnsiTheme="majorHAnsi" w:cstheme="majorHAnsi"/>
        </w:rPr>
        <w:t>opens up new avenues in the</w:t>
      </w:r>
      <w:r w:rsidR="00DF3F47">
        <w:rPr>
          <w:rFonts w:asciiTheme="majorHAnsi" w:eastAsia="Times New Roman" w:hAnsiTheme="majorHAnsi" w:cstheme="majorHAnsi"/>
        </w:rPr>
        <w:t xml:space="preserve"> use of the SAD </w:t>
      </w:r>
      <w:r w:rsidR="00B811B8">
        <w:rPr>
          <w:rFonts w:asciiTheme="majorHAnsi" w:eastAsia="Times New Roman" w:hAnsiTheme="majorHAnsi" w:cstheme="majorHAnsi"/>
        </w:rPr>
        <w:t>to evaluate ecological</w:t>
      </w:r>
      <w:r w:rsidR="00DF3F47">
        <w:rPr>
          <w:rFonts w:asciiTheme="majorHAnsi" w:eastAsia="Times New Roman" w:hAnsiTheme="majorHAnsi" w:cstheme="majorHAnsi"/>
        </w:rPr>
        <w:t xml:space="preserve"> theories</w:t>
      </w:r>
      <w:r w:rsidRPr="00F8712E">
        <w:rPr>
          <w:rFonts w:asciiTheme="majorHAnsi" w:eastAsia="Times New Roman" w:hAnsiTheme="majorHAnsi" w:cstheme="majorHAnsi"/>
        </w:rPr>
        <w:t xml:space="preserve">. Second, </w:t>
      </w:r>
      <w:r w:rsidR="004C42FC">
        <w:rPr>
          <w:rFonts w:asciiTheme="majorHAnsi" w:eastAsia="Times New Roman" w:hAnsiTheme="majorHAnsi" w:cstheme="majorHAnsi"/>
        </w:rPr>
        <w:t xml:space="preserve">we illustrate that </w:t>
      </w:r>
      <w:r w:rsidR="00354719">
        <w:rPr>
          <w:rFonts w:asciiTheme="majorHAnsi" w:eastAsia="Times New Roman" w:hAnsiTheme="majorHAnsi" w:cstheme="majorHAnsi"/>
        </w:rPr>
        <w:t xml:space="preserve">while </w:t>
      </w:r>
      <w:r w:rsidR="004C42FC">
        <w:rPr>
          <w:rFonts w:asciiTheme="majorHAnsi" w:eastAsia="Times New Roman" w:hAnsiTheme="majorHAnsi" w:cstheme="majorHAnsi"/>
        </w:rPr>
        <w:t xml:space="preserve">statistical baselines can be leveraged </w:t>
      </w:r>
      <w:r w:rsidR="00354719">
        <w:rPr>
          <w:rFonts w:asciiTheme="majorHAnsi" w:eastAsia="Times New Roman" w:hAnsiTheme="majorHAnsi" w:cstheme="majorHAnsi"/>
        </w:rPr>
        <w:t xml:space="preserve">to </w:t>
      </w:r>
      <w:r w:rsidR="00B56558">
        <w:rPr>
          <w:rFonts w:asciiTheme="majorHAnsi" w:eastAsia="Times New Roman" w:hAnsiTheme="majorHAnsi" w:cstheme="majorHAnsi"/>
        </w:rPr>
        <w:t>disentangle</w:t>
      </w:r>
      <w:r w:rsidR="00354719">
        <w:rPr>
          <w:rFonts w:asciiTheme="majorHAnsi" w:eastAsia="Times New Roman" w:hAnsiTheme="majorHAnsi" w:cstheme="majorHAnsi"/>
        </w:rPr>
        <w:t xml:space="preserve"> ecological signals from </w:t>
      </w:r>
      <w:r w:rsidR="002626C4">
        <w:rPr>
          <w:rFonts w:asciiTheme="majorHAnsi" w:eastAsia="Times New Roman" w:hAnsiTheme="majorHAnsi" w:cstheme="majorHAnsi"/>
        </w:rPr>
        <w:t>mathematically</w:t>
      </w:r>
      <w:r w:rsidR="00354719">
        <w:rPr>
          <w:rFonts w:asciiTheme="majorHAnsi" w:eastAsia="Times New Roman" w:hAnsiTheme="majorHAnsi" w:cstheme="majorHAnsi"/>
        </w:rPr>
        <w:t xml:space="preserve"> generate</w:t>
      </w:r>
      <w:r w:rsidR="002626C4">
        <w:rPr>
          <w:rFonts w:asciiTheme="majorHAnsi" w:eastAsia="Times New Roman" w:hAnsiTheme="majorHAnsi" w:cstheme="majorHAnsi"/>
        </w:rPr>
        <w:t>d</w:t>
      </w:r>
      <w:r w:rsidR="00354719">
        <w:rPr>
          <w:rFonts w:asciiTheme="majorHAnsi" w:eastAsia="Times New Roman" w:hAnsiTheme="majorHAnsi" w:cstheme="majorHAnsi"/>
        </w:rPr>
        <w:t xml:space="preserve"> patterns</w:t>
      </w:r>
      <w:r w:rsidR="004C42FC">
        <w:rPr>
          <w:rFonts w:asciiTheme="majorHAnsi" w:eastAsia="Times New Roman" w:hAnsiTheme="majorHAnsi" w:cstheme="majorHAnsi"/>
        </w:rPr>
        <w:t xml:space="preserve">, </w:t>
      </w:r>
      <w:r w:rsidR="00354719">
        <w:rPr>
          <w:rFonts w:asciiTheme="majorHAnsi" w:eastAsia="Times New Roman" w:hAnsiTheme="majorHAnsi" w:cstheme="majorHAnsi"/>
        </w:rPr>
        <w:t>this approach is sensitive to the size of the system being studied and</w:t>
      </w:r>
      <w:r w:rsidR="003478CC">
        <w:rPr>
          <w:rFonts w:asciiTheme="majorHAnsi" w:eastAsia="Times New Roman" w:hAnsiTheme="majorHAnsi" w:cstheme="majorHAnsi"/>
        </w:rPr>
        <w:t xml:space="preserve"> may be of limited use for small systems</w:t>
      </w:r>
      <w:r w:rsidR="00354719">
        <w:rPr>
          <w:rFonts w:asciiTheme="majorHAnsi" w:eastAsia="Times New Roman" w:hAnsiTheme="majorHAnsi" w:cstheme="majorHAnsi"/>
        </w:rPr>
        <w:t>.</w:t>
      </w:r>
    </w:p>
    <w:p w14:paraId="5CAE02D9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Thank you for your time and consideration.</w:t>
      </w:r>
    </w:p>
    <w:p w14:paraId="1AB01FA4" w14:textId="77777777" w:rsidR="00141C1D" w:rsidRDefault="00141C1D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Sincerely,</w:t>
      </w:r>
    </w:p>
    <w:p w14:paraId="1B619E1C" w14:textId="07E23208" w:rsidR="003F1F90" w:rsidRDefault="00B73287" w:rsidP="00141C1D">
      <w:pPr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Renata Diaz, Hao Ye, and S.</w:t>
      </w:r>
      <w:r w:rsidR="00124616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K. Morgan Ernest</w:t>
      </w:r>
    </w:p>
    <w:p w14:paraId="39D482A7" w14:textId="77777777" w:rsidR="00CC34B2" w:rsidRDefault="003F1F90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br/>
      </w:r>
      <w:r w:rsidR="00183623">
        <w:rPr>
          <w:rFonts w:asciiTheme="majorHAnsi" w:eastAsia="Times New Roman" w:hAnsiTheme="majorHAnsi" w:cstheme="majorHAnsi"/>
        </w:rPr>
        <w:t>References:</w:t>
      </w:r>
      <w:r w:rsidR="001E6E5E">
        <w:rPr>
          <w:rFonts w:asciiTheme="majorHAnsi" w:eastAsia="Times New Roman" w:hAnsiTheme="majorHAnsi" w:cstheme="majorHAnsi"/>
        </w:rPr>
        <w:br/>
      </w:r>
      <w:proofErr w:type="spellStart"/>
      <w:r w:rsidR="00183623" w:rsidRPr="0095716C">
        <w:rPr>
          <w:rFonts w:asciiTheme="majorHAnsi" w:eastAsia="Times New Roman" w:hAnsiTheme="majorHAnsi" w:cstheme="majorHAnsi"/>
        </w:rPr>
        <w:t>Locey</w:t>
      </w:r>
      <w:proofErr w:type="spellEnd"/>
      <w:r w:rsidR="00183623" w:rsidRPr="0095716C">
        <w:rPr>
          <w:rFonts w:asciiTheme="majorHAnsi" w:eastAsia="Times New Roman" w:hAnsiTheme="majorHAnsi" w:cstheme="majorHAnsi"/>
        </w:rPr>
        <w:t xml:space="preserve">, K.J. &amp; White, E.P. (2013). How species richness and total abundance constrain the distribution of abundance. </w:t>
      </w:r>
      <w:r w:rsidR="00183623" w:rsidRPr="00C234C5">
        <w:rPr>
          <w:rFonts w:asciiTheme="majorHAnsi" w:eastAsia="Times New Roman" w:hAnsiTheme="majorHAnsi" w:cstheme="majorHAnsi"/>
          <w:i/>
          <w:iCs/>
        </w:rPr>
        <w:t>Ecology Letters</w:t>
      </w:r>
      <w:r w:rsidR="00183623" w:rsidRPr="0095716C">
        <w:rPr>
          <w:rFonts w:asciiTheme="majorHAnsi" w:eastAsia="Times New Roman" w:hAnsiTheme="majorHAnsi" w:cstheme="majorHAnsi"/>
        </w:rPr>
        <w:t>, 16, 1177–1185.</w:t>
      </w:r>
    </w:p>
    <w:p w14:paraId="12BBAC67" w14:textId="3739A750" w:rsidR="00183623" w:rsidRPr="0050270B" w:rsidRDefault="00183623" w:rsidP="000A4FD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95716C">
        <w:rPr>
          <w:rFonts w:asciiTheme="majorHAnsi" w:eastAsia="Times New Roman" w:hAnsiTheme="majorHAnsi" w:cstheme="majorHAnsi"/>
        </w:rPr>
        <w:t xml:space="preserve">McGill, B.J., Etienne, R.S., Gray, J.S., Alonso, D., Anderson, M.J., </w:t>
      </w:r>
      <w:proofErr w:type="spellStart"/>
      <w:r w:rsidRPr="0095716C">
        <w:rPr>
          <w:rFonts w:asciiTheme="majorHAnsi" w:eastAsia="Times New Roman" w:hAnsiTheme="majorHAnsi" w:cstheme="majorHAnsi"/>
        </w:rPr>
        <w:t>Benecha</w:t>
      </w:r>
      <w:proofErr w:type="spellEnd"/>
      <w:r w:rsidRPr="0095716C">
        <w:rPr>
          <w:rFonts w:asciiTheme="majorHAnsi" w:eastAsia="Times New Roman" w:hAnsiTheme="majorHAnsi" w:cstheme="majorHAnsi"/>
        </w:rPr>
        <w:t xml:space="preserve">, H.K., </w:t>
      </w:r>
      <w:r w:rsidRPr="0074200D">
        <w:rPr>
          <w:rFonts w:asciiTheme="majorHAnsi" w:eastAsia="Times New Roman" w:hAnsiTheme="majorHAnsi" w:cstheme="majorHAnsi"/>
        </w:rPr>
        <w:t>et al.</w:t>
      </w:r>
      <w:r w:rsidRPr="0095716C">
        <w:rPr>
          <w:rFonts w:asciiTheme="majorHAnsi" w:eastAsia="Times New Roman" w:hAnsiTheme="majorHAnsi" w:cstheme="majorHAnsi"/>
        </w:rPr>
        <w:t xml:space="preserve"> (2007). Species abundance distributions: moving beyond single prediction theories to integration within an ecological framework. </w:t>
      </w:r>
      <w:r w:rsidRPr="00C234C5">
        <w:rPr>
          <w:rFonts w:asciiTheme="majorHAnsi" w:eastAsia="Times New Roman" w:hAnsiTheme="majorHAnsi" w:cstheme="majorHAnsi"/>
          <w:i/>
          <w:iCs/>
        </w:rPr>
        <w:t>Ecol</w:t>
      </w:r>
      <w:r w:rsidR="0074200D" w:rsidRPr="00C234C5">
        <w:rPr>
          <w:rFonts w:asciiTheme="majorHAnsi" w:eastAsia="Times New Roman" w:hAnsiTheme="majorHAnsi" w:cstheme="majorHAnsi"/>
          <w:i/>
          <w:iCs/>
        </w:rPr>
        <w:t>ogy</w:t>
      </w:r>
      <w:r w:rsidRPr="00C234C5">
        <w:rPr>
          <w:rFonts w:asciiTheme="majorHAnsi" w:eastAsia="Times New Roman" w:hAnsiTheme="majorHAnsi" w:cstheme="majorHAnsi"/>
          <w:i/>
          <w:iCs/>
        </w:rPr>
        <w:t xml:space="preserve"> Letters</w:t>
      </w:r>
      <w:r w:rsidRPr="0095716C">
        <w:rPr>
          <w:rFonts w:asciiTheme="majorHAnsi" w:eastAsia="Times New Roman" w:hAnsiTheme="majorHAnsi" w:cstheme="majorHAnsi"/>
        </w:rPr>
        <w:t>, 10, 995–1015.</w:t>
      </w:r>
    </w:p>
    <w:sectPr w:rsidR="00183623" w:rsidRPr="0050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1D"/>
    <w:rsid w:val="00004057"/>
    <w:rsid w:val="000204FE"/>
    <w:rsid w:val="00047A4F"/>
    <w:rsid w:val="00073727"/>
    <w:rsid w:val="00091BAB"/>
    <w:rsid w:val="00092FC3"/>
    <w:rsid w:val="000A3291"/>
    <w:rsid w:val="000A4FDE"/>
    <w:rsid w:val="000C0E6B"/>
    <w:rsid w:val="000E00CF"/>
    <w:rsid w:val="00121443"/>
    <w:rsid w:val="00124616"/>
    <w:rsid w:val="00132FC1"/>
    <w:rsid w:val="00133160"/>
    <w:rsid w:val="00141C1D"/>
    <w:rsid w:val="00183623"/>
    <w:rsid w:val="00192D12"/>
    <w:rsid w:val="001B5B85"/>
    <w:rsid w:val="001E6E5E"/>
    <w:rsid w:val="002055D7"/>
    <w:rsid w:val="00260388"/>
    <w:rsid w:val="002626C4"/>
    <w:rsid w:val="0027333C"/>
    <w:rsid w:val="0027719E"/>
    <w:rsid w:val="002A7A3C"/>
    <w:rsid w:val="002A7D86"/>
    <w:rsid w:val="002C58C2"/>
    <w:rsid w:val="003071BD"/>
    <w:rsid w:val="003246BF"/>
    <w:rsid w:val="00326B9E"/>
    <w:rsid w:val="003478CC"/>
    <w:rsid w:val="00354719"/>
    <w:rsid w:val="0036067B"/>
    <w:rsid w:val="0039630F"/>
    <w:rsid w:val="003E27CB"/>
    <w:rsid w:val="003F1F90"/>
    <w:rsid w:val="00403BC0"/>
    <w:rsid w:val="0041703B"/>
    <w:rsid w:val="00443480"/>
    <w:rsid w:val="00474A12"/>
    <w:rsid w:val="00477AFA"/>
    <w:rsid w:val="00482E6C"/>
    <w:rsid w:val="004B1953"/>
    <w:rsid w:val="004C42FC"/>
    <w:rsid w:val="004C458B"/>
    <w:rsid w:val="004C65CE"/>
    <w:rsid w:val="004F5861"/>
    <w:rsid w:val="0050270B"/>
    <w:rsid w:val="005169D4"/>
    <w:rsid w:val="00556B86"/>
    <w:rsid w:val="00557515"/>
    <w:rsid w:val="005666B8"/>
    <w:rsid w:val="00606B24"/>
    <w:rsid w:val="0062301A"/>
    <w:rsid w:val="0064563F"/>
    <w:rsid w:val="006553A1"/>
    <w:rsid w:val="00695169"/>
    <w:rsid w:val="006A4D93"/>
    <w:rsid w:val="006B09E9"/>
    <w:rsid w:val="006B6F0D"/>
    <w:rsid w:val="0074200D"/>
    <w:rsid w:val="0078791F"/>
    <w:rsid w:val="007B20D6"/>
    <w:rsid w:val="007D5C93"/>
    <w:rsid w:val="007E7A51"/>
    <w:rsid w:val="007F6852"/>
    <w:rsid w:val="00807FF6"/>
    <w:rsid w:val="008A1543"/>
    <w:rsid w:val="008A35B5"/>
    <w:rsid w:val="008B2BED"/>
    <w:rsid w:val="008B4C6E"/>
    <w:rsid w:val="00935AE0"/>
    <w:rsid w:val="00961719"/>
    <w:rsid w:val="009634C2"/>
    <w:rsid w:val="00987559"/>
    <w:rsid w:val="009B73DB"/>
    <w:rsid w:val="009C0067"/>
    <w:rsid w:val="009C612B"/>
    <w:rsid w:val="009D7354"/>
    <w:rsid w:val="009F2F18"/>
    <w:rsid w:val="00A511FB"/>
    <w:rsid w:val="00A51231"/>
    <w:rsid w:val="00A6108B"/>
    <w:rsid w:val="00AA53C2"/>
    <w:rsid w:val="00AA7B97"/>
    <w:rsid w:val="00AC5703"/>
    <w:rsid w:val="00B45AD7"/>
    <w:rsid w:val="00B56558"/>
    <w:rsid w:val="00B73287"/>
    <w:rsid w:val="00B811B8"/>
    <w:rsid w:val="00B87A6A"/>
    <w:rsid w:val="00BA4B64"/>
    <w:rsid w:val="00BB07FF"/>
    <w:rsid w:val="00C10AED"/>
    <w:rsid w:val="00C2188B"/>
    <w:rsid w:val="00C234C5"/>
    <w:rsid w:val="00C42B4C"/>
    <w:rsid w:val="00C504B2"/>
    <w:rsid w:val="00C66250"/>
    <w:rsid w:val="00C7353D"/>
    <w:rsid w:val="00CA730D"/>
    <w:rsid w:val="00CC34B2"/>
    <w:rsid w:val="00D30B41"/>
    <w:rsid w:val="00D346FA"/>
    <w:rsid w:val="00DB6B05"/>
    <w:rsid w:val="00DC1B96"/>
    <w:rsid w:val="00DD668B"/>
    <w:rsid w:val="00DF3F47"/>
    <w:rsid w:val="00E10F3D"/>
    <w:rsid w:val="00E1254D"/>
    <w:rsid w:val="00E12C21"/>
    <w:rsid w:val="00E4275A"/>
    <w:rsid w:val="00E56552"/>
    <w:rsid w:val="00E849BA"/>
    <w:rsid w:val="00E97390"/>
    <w:rsid w:val="00EB1039"/>
    <w:rsid w:val="00F03A3B"/>
    <w:rsid w:val="00F168D2"/>
    <w:rsid w:val="00F32E6E"/>
    <w:rsid w:val="00F40731"/>
    <w:rsid w:val="00F42324"/>
    <w:rsid w:val="00F43812"/>
    <w:rsid w:val="00F84220"/>
    <w:rsid w:val="00F85389"/>
    <w:rsid w:val="00F85FB9"/>
    <w:rsid w:val="00FC64A1"/>
    <w:rsid w:val="00FD1166"/>
    <w:rsid w:val="00F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7A1"/>
  <w15:chartTrackingRefBased/>
  <w15:docId w15:val="{B9E504D5-C47D-425D-B805-62FAEB1E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1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C1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C1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126</cp:revision>
  <dcterms:created xsi:type="dcterms:W3CDTF">2020-11-30T21:25:00Z</dcterms:created>
  <dcterms:modified xsi:type="dcterms:W3CDTF">2021-01-14T22:07:00Z</dcterms:modified>
</cp:coreProperties>
</file>