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F6FC4" w14:textId="150A02A5" w:rsidR="007938DE" w:rsidRPr="00F66971" w:rsidRDefault="00F66971" w:rsidP="00193112">
      <w:pPr>
        <w:pStyle w:val="Heading1"/>
        <w:spacing w:line="480" w:lineRule="auto"/>
        <w:rPr>
          <w:rFonts w:ascii="Calibri Light" w:hAnsi="Calibri Light" w:cs="Calibri Light"/>
          <w:color w:val="auto"/>
          <w:sz w:val="22"/>
          <w:szCs w:val="22"/>
        </w:rPr>
      </w:pPr>
      <w:r w:rsidRPr="00F66971">
        <w:rPr>
          <w:rFonts w:ascii="Calibri Light" w:hAnsi="Calibri Light" w:cs="Calibri Light"/>
          <w:color w:val="auto"/>
          <w:sz w:val="22"/>
          <w:szCs w:val="22"/>
        </w:rPr>
        <w:t>Table S4</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33"/>
        <w:gridCol w:w="2148"/>
        <w:gridCol w:w="1886"/>
        <w:gridCol w:w="2126"/>
        <w:gridCol w:w="1883"/>
      </w:tblGrid>
      <w:tr w:rsidR="00F66971" w:rsidRPr="00F66971" w14:paraId="704865A6" w14:textId="77777777" w:rsidTr="00193112">
        <w:tc>
          <w:tcPr>
            <w:tcW w:w="0" w:type="auto"/>
          </w:tcPr>
          <w:p w14:paraId="06EFA2E6"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Dataset</w:t>
            </w:r>
          </w:p>
        </w:tc>
        <w:tc>
          <w:tcPr>
            <w:tcW w:w="0" w:type="auto"/>
          </w:tcPr>
          <w:p w14:paraId="32490C3A"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skewness above 95th percentile</w:t>
            </w:r>
          </w:p>
        </w:tc>
        <w:tc>
          <w:tcPr>
            <w:tcW w:w="0" w:type="auto"/>
          </w:tcPr>
          <w:p w14:paraId="3766C92A"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Number of communities analyzed for skewness</w:t>
            </w:r>
          </w:p>
        </w:tc>
        <w:tc>
          <w:tcPr>
            <w:tcW w:w="0" w:type="auto"/>
          </w:tcPr>
          <w:p w14:paraId="7D401DA8"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evenness below 5th percentile</w:t>
            </w:r>
          </w:p>
        </w:tc>
        <w:tc>
          <w:tcPr>
            <w:tcW w:w="0" w:type="auto"/>
          </w:tcPr>
          <w:p w14:paraId="1FBEA839"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Number of communities analyzed for evenness</w:t>
            </w:r>
          </w:p>
        </w:tc>
      </w:tr>
      <w:tr w:rsidR="00F66971" w:rsidRPr="00F66971" w14:paraId="41A2E251" w14:textId="77777777" w:rsidTr="00193112">
        <w:tc>
          <w:tcPr>
            <w:tcW w:w="0" w:type="auto"/>
          </w:tcPr>
          <w:p w14:paraId="2470946E"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Breeding Bird Survey</w:t>
            </w:r>
          </w:p>
        </w:tc>
        <w:tc>
          <w:tcPr>
            <w:tcW w:w="0" w:type="auto"/>
          </w:tcPr>
          <w:p w14:paraId="0DFB1502"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0.1301839</w:t>
            </w:r>
          </w:p>
        </w:tc>
        <w:tc>
          <w:tcPr>
            <w:tcW w:w="0" w:type="auto"/>
          </w:tcPr>
          <w:p w14:paraId="7461A76B"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2773</w:t>
            </w:r>
          </w:p>
        </w:tc>
        <w:tc>
          <w:tcPr>
            <w:tcW w:w="0" w:type="auto"/>
          </w:tcPr>
          <w:p w14:paraId="6160AED4"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0.2596466</w:t>
            </w:r>
          </w:p>
        </w:tc>
        <w:tc>
          <w:tcPr>
            <w:tcW w:w="0" w:type="auto"/>
          </w:tcPr>
          <w:p w14:paraId="551FD7B3"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2773</w:t>
            </w:r>
          </w:p>
        </w:tc>
      </w:tr>
      <w:tr w:rsidR="00F66971" w:rsidRPr="00F66971" w14:paraId="4D0FE373" w14:textId="77777777" w:rsidTr="00193112">
        <w:tc>
          <w:tcPr>
            <w:tcW w:w="0" w:type="auto"/>
          </w:tcPr>
          <w:p w14:paraId="20D113AC"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FIA</w:t>
            </w:r>
          </w:p>
        </w:tc>
        <w:tc>
          <w:tcPr>
            <w:tcW w:w="0" w:type="auto"/>
          </w:tcPr>
          <w:p w14:paraId="0FEC6396"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0.0542077</w:t>
            </w:r>
          </w:p>
        </w:tc>
        <w:tc>
          <w:tcPr>
            <w:tcW w:w="0" w:type="auto"/>
          </w:tcPr>
          <w:p w14:paraId="7AB52A82"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18300</w:t>
            </w:r>
          </w:p>
        </w:tc>
        <w:tc>
          <w:tcPr>
            <w:tcW w:w="0" w:type="auto"/>
          </w:tcPr>
          <w:p w14:paraId="132CC633"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0.0939657</w:t>
            </w:r>
          </w:p>
        </w:tc>
        <w:tc>
          <w:tcPr>
            <w:tcW w:w="0" w:type="auto"/>
          </w:tcPr>
          <w:p w14:paraId="37BC4781"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18113</w:t>
            </w:r>
          </w:p>
        </w:tc>
      </w:tr>
      <w:tr w:rsidR="00F66971" w:rsidRPr="00F66971" w14:paraId="0CB5BCF4" w14:textId="77777777" w:rsidTr="00193112">
        <w:tc>
          <w:tcPr>
            <w:tcW w:w="0" w:type="auto"/>
          </w:tcPr>
          <w:p w14:paraId="75958678"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Gentry</w:t>
            </w:r>
          </w:p>
        </w:tc>
        <w:tc>
          <w:tcPr>
            <w:tcW w:w="0" w:type="auto"/>
          </w:tcPr>
          <w:p w14:paraId="0454A5AE"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0.1883408</w:t>
            </w:r>
          </w:p>
        </w:tc>
        <w:tc>
          <w:tcPr>
            <w:tcW w:w="0" w:type="auto"/>
          </w:tcPr>
          <w:p w14:paraId="3E64AFE5"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223</w:t>
            </w:r>
          </w:p>
        </w:tc>
        <w:tc>
          <w:tcPr>
            <w:tcW w:w="0" w:type="auto"/>
          </w:tcPr>
          <w:p w14:paraId="37BCBA0F"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0.1517857</w:t>
            </w:r>
          </w:p>
        </w:tc>
        <w:tc>
          <w:tcPr>
            <w:tcW w:w="0" w:type="auto"/>
          </w:tcPr>
          <w:p w14:paraId="5E3AB16E"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224</w:t>
            </w:r>
          </w:p>
        </w:tc>
      </w:tr>
      <w:tr w:rsidR="00F66971" w:rsidRPr="00F66971" w14:paraId="39A1742C" w14:textId="77777777" w:rsidTr="00193112">
        <w:tc>
          <w:tcPr>
            <w:tcW w:w="0" w:type="auto"/>
          </w:tcPr>
          <w:p w14:paraId="331E9703"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Mammal Communities</w:t>
            </w:r>
          </w:p>
        </w:tc>
        <w:tc>
          <w:tcPr>
            <w:tcW w:w="0" w:type="auto"/>
          </w:tcPr>
          <w:p w14:paraId="379414AC"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0.1582868</w:t>
            </w:r>
          </w:p>
        </w:tc>
        <w:tc>
          <w:tcPr>
            <w:tcW w:w="0" w:type="auto"/>
          </w:tcPr>
          <w:p w14:paraId="46E9E85F"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537</w:t>
            </w:r>
          </w:p>
        </w:tc>
        <w:tc>
          <w:tcPr>
            <w:tcW w:w="0" w:type="auto"/>
          </w:tcPr>
          <w:p w14:paraId="16844ED8"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0.3542435</w:t>
            </w:r>
          </w:p>
        </w:tc>
        <w:tc>
          <w:tcPr>
            <w:tcW w:w="0" w:type="auto"/>
          </w:tcPr>
          <w:p w14:paraId="6CD16F23"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542</w:t>
            </w:r>
          </w:p>
        </w:tc>
      </w:tr>
      <w:tr w:rsidR="00F66971" w:rsidRPr="00F66971" w14:paraId="164FBD20" w14:textId="77777777" w:rsidTr="00193112">
        <w:tc>
          <w:tcPr>
            <w:tcW w:w="0" w:type="auto"/>
          </w:tcPr>
          <w:p w14:paraId="01F2898A" w14:textId="77777777" w:rsidR="007938DE" w:rsidRPr="00F66971" w:rsidRDefault="006139C3"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Misc. Abundance</w:t>
            </w:r>
          </w:p>
        </w:tc>
        <w:tc>
          <w:tcPr>
            <w:tcW w:w="0" w:type="auto"/>
          </w:tcPr>
          <w:p w14:paraId="50932688"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0.3455285</w:t>
            </w:r>
          </w:p>
        </w:tc>
        <w:tc>
          <w:tcPr>
            <w:tcW w:w="0" w:type="auto"/>
          </w:tcPr>
          <w:p w14:paraId="383A207A"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492</w:t>
            </w:r>
          </w:p>
        </w:tc>
        <w:tc>
          <w:tcPr>
            <w:tcW w:w="0" w:type="auto"/>
          </w:tcPr>
          <w:p w14:paraId="28FCB679"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0.5959184</w:t>
            </w:r>
          </w:p>
        </w:tc>
        <w:tc>
          <w:tcPr>
            <w:tcW w:w="0" w:type="auto"/>
          </w:tcPr>
          <w:p w14:paraId="01F104BF" w14:textId="77777777" w:rsidR="007938DE" w:rsidRPr="00F66971" w:rsidRDefault="006139C3"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490</w:t>
            </w:r>
          </w:p>
        </w:tc>
      </w:tr>
    </w:tbl>
    <w:p w14:paraId="0C172EC6" w14:textId="4BC4A02A" w:rsidR="007938DE" w:rsidRPr="00F66971" w:rsidRDefault="00414299" w:rsidP="00193112">
      <w:pPr>
        <w:pStyle w:val="BodyText"/>
        <w:spacing w:line="480" w:lineRule="auto"/>
        <w:rPr>
          <w:rFonts w:ascii="Calibri Light" w:hAnsi="Calibri Light" w:cs="Calibri Light"/>
          <w:sz w:val="22"/>
          <w:szCs w:val="22"/>
        </w:rPr>
      </w:pPr>
      <w:r w:rsidRPr="00F66971">
        <w:rPr>
          <w:rFonts w:ascii="Calibri Light" w:hAnsi="Calibri Light" w:cs="Calibri Light"/>
          <w:b/>
          <w:sz w:val="22"/>
          <w:szCs w:val="22"/>
        </w:rPr>
        <w:t>Table S4</w:t>
      </w:r>
      <w:r w:rsidR="006139C3" w:rsidRPr="00F66971">
        <w:rPr>
          <w:rFonts w:ascii="Calibri Light" w:hAnsi="Calibri Light" w:cs="Calibri Light"/>
          <w:sz w:val="22"/>
          <w:szCs w:val="22"/>
        </w:rPr>
        <w:t xml:space="preserve"> Proportion of communities in each dataset with highly skewed or uneven SADs compared to their sampled feasible sets. For most datasets, considerably more communities are extremely skewed and uneven relative to their feasible sets than would be expected by chance: at random, only 5% of communities should fall in these extremes. The FIA database differs from all the others in that no more than 5% of its communities are extremely skewed, and only 9% of its communities are highly uneven.</w:t>
      </w:r>
    </w:p>
    <w:sectPr w:rsidR="007938DE" w:rsidRPr="00F669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A1787" w14:textId="77777777" w:rsidR="00C83732" w:rsidRDefault="00C83732">
      <w:pPr>
        <w:spacing w:after="0"/>
      </w:pPr>
      <w:r>
        <w:separator/>
      </w:r>
    </w:p>
  </w:endnote>
  <w:endnote w:type="continuationSeparator" w:id="0">
    <w:p w14:paraId="47E51EB5" w14:textId="77777777" w:rsidR="00C83732" w:rsidRDefault="00C83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2D129" w14:textId="77777777" w:rsidR="00C83732" w:rsidRDefault="00C83732">
      <w:r>
        <w:separator/>
      </w:r>
    </w:p>
  </w:footnote>
  <w:footnote w:type="continuationSeparator" w:id="0">
    <w:p w14:paraId="489DC7C2" w14:textId="77777777" w:rsidR="00C83732" w:rsidRDefault="00C83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B7E3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3112"/>
    <w:rsid w:val="00414299"/>
    <w:rsid w:val="004E29B3"/>
    <w:rsid w:val="00590D07"/>
    <w:rsid w:val="006139C3"/>
    <w:rsid w:val="00784D58"/>
    <w:rsid w:val="007938DE"/>
    <w:rsid w:val="008D6863"/>
    <w:rsid w:val="00B86B75"/>
    <w:rsid w:val="00BC48D5"/>
    <w:rsid w:val="00C36279"/>
    <w:rsid w:val="00C83732"/>
    <w:rsid w:val="00E315A3"/>
    <w:rsid w:val="00F669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777F"/>
  <w15:docId w15:val="{A771CC82-A5D0-4D13-A47E-9D0A3CAE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4</cp:revision>
  <dcterms:created xsi:type="dcterms:W3CDTF">2020-12-18T14:02:00Z</dcterms:created>
  <dcterms:modified xsi:type="dcterms:W3CDTF">2020-12-21T20:19:00Z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