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S4</w:t>
      </w:r>
    </w:p>
    <w:p>
      <w:pPr>
        <w:pStyle w:val="Date"/>
      </w:pPr>
      <w:r>
        <w:t xml:space="preserve">2021-05-09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4_dissimilarity_fi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S4</w:t>
      </w:r>
      <w:r>
        <w:t xml:space="preserve">. Dissimilarity of observed and sampled SADs to the central tendency of the feasible set. Observed SADs are often much more dissimilar to the central tendency of their feasible sets (y-axis) than the 95th percentile dissimilarity of samples from the feasible set and the central tendency (x-axis). Dissimilarity can range from 0-1. The black line is the 1:1 line. Of observed SADs that are more disssimilar to the central tendency than are 95% of samples from the feasible set, the absolute increase in dissimlarity ranges from</w:t>
      </w:r>
      <w:r>
        <w:t xml:space="preserve"> </w:t>
      </w:r>
      <w:r>
        <w:rPr>
          <w:rStyle w:val="VerbatimChar"/>
        </w:rPr>
        <w:t xml:space="preserve">0.001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0.544</w:t>
      </w:r>
      <w:r>
        <w:t xml:space="preserve">. These observed SADs are from</w:t>
      </w:r>
      <w:r>
        <w:t xml:space="preserve"> </w:t>
      </w:r>
      <w:r>
        <w:rPr>
          <w:rStyle w:val="VerbatimChar"/>
        </w:rPr>
        <w:t xml:space="preserve">1.007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6.3</w:t>
      </w:r>
      <w:r>
        <w:t xml:space="preserve"> </w:t>
      </w:r>
      <w:r>
        <w:t xml:space="preserve">times more dissimilar to the central tendency than the 95th percentile of dissimilarity scores for samples from the feasible set.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S4</dc:title>
  <dc:creator/>
  <cp:keywords/>
  <dcterms:created xsi:type="dcterms:W3CDTF">2021-05-09T18:44:43Z</dcterms:created>
  <dcterms:modified xsi:type="dcterms:W3CDTF">2021-05-09T18:44:43Z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