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Proportions</w:t>
      </w:r>
      <w:r>
        <w:t xml:space="preserve"> </w:t>
      </w:r>
      <w:r>
        <w:t xml:space="preserve">of</w:t>
      </w:r>
      <w:r>
        <w:t xml:space="preserve"> </w:t>
      </w:r>
      <w:r>
        <w:t xml:space="preserve">extreme</w:t>
      </w:r>
      <w:r>
        <w:t xml:space="preserve"> </w:t>
      </w:r>
      <w:r>
        <w:t xml:space="preserve">values</w:t>
      </w:r>
      <w:r>
        <w:t xml:space="preserve"> </w:t>
      </w:r>
      <w:r>
        <w:t xml:space="preserve">the</w:t>
      </w:r>
      <w:r>
        <w:t xml:space="preserve"> </w:t>
      </w:r>
      <w:r>
        <w:t xml:space="preserve">unusual</w:t>
      </w:r>
      <w:r>
        <w:t xml:space="preserve"> </w:t>
      </w:r>
      <w:r>
        <w:t xml:space="preserve">direction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2021-03-22</w:t>
      </w:r>
    </w:p>
    <w:p>
      <w:pPr>
        <w:pStyle w:val="SourceCode"/>
      </w:pPr>
      <w:r>
        <w:rPr>
          <w:rStyle w:val="VerbatimChar"/>
        </w:rPr>
        <w:t xml:space="preserve">## Joining, by = "Dataset"</w:t>
      </w:r>
      <w:r>
        <w:br/>
      </w:r>
      <w:r>
        <w:rPr>
          <w:rStyle w:val="VerbatimChar"/>
        </w:rPr>
        <w:t xml:space="preserve">## Joining, by = "Dataset"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386"/>
        <w:gridCol w:w="1254"/>
        <w:gridCol w:w="2112"/>
        <w:gridCol w:w="1056"/>
        <w:gridCol w:w="1056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  <w:tc>
          <w:p>
            <w:pPr>
              <w:pStyle w:val="Compact"/>
              <w:jc w:val="left"/>
            </w:pPr>
            <w:r>
              <w:t xml:space="preserve">4.5%; n = 2773</w:t>
            </w:r>
          </w:p>
        </w:tc>
        <w:tc>
          <w:p>
            <w:pPr>
              <w:pStyle w:val="Compact"/>
              <w:jc w:val="left"/>
            </w:pPr>
            <w:r>
              <w:t xml:space="preserve">9%; n = 2773</w:t>
            </w:r>
          </w:p>
        </w:tc>
        <w:tc>
          <w:p>
            <w:pPr>
              <w:pStyle w:val="Compact"/>
              <w:jc w:val="left"/>
            </w:pPr>
            <w:r>
              <w:t xml:space="preserve">21%; n = 2773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7.2%; n = 18447</w:t>
            </w:r>
          </w:p>
        </w:tc>
        <w:tc>
          <w:p>
            <w:pPr>
              <w:pStyle w:val="Compact"/>
              <w:jc w:val="left"/>
            </w:pPr>
            <w:r>
              <w:t xml:space="preserve">1.4%; n = 17410</w:t>
            </w:r>
          </w:p>
        </w:tc>
        <w:tc>
          <w:p>
            <w:pPr>
              <w:pStyle w:val="Compact"/>
              <w:jc w:val="left"/>
            </w:pPr>
            <w:r>
              <w:t xml:space="preserve">2.8%; n = 17410</w:t>
            </w:r>
          </w:p>
        </w:tc>
        <w:tc>
          <w:p>
            <w:pPr>
              <w:pStyle w:val="Compact"/>
              <w:jc w:val="left"/>
            </w:pPr>
            <w:r>
              <w:t xml:space="preserve">5.8%; n = 17410</w:t>
            </w:r>
          </w:p>
        </w:tc>
        <w:tc>
          <w:p>
            <w:pPr>
              <w:pStyle w:val="Compact"/>
              <w:jc w:val="left"/>
            </w:pPr>
            <w:r>
              <w:t xml:space="preserve">5.5%; n = 17410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34%; n = 224</w:t>
            </w:r>
          </w:p>
        </w:tc>
        <w:tc>
          <w:p>
            <w:pPr>
              <w:pStyle w:val="Compact"/>
              <w:jc w:val="left"/>
            </w:pPr>
            <w:r>
              <w:t xml:space="preserve">0.9%; n = 223</w:t>
            </w:r>
          </w:p>
        </w:tc>
        <w:tc>
          <w:p>
            <w:pPr>
              <w:pStyle w:val="Compact"/>
              <w:jc w:val="left"/>
            </w:pPr>
            <w:r>
              <w:t xml:space="preserve">11%; n = 223</w:t>
            </w:r>
          </w:p>
        </w:tc>
        <w:tc>
          <w:p>
            <w:pPr>
              <w:pStyle w:val="Compact"/>
              <w:jc w:val="left"/>
            </w:pPr>
            <w:r>
              <w:t xml:space="preserve">9.9%; n = 223</w:t>
            </w:r>
          </w:p>
        </w:tc>
        <w:tc>
          <w:p>
            <w:pPr>
              <w:pStyle w:val="Compact"/>
              <w:jc w:val="left"/>
            </w:pPr>
            <w:r>
              <w:t xml:space="preserve">7.6%; n = 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32%; n = 552</w:t>
            </w:r>
          </w:p>
        </w:tc>
        <w:tc>
          <w:p>
            <w:pPr>
              <w:pStyle w:val="Compact"/>
              <w:jc w:val="left"/>
            </w:pPr>
            <w:r>
              <w:t xml:space="preserve">13%; n = 511</w:t>
            </w:r>
          </w:p>
        </w:tc>
        <w:tc>
          <w:p>
            <w:pPr>
              <w:pStyle w:val="Compact"/>
              <w:jc w:val="left"/>
            </w:pPr>
            <w:r>
              <w:t xml:space="preserve">12%; n = 505</w:t>
            </w:r>
          </w:p>
        </w:tc>
        <w:tc>
          <w:p>
            <w:pPr>
              <w:pStyle w:val="Compact"/>
              <w:jc w:val="left"/>
            </w:pPr>
            <w:r>
              <w:t xml:space="preserve">28%; n = 511</w:t>
            </w:r>
          </w:p>
        </w:tc>
        <w:tc>
          <w:p>
            <w:pPr>
              <w:pStyle w:val="Compact"/>
              <w:jc w:val="left"/>
            </w:pPr>
            <w:r>
              <w:t xml:space="preserve">30%; n = 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59%; n = 494</w:t>
            </w:r>
          </w:p>
        </w:tc>
        <w:tc>
          <w:p>
            <w:pPr>
              <w:pStyle w:val="Compact"/>
              <w:jc w:val="left"/>
            </w:pPr>
            <w:r>
              <w:t xml:space="preserve">27%; n = 486</w:t>
            </w:r>
          </w:p>
        </w:tc>
        <w:tc>
          <w:p>
            <w:pPr>
              <w:pStyle w:val="Compact"/>
              <w:jc w:val="left"/>
            </w:pPr>
            <w:r>
              <w:t xml:space="preserve">27%; n = 484</w:t>
            </w:r>
          </w:p>
        </w:tc>
        <w:tc>
          <w:p>
            <w:pPr>
              <w:pStyle w:val="Compact"/>
              <w:jc w:val="left"/>
            </w:pPr>
            <w:r>
              <w:t xml:space="preserve">53%; n = 486</w:t>
            </w:r>
          </w:p>
        </w:tc>
        <w:tc>
          <w:p>
            <w:pPr>
              <w:pStyle w:val="Compact"/>
              <w:jc w:val="left"/>
            </w:pPr>
            <w:r>
              <w:t xml:space="preserve">56%; n = 486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of extreme values the unusual direction</dc:title>
  <dc:creator>Renata Diaz</dc:creator>
  <cp:keywords/>
  <dcterms:created xsi:type="dcterms:W3CDTF">2021-03-22T19:00:36Z</dcterms:created>
  <dcterms:modified xsi:type="dcterms:W3CDTF">2021-03-22T19:00:36Z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2021-03-22</vt:lpwstr>
  </property>
  <property fmtid="{D5CDD505-2E9C-101B-9397-08002B2CF9AE}" pid="3" name="output">
    <vt:lpwstr/>
  </property>
</Properties>
</file>