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4B52931C" w:rsidR="002E0C35" w:rsidRDefault="001A6B5E" w:rsidP="001A6B5E">
      <w:pPr>
        <w:ind w:firstLine="720"/>
      </w:pPr>
      <w:r>
        <w:t xml:space="preserve">Shifting environmental conditions over time may modulate energetic compensation through at least two distinct pathways. </w:t>
      </w:r>
      <w:r w:rsidR="007D2A60">
        <w:t>First, shifting conditions may modulate the degree of functional redundancy among the species in an assemblage.</w:t>
      </w:r>
      <w:r>
        <w:t xml:space="preserve"> </w:t>
      </w:r>
      <w:r w:rsidR="00604AED">
        <w:t xml:space="preserve">For energetic compensation to be possible, some, or all, of the species in a community must share similar resource use traits and broader environmental requirements </w:t>
      </w:r>
      <w:r w:rsidR="00CB1D94">
        <w:t>so</w:t>
      </w:r>
      <w:r w:rsidR="00604AED">
        <w:t xml:space="preserve"> that, if one species declines in abundance, other species can access the leftover resources and increase in abundance to compensate. </w:t>
      </w:r>
      <w:r w:rsidR="007D2A60">
        <w:t>W</w:t>
      </w:r>
      <w:r w:rsidR="00A1042A">
        <w:t>hile</w:t>
      </w:r>
      <w:r w:rsidR="00604AED">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7D2A60">
        <w:t xml:space="preserve">). </w:t>
      </w:r>
      <w:r w:rsidR="002E0C35">
        <w:t>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w:t>
      </w:r>
      <w:r w:rsidR="002E0C35">
        <w:lastRenderedPageBreak/>
        <w:t xml:space="preserve">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r>
        <w:t xml:space="preserve"> </w:t>
      </w:r>
      <w:r w:rsidR="00551C20">
        <w:t xml:space="preserve">Second, </w:t>
      </w:r>
    </w:p>
    <w:p w14:paraId="5E4193B7" w14:textId="6DEBE849"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w:t>
      </w:r>
      <w:r w:rsidR="006013B4">
        <w:t xml:space="preserve">but that this is </w:t>
      </w:r>
      <w:r w:rsidR="00063E14">
        <w:t xml:space="preserve">contingent on the presence of functionally </w:t>
      </w:r>
      <w:r w:rsidR="0076002F">
        <w:t>similar</w:t>
      </w:r>
      <w:r w:rsidR="00063E14">
        <w:t xml:space="preserve"> groups of species in the local and regional species pools (Ernest and Brown 2001; Thibault et al 2010; Kelt et al 2015). </w:t>
      </w:r>
    </w:p>
    <w:p w14:paraId="5A4085CD" w14:textId="3527EB14"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w:t>
      </w:r>
      <w:r w:rsidR="004A5AFF">
        <w:lastRenderedPageBreak/>
        <w:t xml:space="preserve">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w:t>
      </w:r>
      <w:r w:rsidR="00925F25">
        <w:t>75</w:t>
      </w:r>
      <w:r w:rsidR="00AC589B">
        <w:t>%</w:t>
      </w:r>
      <w:r w:rsidR="00322B0A">
        <w:t xml:space="preserve"> (Figure 1a, Ernest and Brown 2001; Thibault et al. 2010)</w:t>
      </w:r>
      <w:r w:rsidR="00AC589B">
        <w:t>.</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w:t>
      </w:r>
      <w:r w:rsidR="00022661">
        <w:t>such</w:t>
      </w:r>
      <w:r w:rsidR="00432606">
        <w:t xml:space="preserve"> </w:t>
      </w:r>
      <w:r w:rsidR="00515AE5">
        <w:t>transition</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lastRenderedPageBreak/>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6300A037"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 xml:space="preserve">year, </w:t>
      </w:r>
      <w:r w:rsidR="00B46F7A">
        <w:t xml:space="preserve">to capture distinct winter and summer plant communities associated with winter and summer rainy seasons, </w:t>
      </w:r>
      <w:r w:rsidR="00453F2B">
        <w:t>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w:t>
      </w:r>
      <w:r w:rsidR="00E34E8D">
        <w:rPr>
          <w:iCs/>
        </w:rPr>
        <w:lastRenderedPageBreak/>
        <w:t xml:space="preserve">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FDB45B6"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sidR="00A70A6E">
        <w:rPr>
          <w:iCs/>
        </w:rPr>
        <w:t xml:space="preserve">and </w:t>
      </w:r>
      <w:r w:rsidR="00A70A6E">
        <w:rPr>
          <w:i/>
        </w:rPr>
        <w:t>SG</w:t>
      </w:r>
      <w:r w:rsidR="00A70A6E">
        <w:rPr>
          <w:i/>
          <w:vertAlign w:val="subscript"/>
        </w:rPr>
        <w:t>C</w:t>
      </w:r>
      <w:r w:rsidR="00A70A6E">
        <w:rPr>
          <w:i/>
        </w:rPr>
        <w:t xml:space="preserve"> </w:t>
      </w:r>
      <w:r w:rsidR="00A70A6E">
        <w:rPr>
          <w:iCs/>
        </w:rPr>
        <w:t xml:space="preserve">are </w:t>
      </w:r>
      <w:r>
        <w:rPr>
          <w:iCs/>
        </w:rPr>
        <w:t>the amount of energy used by small granivores on exclosure</w:t>
      </w:r>
      <w:r w:rsidR="00A70A6E">
        <w:rPr>
          <w:iCs/>
        </w:rPr>
        <w:t xml:space="preserve"> and control plots, respectively</w:t>
      </w:r>
      <w:r>
        <w:rPr>
          <w:iCs/>
        </w:rPr>
        <w:t xml:space="preserve">,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w:t>
      </w:r>
      <w:r w:rsidR="00CE2790">
        <w:rPr>
          <w:iCs/>
        </w:rPr>
        <w:lastRenderedPageBreak/>
        <w:t xml:space="preserve">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using</w:t>
      </w:r>
      <w:r w:rsidR="00B42381">
        <w:rPr>
          <w:iCs/>
        </w:rPr>
        <w:t xml:space="preserve"> the R package</w:t>
      </w:r>
      <w:r w:rsidR="00C825CE">
        <w:rPr>
          <w:iCs/>
        </w:rPr>
        <w:t xml:space="preserve">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4CC5F69D"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annual plant</w:t>
      </w:r>
      <w:r w:rsidR="007957CF">
        <w:t xml:space="preserve"> communities</w:t>
      </w:r>
      <w:r w:rsidR="00B42381">
        <w:t>, which provide the primary diet for the rodents in this system</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2BBB1953"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B42381">
        <w:rPr>
          <w:iCs/>
        </w:rPr>
        <w:t xml:space="preserve">and an preferred food resource for </w:t>
      </w:r>
      <w:r w:rsidR="00B42381">
        <w:rPr>
          <w:i/>
          <w:iCs/>
        </w:rPr>
        <w:t xml:space="preserve">Dipodomys </w:t>
      </w:r>
      <w:r w:rsidR="00B42381">
        <w:t>spp.</w:t>
      </w:r>
      <w:r w:rsidR="00B42381">
        <w:rPr>
          <w:i/>
          <w:iCs/>
        </w:rPr>
        <w:t xml:space="preserve"> </w:t>
      </w:r>
      <w:r>
        <w:rPr>
          <w:iCs/>
        </w:rPr>
        <w:t>(</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lastRenderedPageBreak/>
        <w:t>Environmental variables</w:t>
      </w:r>
    </w:p>
    <w:p w14:paraId="5DBF1789" w14:textId="47C8F317"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r; Maesk et al. 2006; Vermote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lastRenderedPageBreak/>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lastRenderedPageBreak/>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C. 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 xml:space="preserve">Rosenzweig and Winakur </w:t>
      </w:r>
      <w:r w:rsidR="000F5B99">
        <w:rPr>
          <w:iCs/>
        </w:rPr>
        <w:lastRenderedPageBreak/>
        <w:t>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depend </w:t>
      </w:r>
      <w:r w:rsidR="00F0719F">
        <w:t xml:space="preserve">even more </w:t>
      </w:r>
      <w:r w:rsidR="001D7A35">
        <w:t xml:space="preserve">strongly on repeated colonization events from many different species from a large regional species pool. </w:t>
      </w:r>
      <w:r w:rsidR="0096797B">
        <w:t xml:space="preserve">Particularly as ecosystems globally move into novel climatic spaces </w:t>
      </w:r>
      <w:r w:rsidR="0096797B">
        <w:lastRenderedPageBreak/>
        <w:t>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F671B" w14:textId="77777777" w:rsidR="00BF79DD" w:rsidRDefault="00BF79DD" w:rsidP="008D23B8">
      <w:pPr>
        <w:spacing w:line="240" w:lineRule="auto"/>
      </w:pPr>
      <w:r>
        <w:separator/>
      </w:r>
    </w:p>
  </w:endnote>
  <w:endnote w:type="continuationSeparator" w:id="0">
    <w:p w14:paraId="51C8C938" w14:textId="77777777" w:rsidR="00BF79DD" w:rsidRDefault="00BF79DD"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1E9DC" w14:textId="77777777" w:rsidR="00BF79DD" w:rsidRDefault="00BF79DD" w:rsidP="008D23B8">
      <w:pPr>
        <w:spacing w:line="240" w:lineRule="auto"/>
      </w:pPr>
      <w:r>
        <w:separator/>
      </w:r>
    </w:p>
  </w:footnote>
  <w:footnote w:type="continuationSeparator" w:id="0">
    <w:p w14:paraId="087D3E9D" w14:textId="77777777" w:rsidR="00BF79DD" w:rsidRDefault="00BF79DD"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2"/>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2661"/>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6B5E"/>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B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5826"/>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667E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528F"/>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D69A0"/>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0B3E"/>
    <w:rsid w:val="00511839"/>
    <w:rsid w:val="005133F9"/>
    <w:rsid w:val="005156D0"/>
    <w:rsid w:val="00515AE5"/>
    <w:rsid w:val="00517374"/>
    <w:rsid w:val="005218E3"/>
    <w:rsid w:val="0052329E"/>
    <w:rsid w:val="005233EC"/>
    <w:rsid w:val="00523EC5"/>
    <w:rsid w:val="00524B55"/>
    <w:rsid w:val="00530365"/>
    <w:rsid w:val="005304BF"/>
    <w:rsid w:val="00533360"/>
    <w:rsid w:val="0053608B"/>
    <w:rsid w:val="0054007D"/>
    <w:rsid w:val="00540CF9"/>
    <w:rsid w:val="00542E19"/>
    <w:rsid w:val="00544A24"/>
    <w:rsid w:val="00547B54"/>
    <w:rsid w:val="00551C20"/>
    <w:rsid w:val="0055312C"/>
    <w:rsid w:val="00553686"/>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E79CA"/>
    <w:rsid w:val="006F055F"/>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002F"/>
    <w:rsid w:val="0076652C"/>
    <w:rsid w:val="00770D6D"/>
    <w:rsid w:val="0077246E"/>
    <w:rsid w:val="007724F6"/>
    <w:rsid w:val="00772A54"/>
    <w:rsid w:val="0077549A"/>
    <w:rsid w:val="00776F62"/>
    <w:rsid w:val="0078580B"/>
    <w:rsid w:val="00786ED5"/>
    <w:rsid w:val="00790C7D"/>
    <w:rsid w:val="007957CF"/>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2A60"/>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4F3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735"/>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5F2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0A6E"/>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6F7A"/>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71F9"/>
    <w:rsid w:val="00C07E61"/>
    <w:rsid w:val="00C106F2"/>
    <w:rsid w:val="00C11B10"/>
    <w:rsid w:val="00C12D6D"/>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2947"/>
    <w:rsid w:val="00D23151"/>
    <w:rsid w:val="00D267A4"/>
    <w:rsid w:val="00D3026E"/>
    <w:rsid w:val="00D31683"/>
    <w:rsid w:val="00D403F8"/>
    <w:rsid w:val="00D448A4"/>
    <w:rsid w:val="00D45E1E"/>
    <w:rsid w:val="00D47C95"/>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65BF2"/>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6093"/>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49D0"/>
    <w:rsid w:val="00FD5583"/>
    <w:rsid w:val="00FD748B"/>
    <w:rsid w:val="00FE436C"/>
    <w:rsid w:val="00FE4DDC"/>
    <w:rsid w:val="00FE5874"/>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1244</TotalTime>
  <Pages>20</Pages>
  <Words>4873</Words>
  <Characters>27778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1189</cp:revision>
  <dcterms:created xsi:type="dcterms:W3CDTF">2021-06-14T18:06:00Z</dcterms:created>
  <dcterms:modified xsi:type="dcterms:W3CDTF">2021-08-04T20:46:00Z</dcterms:modified>
</cp:coreProperties>
</file>